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5B86FAC9" w:rsidR="00DC144A" w:rsidRPr="000148B5" w:rsidRDefault="000F120B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Korrik</w:t>
      </w:r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20B" w:rsidRPr="000148B5" w14:paraId="66956B09" w14:textId="77777777" w:rsidTr="00C115BA">
        <w:trPr>
          <w:trHeight w:val="421"/>
        </w:trPr>
        <w:tc>
          <w:tcPr>
            <w:tcW w:w="1242" w:type="dxa"/>
          </w:tcPr>
          <w:p w14:paraId="6E5C4F61" w14:textId="0D3831F5" w:rsidR="000F120B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665E34F2" w14:textId="3457E8AA" w:rsidR="000F120B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20/07/2025</w:t>
            </w:r>
          </w:p>
        </w:tc>
        <w:tc>
          <w:tcPr>
            <w:tcW w:w="3032" w:type="dxa"/>
          </w:tcPr>
          <w:p w14:paraId="5D50B327" w14:textId="77777777" w:rsidR="000F120B" w:rsidRDefault="00E361FE" w:rsidP="00796E90">
            <w:pPr>
              <w:pStyle w:val="NormalWeb"/>
              <w:rPr>
                <w:lang w:val="sq-AL"/>
              </w:rPr>
            </w:pPr>
            <w:r>
              <w:rPr>
                <w:lang w:val="sq-AL"/>
              </w:rPr>
              <w:t>Gjendja e Heceve</w:t>
            </w:r>
          </w:p>
          <w:p w14:paraId="1240F22F" w14:textId="77777777" w:rsidR="00E361FE" w:rsidRDefault="00E361FE" w:rsidP="00796E90">
            <w:pPr>
              <w:pStyle w:val="NormalWeb"/>
              <w:rPr>
                <w:lang w:val="sq-AL"/>
              </w:rPr>
            </w:pPr>
            <w:r>
              <w:rPr>
                <w:lang w:val="sq-AL"/>
              </w:rPr>
              <w:t>Te ardhurat nga Hecet</w:t>
            </w:r>
          </w:p>
          <w:p w14:paraId="472219BB" w14:textId="4F289CB8" w:rsidR="00E361FE" w:rsidRDefault="00E361FE" w:rsidP="00796E90">
            <w:pPr>
              <w:pStyle w:val="NormalWeb"/>
              <w:rPr>
                <w:lang w:val="sq-AL"/>
              </w:rPr>
            </w:pPr>
            <w:r>
              <w:rPr>
                <w:lang w:val="sq-AL"/>
              </w:rPr>
              <w:t>Te dhena per mjedisin/habitatin</w:t>
            </w:r>
          </w:p>
        </w:tc>
        <w:tc>
          <w:tcPr>
            <w:tcW w:w="1559" w:type="dxa"/>
          </w:tcPr>
          <w:p w14:paraId="0241F168" w14:textId="7E7C1FC8" w:rsidR="000F120B" w:rsidRDefault="000F120B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08/08/2025</w:t>
            </w:r>
          </w:p>
        </w:tc>
        <w:tc>
          <w:tcPr>
            <w:tcW w:w="3260" w:type="dxa"/>
          </w:tcPr>
          <w:p w14:paraId="36D6C76C" w14:textId="531B07DF" w:rsidR="000F120B" w:rsidRDefault="00DA1E15" w:rsidP="000F120B">
            <w:pPr>
              <w:pStyle w:val="NormalWeb"/>
              <w:rPr>
                <w:lang w:val="sq-AL"/>
              </w:rPr>
            </w:pPr>
            <w:r>
              <w:t xml:space="preserve">Nr </w:t>
            </w:r>
            <w:proofErr w:type="spellStart"/>
            <w:r>
              <w:t>Subiekti</w:t>
            </w:r>
            <w:proofErr w:type="spellEnd"/>
            <w:r>
              <w:t xml:space="preserve"> </w:t>
            </w:r>
            <w:proofErr w:type="spellStart"/>
            <w:r>
              <w:t>Taksat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tarifat</w:t>
            </w:r>
            <w:proofErr w:type="spellEnd"/>
            <w:r>
              <w:t xml:space="preserve"> </w:t>
            </w:r>
            <w:proofErr w:type="spellStart"/>
            <w:r>
              <w:t>vendore</w:t>
            </w:r>
            <w:proofErr w:type="spellEnd"/>
            <w:r>
              <w:t xml:space="preserve"> </w:t>
            </w:r>
            <w:proofErr w:type="spellStart"/>
            <w:r>
              <w:t>Nipti</w:t>
            </w:r>
            <w:proofErr w:type="spellEnd"/>
            <w:r>
              <w:t xml:space="preserve"> </w:t>
            </w:r>
            <w:proofErr w:type="spellStart"/>
            <w:r>
              <w:t>Pastrim</w:t>
            </w:r>
            <w:proofErr w:type="spellEnd"/>
            <w:r>
              <w:t xml:space="preserve"> </w:t>
            </w:r>
            <w:proofErr w:type="spellStart"/>
            <w:r>
              <w:t>Ndricim</w:t>
            </w:r>
            <w:proofErr w:type="spellEnd"/>
            <w:r>
              <w:t xml:space="preserve"> </w:t>
            </w:r>
            <w:proofErr w:type="spellStart"/>
            <w:r>
              <w:t>Pasuri</w:t>
            </w:r>
            <w:proofErr w:type="spellEnd"/>
            <w:r>
              <w:t xml:space="preserve"> </w:t>
            </w:r>
            <w:proofErr w:type="spellStart"/>
            <w:r>
              <w:t>Tabel</w:t>
            </w:r>
            <w:proofErr w:type="spellEnd"/>
            <w:r>
              <w:t xml:space="preserve"> Total </w:t>
            </w:r>
            <w:proofErr w:type="spellStart"/>
            <w:r>
              <w:t>Nr.mand</w:t>
            </w:r>
            <w:proofErr w:type="spellEnd"/>
            <w:r>
              <w:t>/</w:t>
            </w:r>
            <w:proofErr w:type="spellStart"/>
            <w:r>
              <w:t>dat</w:t>
            </w:r>
            <w:proofErr w:type="spellEnd"/>
            <w:r>
              <w:t xml:space="preserve"> </w:t>
            </w:r>
            <w:proofErr w:type="spellStart"/>
            <w:r>
              <w:t>pagese</w:t>
            </w:r>
            <w:proofErr w:type="spellEnd"/>
            <w:r>
              <w:t xml:space="preserve"> </w:t>
            </w:r>
            <w:proofErr w:type="spellStart"/>
            <w:r>
              <w:t>Vlera</w:t>
            </w:r>
            <w:proofErr w:type="spellEnd"/>
            <w:r>
              <w:t xml:space="preserve"> </w:t>
            </w:r>
            <w:proofErr w:type="spellStart"/>
            <w:r>
              <w:t>paguar</w:t>
            </w:r>
            <w:proofErr w:type="spellEnd"/>
            <w:r>
              <w:t xml:space="preserve"> 1 </w:t>
            </w:r>
            <w:proofErr w:type="spellStart"/>
            <w:r>
              <w:t>Caushi</w:t>
            </w:r>
            <w:proofErr w:type="spellEnd"/>
            <w:r>
              <w:t xml:space="preserve"> </w:t>
            </w:r>
            <w:proofErr w:type="spellStart"/>
            <w:r>
              <w:t>energji</w:t>
            </w:r>
            <w:proofErr w:type="spellEnd"/>
            <w:r>
              <w:t xml:space="preserve"> K98217001T 60000 20000 120 80121 </w:t>
            </w:r>
            <w:proofErr w:type="spellStart"/>
            <w:r>
              <w:t>Banke</w:t>
            </w:r>
            <w:proofErr w:type="spellEnd"/>
            <w:r>
              <w:t xml:space="preserve">/09.06.2025 80120 2 </w:t>
            </w:r>
            <w:proofErr w:type="spellStart"/>
            <w:r>
              <w:t>Favina</w:t>
            </w:r>
            <w:proofErr w:type="spellEnd"/>
            <w:r>
              <w:t xml:space="preserve"> </w:t>
            </w:r>
            <w:proofErr w:type="spellStart"/>
            <w:r>
              <w:t>sh.p.k</w:t>
            </w:r>
            <w:proofErr w:type="spellEnd"/>
            <w:r>
              <w:t xml:space="preserve"> </w:t>
            </w:r>
            <w:proofErr w:type="spellStart"/>
            <w:r>
              <w:t>Qarr&amp;kal</w:t>
            </w:r>
            <w:proofErr w:type="spellEnd"/>
            <w:r>
              <w:t xml:space="preserve"> L37902001E 00009 20000 7470 120 87592 </w:t>
            </w:r>
            <w:proofErr w:type="spellStart"/>
            <w:r>
              <w:t>Banke</w:t>
            </w:r>
            <w:proofErr w:type="spellEnd"/>
            <w:r>
              <w:t xml:space="preserve">/07.02.2025 87590 3 </w:t>
            </w:r>
            <w:proofErr w:type="spellStart"/>
            <w:r>
              <w:t>Razdoll</w:t>
            </w:r>
            <w:proofErr w:type="spellEnd"/>
            <w:r>
              <w:t xml:space="preserve"> </w:t>
            </w:r>
            <w:proofErr w:type="spellStart"/>
            <w:r>
              <w:t>Hidro</w:t>
            </w:r>
            <w:proofErr w:type="spellEnd"/>
            <w:r>
              <w:t xml:space="preserve"> </w:t>
            </w:r>
            <w:proofErr w:type="spellStart"/>
            <w:r>
              <w:t>vizion</w:t>
            </w:r>
            <w:proofErr w:type="spellEnd"/>
            <w:r>
              <w:t xml:space="preserve"> L61803020D 60000 20000 120 80123 4 </w:t>
            </w:r>
            <w:proofErr w:type="spellStart"/>
            <w:r>
              <w:t>Ballakn</w:t>
            </w:r>
            <w:proofErr w:type="spellEnd"/>
            <w:r>
              <w:t xml:space="preserve"> </w:t>
            </w:r>
            <w:proofErr w:type="spellStart"/>
            <w:r>
              <w:t>Gren</w:t>
            </w:r>
            <w:proofErr w:type="spellEnd"/>
            <w:r>
              <w:t xml:space="preserve"> </w:t>
            </w:r>
            <w:proofErr w:type="spellStart"/>
            <w:r>
              <w:t>Enrgji</w:t>
            </w:r>
            <w:proofErr w:type="spellEnd"/>
            <w:r>
              <w:t xml:space="preserve"> K71624026M 60000 20000 120 80124 </w:t>
            </w:r>
            <w:proofErr w:type="spellStart"/>
            <w:r>
              <w:t>Banke</w:t>
            </w:r>
            <w:proofErr w:type="spellEnd"/>
            <w:r>
              <w:t xml:space="preserve">/13.02.2025 80120 5 </w:t>
            </w:r>
            <w:proofErr w:type="spellStart"/>
            <w:r>
              <w:t>Balakn</w:t>
            </w:r>
            <w:proofErr w:type="spellEnd"/>
            <w:r>
              <w:t xml:space="preserve"> </w:t>
            </w:r>
            <w:proofErr w:type="spellStart"/>
            <w:r>
              <w:t>Gren</w:t>
            </w:r>
            <w:proofErr w:type="spellEnd"/>
            <w:r>
              <w:t xml:space="preserve"> </w:t>
            </w:r>
            <w:proofErr w:type="spellStart"/>
            <w:r>
              <w:t>Enrgji</w:t>
            </w:r>
            <w:proofErr w:type="spellEnd"/>
            <w:r>
              <w:t xml:space="preserve"> K71624026M 00009 20000 </w:t>
            </w:r>
            <w:r>
              <w:lastRenderedPageBreak/>
              <w:t xml:space="preserve">120 80125 </w:t>
            </w:r>
            <w:proofErr w:type="spellStart"/>
            <w:r>
              <w:t>Banke</w:t>
            </w:r>
            <w:proofErr w:type="spellEnd"/>
            <w:r>
              <w:t xml:space="preserve">/13.02.2025 80120 6 ETHH </w:t>
            </w:r>
            <w:proofErr w:type="spellStart"/>
            <w:r>
              <w:t>Sh.p.k</w:t>
            </w:r>
            <w:proofErr w:type="spellEnd"/>
            <w:r>
              <w:t xml:space="preserve"> </w:t>
            </w:r>
            <w:proofErr w:type="spellStart"/>
            <w:r>
              <w:t>Energ</w:t>
            </w:r>
            <w:proofErr w:type="spellEnd"/>
            <w:r>
              <w:t xml:space="preserve"> L14307001D 60000 20000 11250 120 91376</w:t>
            </w:r>
            <w:bookmarkStart w:id="0" w:name="_GoBack"/>
            <w:bookmarkEnd w:id="0"/>
          </w:p>
        </w:tc>
        <w:tc>
          <w:tcPr>
            <w:tcW w:w="1442" w:type="dxa"/>
          </w:tcPr>
          <w:p w14:paraId="68AD4D41" w14:textId="3B11A9D7" w:rsidR="000F120B" w:rsidRDefault="000F120B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plote</w:t>
            </w:r>
            <w:proofErr w:type="spellEnd"/>
          </w:p>
        </w:tc>
        <w:tc>
          <w:tcPr>
            <w:tcW w:w="1260" w:type="dxa"/>
          </w:tcPr>
          <w:p w14:paraId="5B79B158" w14:textId="28FA4EAE" w:rsidR="000F120B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120B" w:rsidRPr="000148B5" w14:paraId="270D7EE8" w14:textId="77777777" w:rsidTr="00C115BA">
        <w:trPr>
          <w:trHeight w:val="421"/>
        </w:trPr>
        <w:tc>
          <w:tcPr>
            <w:tcW w:w="1242" w:type="dxa"/>
          </w:tcPr>
          <w:p w14:paraId="58201326" w14:textId="3FE136E1" w:rsidR="000F120B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3" w:type="dxa"/>
          </w:tcPr>
          <w:p w14:paraId="618B8766" w14:textId="3D99188D" w:rsidR="000F120B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20/07/2025</w:t>
            </w:r>
          </w:p>
        </w:tc>
        <w:tc>
          <w:tcPr>
            <w:tcW w:w="3032" w:type="dxa"/>
          </w:tcPr>
          <w:p w14:paraId="04181F37" w14:textId="77777777" w:rsidR="00E361FE" w:rsidRPr="00E361FE" w:rsidRDefault="00E361FE" w:rsidP="00E361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Referuar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zjarreve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përfshirë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pyjet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kullotat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bashkisë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tuaj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përgjatë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viteve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2020, 2021, 2022, 2023, 2024,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kërkoj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dhënat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mëposhtëme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secilin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konkretisht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:</w:t>
            </w:r>
          </w:p>
          <w:p w14:paraId="2C722CBD" w14:textId="77777777" w:rsidR="00E361FE" w:rsidRPr="00E361FE" w:rsidRDefault="00E361FE" w:rsidP="00E361F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32B2B7F" w14:textId="19C9C3C9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Cilat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Njësi Administrative (fshatra) u prekën nga zjarret (Lista)?</w:t>
            </w:r>
          </w:p>
          <w:p w14:paraId="1A308300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hektarë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pyje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u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përshkruan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nga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zjarri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Njësi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Administrative?</w:t>
            </w:r>
          </w:p>
          <w:p w14:paraId="521E6500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hektarë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konsiderohen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djegura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zonë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ekonomi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pyjore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njësi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)?</w:t>
            </w:r>
          </w:p>
          <w:p w14:paraId="73158E35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prej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tyre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qënë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halorë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fletorë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zonë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)?</w:t>
            </w:r>
          </w:p>
          <w:p w14:paraId="1CFD85F6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qënë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pyje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larta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/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shkurrishte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/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kullota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(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zonë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)?</w:t>
            </w:r>
          </w:p>
          <w:p w14:paraId="4508E7D6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Cili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qënë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shkaku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proofErr w:type="spellStart"/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zjarrit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 (</w:t>
            </w:r>
            <w:proofErr w:type="spellStart"/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zonë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)?</w:t>
            </w:r>
          </w:p>
          <w:p w14:paraId="01B2E2CC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cilën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periudhë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datë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)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ranë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zjarret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spellEnd"/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zgjatën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deri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shurje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secilën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zonë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)?</w:t>
            </w:r>
          </w:p>
          <w:p w14:paraId="46B36EB8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Cili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qënë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dëmi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financiar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shkaktuar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nga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djegia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nëse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është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bërë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një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secilin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)?</w:t>
            </w:r>
          </w:p>
          <w:p w14:paraId="6CAB750A" w14:textId="77777777" w:rsidR="00E361FE" w:rsidRPr="00E361FE" w:rsidRDefault="00E361FE" w:rsidP="00E361FE">
            <w:pPr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qeënë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numri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zjarreve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secilin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?</w:t>
            </w:r>
          </w:p>
          <w:p w14:paraId="08B5FC91" w14:textId="77777777" w:rsidR="00E361FE" w:rsidRDefault="00E361FE" w:rsidP="00E361FE">
            <w:pPr>
              <w:numPr>
                <w:ilvl w:val="0"/>
                <w:numId w:val="15"/>
              </w:numPr>
              <w:jc w:val="both"/>
              <w:rPr>
                <w:sz w:val="24"/>
                <w:szCs w:val="24"/>
              </w:rPr>
            </w:pPr>
            <w:proofErr w:type="gram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Sa</w:t>
            </w:r>
            <w:proofErr w:type="gram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qenë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siperfaqja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pakesuar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nga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ndryshimi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perdorimit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fondit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pyjor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secilin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(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nisur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nga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kuptimi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që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kërkohet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Udhezimin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Nr. 1,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dt.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9. 6. 20 I 6 "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rregullat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procedurat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kerkimit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shqyrtimit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e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miratimit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lastRenderedPageBreak/>
              <w:t>kërkesave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dhënie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në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përdorim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të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fondit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pyjor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dhe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kullosor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publik</w:t>
            </w:r>
            <w:proofErr w:type="spellEnd"/>
            <w:r w:rsidRPr="00E361FE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"?</w:t>
            </w:r>
            <w:r>
              <w:rPr>
                <w:sz w:val="24"/>
                <w:szCs w:val="24"/>
              </w:rPr>
              <w:t xml:space="preserve"> </w:t>
            </w:r>
          </w:p>
          <w:p w14:paraId="40D631CA" w14:textId="77777777" w:rsidR="000F120B" w:rsidRDefault="000F120B" w:rsidP="00796E90">
            <w:pPr>
              <w:pStyle w:val="NormalWeb"/>
              <w:rPr>
                <w:lang w:val="sq-AL"/>
              </w:rPr>
            </w:pPr>
          </w:p>
        </w:tc>
        <w:tc>
          <w:tcPr>
            <w:tcW w:w="1559" w:type="dxa"/>
          </w:tcPr>
          <w:p w14:paraId="7440F523" w14:textId="03AF926C" w:rsidR="000F120B" w:rsidRDefault="000F120B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07/08/2025</w:t>
            </w:r>
          </w:p>
        </w:tc>
        <w:tc>
          <w:tcPr>
            <w:tcW w:w="3260" w:type="dxa"/>
          </w:tcPr>
          <w:p w14:paraId="7B0928FC" w14:textId="3F062C9E" w:rsidR="000F120B" w:rsidRDefault="00E361FE" w:rsidP="000F120B">
            <w:pPr>
              <w:pStyle w:val="NormalWeb"/>
              <w:rPr>
                <w:lang w:val="sq-AL"/>
              </w:rPr>
            </w:pP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gjitha</w:t>
            </w:r>
            <w:proofErr w:type="spellEnd"/>
            <w:r>
              <w:t xml:space="preserve"> </w:t>
            </w:r>
            <w:proofErr w:type="spellStart"/>
            <w:r>
              <w:t>rastet</w:t>
            </w:r>
            <w:proofErr w:type="spellEnd"/>
            <w:r>
              <w:t xml:space="preserve"> e </w:t>
            </w:r>
            <w:proofErr w:type="spellStart"/>
            <w:r>
              <w:t>zjarreve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Bashkinë</w:t>
            </w:r>
            <w:proofErr w:type="spellEnd"/>
            <w:r>
              <w:t xml:space="preserve"> </w:t>
            </w:r>
            <w:proofErr w:type="spellStart"/>
            <w:r>
              <w:t>Kolonjë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qënë</w:t>
            </w:r>
            <w:proofErr w:type="spellEnd"/>
            <w:r>
              <w:t xml:space="preserve"> </w:t>
            </w:r>
            <w:proofErr w:type="spellStart"/>
            <w:r>
              <w:t>zjarre</w:t>
            </w:r>
            <w:proofErr w:type="spellEnd"/>
            <w:r>
              <w:t xml:space="preserve"> </w:t>
            </w:r>
            <w:proofErr w:type="spellStart"/>
            <w:r>
              <w:t>sipërfaqësore</w:t>
            </w:r>
            <w:proofErr w:type="spellEnd"/>
            <w:r>
              <w:t xml:space="preserve">, </w:t>
            </w:r>
            <w:proofErr w:type="spellStart"/>
            <w:r>
              <w:t>ku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përshkruar</w:t>
            </w:r>
            <w:proofErr w:type="spellEnd"/>
            <w:r>
              <w:t xml:space="preserve"> </w:t>
            </w:r>
            <w:proofErr w:type="spellStart"/>
            <w:r>
              <w:t>vetëm</w:t>
            </w:r>
            <w:proofErr w:type="spellEnd"/>
            <w:r>
              <w:t xml:space="preserve"> </w:t>
            </w:r>
            <w:proofErr w:type="spellStart"/>
            <w:r>
              <w:t>sipërfaqja</w:t>
            </w:r>
            <w:proofErr w:type="spellEnd"/>
            <w:r>
              <w:t xml:space="preserve"> e </w:t>
            </w:r>
            <w:proofErr w:type="spellStart"/>
            <w:r>
              <w:t>nën</w:t>
            </w:r>
            <w:proofErr w:type="spellEnd"/>
            <w:r>
              <w:t xml:space="preserve"> </w:t>
            </w:r>
            <w:proofErr w:type="spellStart"/>
            <w:r>
              <w:t>pyllit</w:t>
            </w:r>
            <w:proofErr w:type="spellEnd"/>
            <w:r>
              <w:t xml:space="preserve">, </w:t>
            </w:r>
            <w:proofErr w:type="spellStart"/>
            <w:r>
              <w:t>siperfaqe</w:t>
            </w:r>
            <w:proofErr w:type="spellEnd"/>
            <w:r>
              <w:t xml:space="preserve"> </w:t>
            </w:r>
            <w:proofErr w:type="spellStart"/>
            <w:r>
              <w:t>kullotë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sipërfaqe</w:t>
            </w:r>
            <w:proofErr w:type="spellEnd"/>
            <w:r>
              <w:t xml:space="preserve"> me </w:t>
            </w:r>
            <w:proofErr w:type="spellStart"/>
            <w:r>
              <w:t>bimësi</w:t>
            </w:r>
            <w:proofErr w:type="spellEnd"/>
            <w:r>
              <w:t xml:space="preserve"> </w:t>
            </w:r>
            <w:proofErr w:type="spellStart"/>
            <w:r>
              <w:t>pyjore</w:t>
            </w:r>
            <w:proofErr w:type="spellEnd"/>
            <w:r>
              <w:t xml:space="preserve">. </w:t>
            </w:r>
            <w:proofErr w:type="spellStart"/>
            <w:r>
              <w:t>Në</w:t>
            </w:r>
            <w:proofErr w:type="spellEnd"/>
            <w:r>
              <w:t xml:space="preserve"> total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këto</w:t>
            </w:r>
            <w:proofErr w:type="spellEnd"/>
            <w:r>
              <w:t xml:space="preserve"> </w:t>
            </w:r>
            <w:proofErr w:type="spellStart"/>
            <w:r>
              <w:t>katër</w:t>
            </w:r>
            <w:proofErr w:type="spellEnd"/>
            <w:r>
              <w:t xml:space="preserve"> </w:t>
            </w:r>
            <w:proofErr w:type="spellStart"/>
            <w:r>
              <w:t>vite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përshkruar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zjarri</w:t>
            </w:r>
            <w:proofErr w:type="spellEnd"/>
            <w:r>
              <w:t xml:space="preserve"> (</w:t>
            </w:r>
            <w:proofErr w:type="spellStart"/>
            <w:r>
              <w:t>zjarr</w:t>
            </w:r>
            <w:proofErr w:type="spellEnd"/>
            <w:r>
              <w:t xml:space="preserve"> </w:t>
            </w:r>
            <w:proofErr w:type="spellStart"/>
            <w:r>
              <w:t>siperfaqesor</w:t>
            </w:r>
            <w:proofErr w:type="spellEnd"/>
            <w:r>
              <w:t xml:space="preserve">) </w:t>
            </w:r>
            <w:proofErr w:type="spellStart"/>
            <w:r>
              <w:t>rreth</w:t>
            </w:r>
            <w:proofErr w:type="spellEnd"/>
            <w:r>
              <w:t xml:space="preserve"> 100 ha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sipërfaqe</w:t>
            </w:r>
            <w:proofErr w:type="spellEnd"/>
            <w:r>
              <w:t xml:space="preserve"> </w:t>
            </w:r>
            <w:proofErr w:type="spellStart"/>
            <w:r>
              <w:t>pyjore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rreth</w:t>
            </w:r>
            <w:proofErr w:type="spellEnd"/>
            <w:r>
              <w:t xml:space="preserve"> 50 ha ne </w:t>
            </w:r>
            <w:proofErr w:type="spellStart"/>
            <w:r>
              <w:t>sipërfaqe</w:t>
            </w:r>
            <w:proofErr w:type="spellEnd"/>
            <w:r>
              <w:t xml:space="preserve"> </w:t>
            </w:r>
            <w:proofErr w:type="spellStart"/>
            <w:r>
              <w:t>kullosore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tjera</w:t>
            </w:r>
            <w:proofErr w:type="spellEnd"/>
            <w:r>
              <w:t xml:space="preserve">. </w:t>
            </w:r>
            <w:proofErr w:type="spellStart"/>
            <w:r>
              <w:t>Sipërfaqe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përshkuar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zjarri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pasur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pronat</w:t>
            </w:r>
            <w:proofErr w:type="spellEnd"/>
            <w:r>
              <w:t xml:space="preserve"> private (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kthyera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Komisioni</w:t>
            </w:r>
            <w:proofErr w:type="spellEnd"/>
            <w:r>
              <w:t xml:space="preserve"> I </w:t>
            </w:r>
            <w:proofErr w:type="spellStart"/>
            <w:r>
              <w:t>Kthimit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Kompesimit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Pronave</w:t>
            </w:r>
            <w:proofErr w:type="spellEnd"/>
            <w:r>
              <w:t xml:space="preserve">)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cilat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pasqyruar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jone</w:t>
            </w:r>
            <w:proofErr w:type="spellEnd"/>
            <w:r>
              <w:t xml:space="preserve"> (D.P.P.R). </w:t>
            </w:r>
            <w:proofErr w:type="spellStart"/>
            <w:r>
              <w:t>Ekonomitë</w:t>
            </w:r>
            <w:proofErr w:type="spellEnd"/>
            <w:r>
              <w:t xml:space="preserve"> </w:t>
            </w:r>
            <w:proofErr w:type="spellStart"/>
            <w:r>
              <w:t>Pyjore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përshkruara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zjarret</w:t>
            </w:r>
            <w:proofErr w:type="spellEnd"/>
            <w:r>
              <w:t xml:space="preserve"> </w:t>
            </w:r>
            <w:proofErr w:type="spellStart"/>
            <w:r>
              <w:t>sipërfaqesore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: </w:t>
            </w:r>
            <w:proofErr w:type="spellStart"/>
            <w:r>
              <w:t>Ekonomia</w:t>
            </w:r>
            <w:proofErr w:type="spellEnd"/>
            <w:r>
              <w:t xml:space="preserve"> </w:t>
            </w:r>
            <w:proofErr w:type="spellStart"/>
            <w:r>
              <w:t>Pyjore</w:t>
            </w:r>
            <w:proofErr w:type="spellEnd"/>
            <w:r>
              <w:t xml:space="preserve"> </w:t>
            </w:r>
            <w:proofErr w:type="spellStart"/>
            <w:r>
              <w:t>Barmash</w:t>
            </w:r>
            <w:proofErr w:type="spellEnd"/>
            <w:r>
              <w:t xml:space="preserve">, </w:t>
            </w:r>
            <w:proofErr w:type="spellStart"/>
            <w:r>
              <w:t>Çlirim</w:t>
            </w:r>
            <w:proofErr w:type="spellEnd"/>
            <w:r>
              <w:t xml:space="preserve">, </w:t>
            </w:r>
            <w:proofErr w:type="spellStart"/>
            <w:r>
              <w:t>Germenje</w:t>
            </w:r>
            <w:proofErr w:type="spellEnd"/>
            <w:r>
              <w:t xml:space="preserve"> </w:t>
            </w:r>
            <w:proofErr w:type="spellStart"/>
            <w:r>
              <w:t>Shelegure</w:t>
            </w:r>
            <w:proofErr w:type="spellEnd"/>
            <w:r>
              <w:t xml:space="preserve">, </w:t>
            </w:r>
            <w:proofErr w:type="spellStart"/>
            <w:r>
              <w:t>Ballabanove</w:t>
            </w:r>
            <w:proofErr w:type="spellEnd"/>
            <w:r>
              <w:t xml:space="preserve">, </w:t>
            </w:r>
            <w:proofErr w:type="spellStart"/>
            <w:r>
              <w:t>Ekonomia</w:t>
            </w:r>
            <w:proofErr w:type="spellEnd"/>
            <w:r>
              <w:t xml:space="preserve"> </w:t>
            </w:r>
            <w:proofErr w:type="spellStart"/>
            <w:r>
              <w:t>Kullosore</w:t>
            </w:r>
            <w:proofErr w:type="spellEnd"/>
            <w:r>
              <w:t xml:space="preserve"> </w:t>
            </w:r>
            <w:proofErr w:type="spellStart"/>
            <w:r>
              <w:t>Novosele</w:t>
            </w:r>
            <w:proofErr w:type="spellEnd"/>
            <w:r>
              <w:t xml:space="preserve">, </w:t>
            </w:r>
            <w:proofErr w:type="spellStart"/>
            <w:r>
              <w:t>Leskovik</w:t>
            </w:r>
            <w:proofErr w:type="spellEnd"/>
            <w:r>
              <w:t xml:space="preserve">. Ne </w:t>
            </w:r>
            <w:proofErr w:type="spellStart"/>
            <w:r>
              <w:t>Pyjet</w:t>
            </w:r>
            <w:proofErr w:type="spellEnd"/>
            <w:r>
              <w:t xml:space="preserve"> private </w:t>
            </w:r>
            <w:proofErr w:type="spellStart"/>
            <w:r>
              <w:t>rrastet</w:t>
            </w:r>
            <w:proofErr w:type="spellEnd"/>
            <w:r>
              <w:t xml:space="preserve"> e </w:t>
            </w:r>
            <w:proofErr w:type="spellStart"/>
            <w:r>
              <w:t>zjarreve</w:t>
            </w:r>
            <w:proofErr w:type="spellEnd"/>
            <w:r>
              <w:t xml:space="preserve"> </w:t>
            </w:r>
            <w:proofErr w:type="spellStart"/>
            <w:r>
              <w:t>kane</w:t>
            </w:r>
            <w:proofErr w:type="spellEnd"/>
            <w:r>
              <w:t xml:space="preserve"> </w:t>
            </w:r>
            <w:proofErr w:type="spellStart"/>
            <w:r>
              <w:t>qene</w:t>
            </w:r>
            <w:proofErr w:type="spellEnd"/>
            <w:r>
              <w:t xml:space="preserve"> ne </w:t>
            </w:r>
            <w:proofErr w:type="spellStart"/>
            <w:r>
              <w:t>Ekonomite</w:t>
            </w:r>
            <w:proofErr w:type="spellEnd"/>
            <w:r>
              <w:t xml:space="preserve"> </w:t>
            </w:r>
            <w:proofErr w:type="spellStart"/>
            <w:r>
              <w:t>pyjore</w:t>
            </w:r>
            <w:proofErr w:type="spellEnd"/>
            <w:r>
              <w:t xml:space="preserve"> </w:t>
            </w:r>
            <w:proofErr w:type="spellStart"/>
            <w:r>
              <w:t>Leskovik</w:t>
            </w:r>
            <w:proofErr w:type="spellEnd"/>
            <w:r>
              <w:t xml:space="preserve">, </w:t>
            </w:r>
            <w:proofErr w:type="spellStart"/>
            <w:r>
              <w:t>Piskal</w:t>
            </w:r>
            <w:proofErr w:type="spellEnd"/>
            <w:r>
              <w:t xml:space="preserve">, </w:t>
            </w:r>
            <w:proofErr w:type="spellStart"/>
            <w:r>
              <w:t>Germenje</w:t>
            </w:r>
            <w:proofErr w:type="spellEnd"/>
            <w:r>
              <w:t xml:space="preserve">. </w:t>
            </w:r>
            <w:proofErr w:type="spellStart"/>
            <w:r>
              <w:t>Theksojmë</w:t>
            </w:r>
            <w:proofErr w:type="spellEnd"/>
            <w:r>
              <w:t xml:space="preserve"> </w:t>
            </w:r>
            <w:r>
              <w:lastRenderedPageBreak/>
              <w:t xml:space="preserve">se </w:t>
            </w:r>
            <w:proofErr w:type="spellStart"/>
            <w:r>
              <w:t>rrastet</w:t>
            </w:r>
            <w:proofErr w:type="spellEnd"/>
            <w:r>
              <w:t xml:space="preserve"> e </w:t>
            </w:r>
            <w:proofErr w:type="spellStart"/>
            <w:r>
              <w:t>lart</w:t>
            </w:r>
            <w:proofErr w:type="spellEnd"/>
            <w:r>
              <w:t xml:space="preserve"> </w:t>
            </w:r>
            <w:proofErr w:type="spellStart"/>
            <w:r>
              <w:t>përmendura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qënë</w:t>
            </w:r>
            <w:proofErr w:type="spellEnd"/>
            <w:r>
              <w:t xml:space="preserve"> pa </w:t>
            </w:r>
            <w:proofErr w:type="spellStart"/>
            <w:r>
              <w:t>autor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2 </w:t>
            </w:r>
            <w:proofErr w:type="spellStart"/>
            <w:r>
              <w:t>deri</w:t>
            </w:r>
            <w:proofErr w:type="spellEnd"/>
            <w:r>
              <w:t xml:space="preserve"> 3 </w:t>
            </w:r>
            <w:proofErr w:type="spellStart"/>
            <w:r>
              <w:t>rraste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qënë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shkaqe</w:t>
            </w:r>
            <w:proofErr w:type="spellEnd"/>
            <w:r>
              <w:t xml:space="preserve"> </w:t>
            </w:r>
            <w:proofErr w:type="spellStart"/>
            <w:r>
              <w:t>Natyrore</w:t>
            </w:r>
            <w:proofErr w:type="spellEnd"/>
            <w:r>
              <w:t>.</w:t>
            </w:r>
          </w:p>
        </w:tc>
        <w:tc>
          <w:tcPr>
            <w:tcW w:w="1442" w:type="dxa"/>
          </w:tcPr>
          <w:p w14:paraId="297653B1" w14:textId="2FAD5DF5" w:rsidR="000F120B" w:rsidRDefault="000F120B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plote</w:t>
            </w:r>
            <w:proofErr w:type="spellEnd"/>
          </w:p>
        </w:tc>
        <w:tc>
          <w:tcPr>
            <w:tcW w:w="1260" w:type="dxa"/>
          </w:tcPr>
          <w:p w14:paraId="3B7588CA" w14:textId="25A93869" w:rsidR="000F120B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315F5" w:rsidRPr="000148B5" w14:paraId="1D4C51A1" w14:textId="77777777" w:rsidTr="00C115BA">
        <w:trPr>
          <w:trHeight w:val="421"/>
        </w:trPr>
        <w:tc>
          <w:tcPr>
            <w:tcW w:w="1242" w:type="dxa"/>
          </w:tcPr>
          <w:p w14:paraId="4C1DC0AA" w14:textId="6FAA4146" w:rsidR="00FF3048" w:rsidRPr="000148B5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3" w:type="dxa"/>
          </w:tcPr>
          <w:p w14:paraId="2C750A62" w14:textId="36429A19" w:rsidR="00FF3048" w:rsidRPr="000148B5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23/07/2025</w:t>
            </w:r>
          </w:p>
        </w:tc>
        <w:tc>
          <w:tcPr>
            <w:tcW w:w="3032" w:type="dxa"/>
          </w:tcPr>
          <w:p w14:paraId="6F246338" w14:textId="6C38C788" w:rsidR="008E12FA" w:rsidRPr="000148B5" w:rsidRDefault="000F120B" w:rsidP="00796E90">
            <w:pPr>
              <w:pStyle w:val="NormalWeb"/>
            </w:pPr>
            <w:r>
              <w:rPr>
                <w:lang w:val="sq-AL"/>
              </w:rPr>
              <w:t>Në bazë të ligjit 119/2014 “Për të Drejtën e Informimit” kërkojmë nga institucioni juaj vendosjen në dispozicion te dokumentave të planeve të mbarështrimit për vitet 2023 – 2024 - 2025, kërkesë kjo e bazuar edhe në Udhëzimin e planeve të mbarështrimit të pyjeve dhe kullotave për bashkëpunimin me ojf-të, ku qendra MEET publikon të dhënat e planeve të mbarështrimit në portalin kombëtar.</w:t>
            </w:r>
          </w:p>
        </w:tc>
        <w:tc>
          <w:tcPr>
            <w:tcW w:w="1559" w:type="dxa"/>
          </w:tcPr>
          <w:p w14:paraId="61FF5028" w14:textId="6B6D55A3" w:rsidR="00FF3048" w:rsidRPr="000148B5" w:rsidRDefault="000F120B" w:rsidP="000F12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11.08.2025</w:t>
            </w:r>
          </w:p>
        </w:tc>
        <w:tc>
          <w:tcPr>
            <w:tcW w:w="3260" w:type="dxa"/>
          </w:tcPr>
          <w:p w14:paraId="53382E43" w14:textId="77777777" w:rsidR="000F120B" w:rsidRDefault="000F120B" w:rsidP="000F120B">
            <w:pPr>
              <w:pStyle w:val="NormalWeb"/>
              <w:rPr>
                <w:lang w:val="sq-AL"/>
              </w:rPr>
            </w:pPr>
            <w:r>
              <w:rPr>
                <w:lang w:val="sq-AL"/>
              </w:rPr>
              <w:t>Bashkia Kolonjë ka në fuqi dy Plane Mbarështrimi</w:t>
            </w:r>
          </w:p>
          <w:p w14:paraId="2D53A7AB" w14:textId="77777777" w:rsidR="000F120B" w:rsidRDefault="000F120B" w:rsidP="000F120B">
            <w:pPr>
              <w:pStyle w:val="NormalWeb"/>
              <w:rPr>
                <w:lang w:val="sq-AL"/>
              </w:rPr>
            </w:pPr>
            <w:r>
              <w:rPr>
                <w:lang w:val="sq-AL"/>
              </w:rPr>
              <w:t>1. Plani i Mbarështrimit i Ekonomisë Pyjore Qëndër-Novoselë i miratuar në vitin 2024 me shkresën Nr. 390/2 Prot, dt 14.02.2024 nga Ministria e Turizmit dhe Mjedisit. Sipërfaqja e përgjithëshme 6155 ha nga këto 3150.8 ha është Pyll, 1697.6 ha janë kullota dhe livadhe dhe 94.4 ha është sipërfaqe me bimësi pyjore, etj.</w:t>
            </w:r>
          </w:p>
          <w:p w14:paraId="7D54111A" w14:textId="77777777" w:rsidR="000F120B" w:rsidRDefault="000F120B" w:rsidP="000F120B">
            <w:pPr>
              <w:pStyle w:val="NormalWeb"/>
              <w:rPr>
                <w:lang w:val="sq-AL"/>
              </w:rPr>
            </w:pPr>
            <w:r>
              <w:rPr>
                <w:lang w:val="sq-AL"/>
              </w:rPr>
              <w:t xml:space="preserve">2.Plani i Mbarështrimit i Ekonomisë Pyjore Qëndër-Gramoz i miratuar në vitin 2025 me shkresën Nr.1414/2 Prot, dt 14.04.2025 nga Ministria e Turizmit dhe Mjedisit. Sipërfaqja e përgjithëshme 2635 ha nga këto 1844 ha është Pyll, 427 ha kullota dhe livadhe, 162 ha me bimësi pyjore dhe 202 ha djerr </w:t>
            </w:r>
            <w:r>
              <w:rPr>
                <w:lang w:val="sq-AL"/>
              </w:rPr>
              <w:lastRenderedPageBreak/>
              <w:t>dhe inproduktive.</w:t>
            </w:r>
          </w:p>
          <w:p w14:paraId="27B4721B" w14:textId="1C1A2C6A" w:rsidR="00FF3048" w:rsidRPr="000148B5" w:rsidRDefault="00FF3048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508A4515" w14:textId="5617FA2C" w:rsidR="00FF3048" w:rsidRPr="000148B5" w:rsidRDefault="000F120B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plote</w:t>
            </w:r>
            <w:proofErr w:type="spellEnd"/>
          </w:p>
        </w:tc>
        <w:tc>
          <w:tcPr>
            <w:tcW w:w="1260" w:type="dxa"/>
          </w:tcPr>
          <w:p w14:paraId="63891736" w14:textId="70E54505" w:rsidR="00FF3048" w:rsidRPr="000148B5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6684" w:rsidRPr="000148B5" w14:paraId="612B2264" w14:textId="77777777" w:rsidTr="004F5F6C">
        <w:trPr>
          <w:trHeight w:val="310"/>
        </w:trPr>
        <w:tc>
          <w:tcPr>
            <w:tcW w:w="1242" w:type="dxa"/>
          </w:tcPr>
          <w:p w14:paraId="3383449D" w14:textId="594B9EBF" w:rsidR="001B6684" w:rsidRPr="000148B5" w:rsidRDefault="000F120B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63" w:type="dxa"/>
          </w:tcPr>
          <w:p w14:paraId="4DEBFDB9" w14:textId="77777777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71716F01" w14:textId="77777777" w:rsidR="001B6684" w:rsidRPr="000148B5" w:rsidRDefault="001B6684" w:rsidP="004575C8">
            <w:pPr>
              <w:pStyle w:val="NormalWeb"/>
            </w:pPr>
          </w:p>
        </w:tc>
        <w:tc>
          <w:tcPr>
            <w:tcW w:w="1559" w:type="dxa"/>
          </w:tcPr>
          <w:p w14:paraId="27BC8089" w14:textId="77777777" w:rsidR="001B6684" w:rsidRPr="000148B5" w:rsidRDefault="001B6684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9BD553" w14:textId="77777777" w:rsidR="001B6684" w:rsidRPr="000148B5" w:rsidRDefault="001B6684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653848E" w14:textId="77777777" w:rsidR="001B6684" w:rsidRPr="000148B5" w:rsidRDefault="001B6684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11064B" w14:textId="10CCD73C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8D037" w14:textId="0EE28991" w:rsidR="006D7100" w:rsidRDefault="006D7100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34D1B73B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6C6F26E0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7F335469" w14:textId="77777777" w:rsidR="00630C49" w:rsidRPr="006D7100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sectPr w:rsidR="00630C49" w:rsidRPr="006D7100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0404B" w14:textId="77777777" w:rsidR="006F0B46" w:rsidRDefault="006F0B46" w:rsidP="00C417B2">
      <w:pPr>
        <w:spacing w:after="0" w:line="240" w:lineRule="auto"/>
      </w:pPr>
      <w:r>
        <w:separator/>
      </w:r>
    </w:p>
  </w:endnote>
  <w:endnote w:type="continuationSeparator" w:id="0">
    <w:p w14:paraId="4C78C955" w14:textId="77777777" w:rsidR="006F0B46" w:rsidRDefault="006F0B46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E967F8" w14:textId="77777777" w:rsidR="006F0B46" w:rsidRDefault="006F0B46" w:rsidP="00C417B2">
      <w:pPr>
        <w:spacing w:after="0" w:line="240" w:lineRule="auto"/>
      </w:pPr>
      <w:r>
        <w:separator/>
      </w:r>
    </w:p>
  </w:footnote>
  <w:footnote w:type="continuationSeparator" w:id="0">
    <w:p w14:paraId="44375734" w14:textId="77777777" w:rsidR="006F0B46" w:rsidRDefault="006F0B46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14:paraId="2D2EE1DF" w14:textId="77777777"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2BB1"/>
    <w:multiLevelType w:val="hybridMultilevel"/>
    <w:tmpl w:val="0C2C6F10"/>
    <w:lvl w:ilvl="0" w:tplc="C502957A">
      <w:start w:val="1"/>
      <w:numFmt w:val="decimal"/>
      <w:lvlText w:val="%1."/>
      <w:lvlJc w:val="left"/>
      <w:pPr>
        <w:ind w:left="900" w:hanging="54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1"/>
  </w:num>
  <w:num w:numId="4">
    <w:abstractNumId w:val="12"/>
  </w:num>
  <w:num w:numId="5">
    <w:abstractNumId w:val="7"/>
  </w:num>
  <w:num w:numId="6">
    <w:abstractNumId w:val="14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9"/>
  </w:num>
  <w:num w:numId="13">
    <w:abstractNumId w:val="2"/>
  </w:num>
  <w:num w:numId="14">
    <w:abstractNumId w:val="6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74F9B"/>
    <w:rsid w:val="000924A2"/>
    <w:rsid w:val="000972CB"/>
    <w:rsid w:val="000A0F7A"/>
    <w:rsid w:val="000B0EA9"/>
    <w:rsid w:val="000E0539"/>
    <w:rsid w:val="000F120B"/>
    <w:rsid w:val="00110D16"/>
    <w:rsid w:val="00134F00"/>
    <w:rsid w:val="001462E0"/>
    <w:rsid w:val="00153B4F"/>
    <w:rsid w:val="00153CBD"/>
    <w:rsid w:val="00154F15"/>
    <w:rsid w:val="0016587F"/>
    <w:rsid w:val="00182007"/>
    <w:rsid w:val="001B3DA0"/>
    <w:rsid w:val="001B6684"/>
    <w:rsid w:val="001C17F3"/>
    <w:rsid w:val="001D3B66"/>
    <w:rsid w:val="001D7988"/>
    <w:rsid w:val="001D7CEF"/>
    <w:rsid w:val="0021270B"/>
    <w:rsid w:val="00213893"/>
    <w:rsid w:val="00217BCF"/>
    <w:rsid w:val="00227DB2"/>
    <w:rsid w:val="00236ADD"/>
    <w:rsid w:val="00237150"/>
    <w:rsid w:val="00246DF7"/>
    <w:rsid w:val="00246F38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759E"/>
    <w:rsid w:val="003478B6"/>
    <w:rsid w:val="00375C17"/>
    <w:rsid w:val="0037633F"/>
    <w:rsid w:val="00376386"/>
    <w:rsid w:val="00391A4C"/>
    <w:rsid w:val="003931F3"/>
    <w:rsid w:val="003B765A"/>
    <w:rsid w:val="003D0D99"/>
    <w:rsid w:val="003D1670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34FFA"/>
    <w:rsid w:val="00580124"/>
    <w:rsid w:val="00581BEA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30C49"/>
    <w:rsid w:val="00644275"/>
    <w:rsid w:val="00646FA9"/>
    <w:rsid w:val="00650755"/>
    <w:rsid w:val="006739FB"/>
    <w:rsid w:val="00690626"/>
    <w:rsid w:val="006A0BA2"/>
    <w:rsid w:val="006A3861"/>
    <w:rsid w:val="006B118E"/>
    <w:rsid w:val="006B5B29"/>
    <w:rsid w:val="006D7100"/>
    <w:rsid w:val="006E2B24"/>
    <w:rsid w:val="006F0B46"/>
    <w:rsid w:val="006F53DD"/>
    <w:rsid w:val="00714712"/>
    <w:rsid w:val="00714F62"/>
    <w:rsid w:val="00730466"/>
    <w:rsid w:val="007328B6"/>
    <w:rsid w:val="0075263C"/>
    <w:rsid w:val="00754743"/>
    <w:rsid w:val="00785C25"/>
    <w:rsid w:val="0079287D"/>
    <w:rsid w:val="00796E90"/>
    <w:rsid w:val="007A3672"/>
    <w:rsid w:val="007E493B"/>
    <w:rsid w:val="007F02B3"/>
    <w:rsid w:val="007F2E51"/>
    <w:rsid w:val="008026F6"/>
    <w:rsid w:val="00816574"/>
    <w:rsid w:val="00817204"/>
    <w:rsid w:val="00822F90"/>
    <w:rsid w:val="008250B9"/>
    <w:rsid w:val="00830BF9"/>
    <w:rsid w:val="0083665F"/>
    <w:rsid w:val="008535D0"/>
    <w:rsid w:val="0085428D"/>
    <w:rsid w:val="008560B1"/>
    <w:rsid w:val="00860468"/>
    <w:rsid w:val="00861A9C"/>
    <w:rsid w:val="008621A8"/>
    <w:rsid w:val="008803FB"/>
    <w:rsid w:val="00891F3B"/>
    <w:rsid w:val="00893767"/>
    <w:rsid w:val="00894EEB"/>
    <w:rsid w:val="008B0C03"/>
    <w:rsid w:val="008B1114"/>
    <w:rsid w:val="008B42D1"/>
    <w:rsid w:val="008C79E8"/>
    <w:rsid w:val="008D1C46"/>
    <w:rsid w:val="008D6D9C"/>
    <w:rsid w:val="008E12FA"/>
    <w:rsid w:val="008E2CFE"/>
    <w:rsid w:val="008E44A7"/>
    <w:rsid w:val="00922209"/>
    <w:rsid w:val="00941D09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928D2"/>
    <w:rsid w:val="00A964E0"/>
    <w:rsid w:val="00A9745A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5BA"/>
    <w:rsid w:val="00C11706"/>
    <w:rsid w:val="00C17731"/>
    <w:rsid w:val="00C2694B"/>
    <w:rsid w:val="00C3511F"/>
    <w:rsid w:val="00C35726"/>
    <w:rsid w:val="00C357C3"/>
    <w:rsid w:val="00C375C8"/>
    <w:rsid w:val="00C417B2"/>
    <w:rsid w:val="00C417CA"/>
    <w:rsid w:val="00C461C6"/>
    <w:rsid w:val="00C7393C"/>
    <w:rsid w:val="00C75058"/>
    <w:rsid w:val="00C84995"/>
    <w:rsid w:val="00C8795D"/>
    <w:rsid w:val="00CA6752"/>
    <w:rsid w:val="00CB6255"/>
    <w:rsid w:val="00CC4D37"/>
    <w:rsid w:val="00CC7E6A"/>
    <w:rsid w:val="00CD3180"/>
    <w:rsid w:val="00CF1D79"/>
    <w:rsid w:val="00CF2036"/>
    <w:rsid w:val="00D14F0D"/>
    <w:rsid w:val="00D368B9"/>
    <w:rsid w:val="00D41F11"/>
    <w:rsid w:val="00D54B21"/>
    <w:rsid w:val="00D54EED"/>
    <w:rsid w:val="00D8674F"/>
    <w:rsid w:val="00D94F6B"/>
    <w:rsid w:val="00DA065E"/>
    <w:rsid w:val="00DA1E15"/>
    <w:rsid w:val="00DB4450"/>
    <w:rsid w:val="00DC144A"/>
    <w:rsid w:val="00DC4776"/>
    <w:rsid w:val="00DE26E2"/>
    <w:rsid w:val="00DF38D5"/>
    <w:rsid w:val="00E047E9"/>
    <w:rsid w:val="00E07F1E"/>
    <w:rsid w:val="00E317F8"/>
    <w:rsid w:val="00E31F22"/>
    <w:rsid w:val="00E361FE"/>
    <w:rsid w:val="00E36927"/>
    <w:rsid w:val="00E43BB9"/>
    <w:rsid w:val="00E729B4"/>
    <w:rsid w:val="00E83454"/>
    <w:rsid w:val="00ED138D"/>
    <w:rsid w:val="00EE6318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4A0A1-5AAB-4420-A4AB-20212F34D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xhensila</cp:lastModifiedBy>
  <cp:revision>13</cp:revision>
  <dcterms:created xsi:type="dcterms:W3CDTF">2023-07-28T09:20:00Z</dcterms:created>
  <dcterms:modified xsi:type="dcterms:W3CDTF">2025-09-02T07:28:00Z</dcterms:modified>
</cp:coreProperties>
</file>