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diagrams/layout5.xml" ContentType="application/vnd.openxmlformats-officedocument.drawingml.diagramLayou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BE5" w:rsidRDefault="008C7BE5" w:rsidP="008C7BE5">
      <w:pPr>
        <w:pStyle w:val="NormalWeb"/>
      </w:pPr>
    </w:p>
    <w:p w:rsidR="00986E4E" w:rsidRDefault="00986E4E" w:rsidP="00986E4E">
      <w:pPr>
        <w:pStyle w:val="NormalWeb"/>
      </w:pPr>
    </w:p>
    <w:p w:rsidR="00986E4E" w:rsidRDefault="00986E4E">
      <w:pPr>
        <w:rPr>
          <w:rFonts w:cs="Times New Roman"/>
          <w:sz w:val="20"/>
        </w:rPr>
      </w:pPr>
    </w:p>
    <w:p w:rsidR="00986E4E" w:rsidRPr="002B506F" w:rsidRDefault="00986E4E">
      <w:pPr>
        <w:rPr>
          <w:rFonts w:cs="Times New Roman"/>
          <w:sz w:val="20"/>
        </w:rPr>
      </w:pPr>
    </w:p>
    <w:p w:rsidR="00967619" w:rsidRPr="00582B1D" w:rsidRDefault="00BC2293" w:rsidP="00420D04">
      <w:pPr>
        <w:pStyle w:val="IntenseQuote"/>
        <w:rPr>
          <w:i w:val="0"/>
          <w:iCs w:val="0"/>
          <w:sz w:val="44"/>
          <w:szCs w:val="36"/>
          <w:lang w:val="da-DK"/>
        </w:rPr>
      </w:pPr>
      <w:r w:rsidRPr="00582B1D">
        <w:rPr>
          <w:i w:val="0"/>
          <w:iCs w:val="0"/>
          <w:sz w:val="44"/>
          <w:szCs w:val="36"/>
          <w:lang w:val="da-DK"/>
        </w:rPr>
        <w:t xml:space="preserve">Plani </w:t>
      </w:r>
      <w:r w:rsidR="00DC5C39" w:rsidRPr="00582B1D">
        <w:rPr>
          <w:i w:val="0"/>
          <w:iCs w:val="0"/>
          <w:sz w:val="44"/>
          <w:szCs w:val="36"/>
          <w:lang w:val="da-DK"/>
        </w:rPr>
        <w:t xml:space="preserve">Vendor </w:t>
      </w:r>
      <w:r w:rsidRPr="00582B1D">
        <w:rPr>
          <w:i w:val="0"/>
          <w:iCs w:val="0"/>
          <w:sz w:val="44"/>
          <w:szCs w:val="36"/>
          <w:lang w:val="da-DK"/>
        </w:rPr>
        <w:t>Social</w:t>
      </w:r>
    </w:p>
    <w:p w:rsidR="00BC2293" w:rsidRPr="00582B1D" w:rsidRDefault="00BC2293" w:rsidP="00BC2293">
      <w:pPr>
        <w:jc w:val="center"/>
        <w:rPr>
          <w:color w:val="0A2F41" w:themeColor="accent1" w:themeShade="80"/>
          <w:sz w:val="36"/>
          <w:szCs w:val="36"/>
          <w:lang w:val="da-DK"/>
        </w:rPr>
      </w:pPr>
      <w:r w:rsidRPr="00582B1D">
        <w:rPr>
          <w:color w:val="0A2F41" w:themeColor="accent1" w:themeShade="80"/>
          <w:sz w:val="36"/>
          <w:szCs w:val="36"/>
          <w:lang w:val="da-DK"/>
        </w:rPr>
        <w:t xml:space="preserve">Bashkia </w:t>
      </w:r>
      <w:r w:rsidR="001600AD" w:rsidRPr="00582B1D">
        <w:rPr>
          <w:color w:val="0A2F41" w:themeColor="accent1" w:themeShade="80"/>
          <w:sz w:val="36"/>
          <w:szCs w:val="36"/>
          <w:lang w:val="da-DK"/>
        </w:rPr>
        <w:t>Kolonj</w:t>
      </w:r>
      <w:r w:rsidRPr="00582B1D">
        <w:rPr>
          <w:color w:val="0A2F41" w:themeColor="accent1" w:themeShade="80"/>
          <w:sz w:val="36"/>
          <w:szCs w:val="36"/>
          <w:lang w:val="da-DK"/>
        </w:rPr>
        <w:t>ë</w:t>
      </w:r>
    </w:p>
    <w:p w:rsidR="00967619" w:rsidRDefault="00967619" w:rsidP="00967619">
      <w:pPr>
        <w:jc w:val="center"/>
        <w:rPr>
          <w:color w:val="0A2F41" w:themeColor="accent1" w:themeShade="80"/>
          <w:sz w:val="36"/>
          <w:szCs w:val="36"/>
          <w:lang w:val="da-DK"/>
        </w:rPr>
      </w:pPr>
      <w:bookmarkStart w:id="0" w:name="viti"/>
      <w:bookmarkEnd w:id="0"/>
      <w:r w:rsidRPr="00582B1D">
        <w:rPr>
          <w:color w:val="0A2F41" w:themeColor="accent1" w:themeShade="80"/>
          <w:sz w:val="36"/>
          <w:szCs w:val="36"/>
          <w:lang w:val="da-DK"/>
        </w:rPr>
        <w:t>2026-2028</w:t>
      </w:r>
    </w:p>
    <w:p w:rsidR="00582B1D" w:rsidRPr="00582B1D" w:rsidRDefault="00582B1D" w:rsidP="00967619">
      <w:pPr>
        <w:jc w:val="center"/>
        <w:rPr>
          <w:rFonts w:cs="Times New Roman"/>
          <w:color w:val="0A2F41" w:themeColor="accent1" w:themeShade="80"/>
          <w:sz w:val="48"/>
          <w:szCs w:val="56"/>
          <w:lang w:val="da-DK"/>
        </w:rPr>
      </w:pPr>
    </w:p>
    <w:p w:rsidR="00BE7CF2" w:rsidRPr="00CD6AE8" w:rsidRDefault="00582B1D" w:rsidP="00C3457F">
      <w:pPr>
        <w:jc w:val="center"/>
        <w:rPr>
          <w:rFonts w:cs="Times New Roman"/>
          <w:sz w:val="28"/>
          <w:szCs w:val="44"/>
          <w:lang w:val="da-DK"/>
        </w:rPr>
      </w:pPr>
      <w:r>
        <w:rPr>
          <w:rFonts w:cs="Times New Roman"/>
          <w:noProof/>
          <w:sz w:val="36"/>
          <w:szCs w:val="44"/>
        </w:rPr>
        <w:drawing>
          <wp:inline distT="0" distB="0" distL="0" distR="0">
            <wp:extent cx="5943600" cy="3130550"/>
            <wp:effectExtent l="0" t="0" r="0" b="0"/>
            <wp:docPr id="1525541811"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41811" name="Picture 5" descr="A group of people holding hands&#10;&#10;AI-generated content may be incorrect."/>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130550"/>
                    </a:xfrm>
                    <a:prstGeom prst="rect">
                      <a:avLst/>
                    </a:prstGeom>
                  </pic:spPr>
                </pic:pic>
              </a:graphicData>
            </a:graphic>
          </wp:inline>
        </w:drawing>
      </w:r>
    </w:p>
    <w:p w:rsidR="00D178B8" w:rsidRDefault="00D178B8" w:rsidP="00582B1D">
      <w:pPr>
        <w:jc w:val="center"/>
        <w:rPr>
          <w:rFonts w:cs="Times New Roman"/>
          <w:sz w:val="36"/>
          <w:szCs w:val="44"/>
          <w:lang w:val="da-DK"/>
        </w:rPr>
      </w:pPr>
    </w:p>
    <w:p w:rsidR="00D178B8" w:rsidRPr="00D178B8" w:rsidRDefault="00D178B8" w:rsidP="00D178B8">
      <w:pPr>
        <w:pStyle w:val="Heading1"/>
        <w:rPr>
          <w:lang w:val="da-DK"/>
        </w:rPr>
      </w:pPr>
      <w:bookmarkStart w:id="1" w:name="_Toc202740073"/>
      <w:bookmarkStart w:id="2" w:name="_Toc203723852"/>
      <w:bookmarkStart w:id="3" w:name="_Toc204786531"/>
      <w:r w:rsidRPr="00D178B8">
        <w:rPr>
          <w:lang w:val="da-DK"/>
        </w:rPr>
        <w:lastRenderedPageBreak/>
        <w:t>Falenderime</w:t>
      </w:r>
      <w:bookmarkEnd w:id="1"/>
      <w:bookmarkEnd w:id="2"/>
      <w:bookmarkEnd w:id="3"/>
    </w:p>
    <w:p w:rsidR="00D178B8" w:rsidRPr="00D178B8" w:rsidRDefault="00D178B8" w:rsidP="00D178B8">
      <w:pPr>
        <w:spacing w:before="100" w:beforeAutospacing="1" w:after="100" w:afterAutospacing="1" w:line="240" w:lineRule="auto"/>
        <w:rPr>
          <w:rFonts w:eastAsia="Times New Roman" w:cs="Times New Roman"/>
          <w:lang w:val="da-DK"/>
        </w:rPr>
      </w:pPr>
      <w:r w:rsidRPr="00D178B8">
        <w:rPr>
          <w:rFonts w:eastAsia="Times New Roman" w:cs="Times New Roman"/>
          <w:lang w:val="da-DK"/>
        </w:rPr>
        <w:t xml:space="preserve">Bashkia </w:t>
      </w:r>
      <w:r>
        <w:rPr>
          <w:rFonts w:eastAsia="Times New Roman" w:cs="Times New Roman"/>
          <w:lang w:val="da-DK"/>
        </w:rPr>
        <w:t>Kolonj</w:t>
      </w:r>
      <w:r w:rsidRPr="00D178B8">
        <w:rPr>
          <w:rFonts w:eastAsia="Times New Roman" w:cs="Times New Roman"/>
          <w:lang w:val="da-DK"/>
        </w:rPr>
        <w:t>ë</w:t>
      </w:r>
      <w:r>
        <w:rPr>
          <w:rFonts w:eastAsia="Times New Roman" w:cs="Times New Roman"/>
          <w:lang w:val="da-DK"/>
        </w:rPr>
        <w:t xml:space="preserve"> </w:t>
      </w:r>
      <w:r w:rsidRPr="00D178B8">
        <w:rPr>
          <w:rFonts w:eastAsia="Times New Roman" w:cs="Times New Roman"/>
          <w:lang w:val="da-DK"/>
        </w:rPr>
        <w:t>shpreh mirënjohjen e saj të veçantë për të gjithë ata që kontribuan në hartimin e Planit Vendor Social 2026-2028. Ky proces është realizuar me mbështetjen e Shoqatës Kombëtare të Bashkive të Shqipërisë (SHKBSH) dhe me ekspertizën teknike të “Smart Processes”, të cilët lehtësuan analizën, planifikimin dhe ndërtimin metodologjik të këtij dokumenti strategjik.</w:t>
      </w:r>
    </w:p>
    <w:p w:rsidR="00D178B8" w:rsidRPr="00D178B8" w:rsidRDefault="00D178B8" w:rsidP="00D178B8">
      <w:pPr>
        <w:spacing w:before="100" w:beforeAutospacing="1" w:after="100" w:afterAutospacing="1" w:line="240" w:lineRule="auto"/>
        <w:rPr>
          <w:rFonts w:eastAsia="Times New Roman" w:cs="Times New Roman"/>
          <w:lang w:val="da-DK"/>
        </w:rPr>
      </w:pPr>
      <w:r w:rsidRPr="00D178B8">
        <w:rPr>
          <w:rFonts w:eastAsia="Times New Roman" w:cs="Times New Roman"/>
          <w:lang w:val="da-DK"/>
        </w:rPr>
        <w:t xml:space="preserve">Falënderojmë në mënyrë të veçantë Këshillin Bashkiak të </w:t>
      </w:r>
      <w:r>
        <w:rPr>
          <w:rFonts w:eastAsia="Times New Roman" w:cs="Times New Roman"/>
          <w:lang w:val="da-DK"/>
        </w:rPr>
        <w:t>Bashkis</w:t>
      </w:r>
      <w:r w:rsidRPr="00D178B8">
        <w:rPr>
          <w:rFonts w:eastAsia="Times New Roman" w:cs="Times New Roman"/>
          <w:lang w:val="da-DK"/>
        </w:rPr>
        <w:t>ë</w:t>
      </w:r>
      <w:r>
        <w:rPr>
          <w:rFonts w:eastAsia="Times New Roman" w:cs="Times New Roman"/>
          <w:lang w:val="da-DK"/>
        </w:rPr>
        <w:t xml:space="preserve"> Kolonj</w:t>
      </w:r>
      <w:r w:rsidRPr="00D178B8">
        <w:rPr>
          <w:rFonts w:eastAsia="Times New Roman" w:cs="Times New Roman"/>
          <w:lang w:val="da-DK"/>
        </w:rPr>
        <w:t>ë, i cili ka mbështetur këtë proces duke siguruar një qasje të hapur dhe gjithëpërfshirëse në hartimin e planit.</w:t>
      </w:r>
    </w:p>
    <w:p w:rsidR="00D178B8" w:rsidRPr="00D178B8" w:rsidRDefault="00D178B8" w:rsidP="00D178B8">
      <w:pPr>
        <w:spacing w:before="100" w:beforeAutospacing="1" w:after="100" w:afterAutospacing="1" w:line="240" w:lineRule="auto"/>
        <w:rPr>
          <w:rFonts w:eastAsia="Times New Roman" w:cs="Times New Roman"/>
          <w:lang w:val="da-DK"/>
        </w:rPr>
      </w:pPr>
      <w:r w:rsidRPr="00D178B8">
        <w:rPr>
          <w:rFonts w:eastAsia="Times New Roman" w:cs="Times New Roman"/>
          <w:lang w:val="da-DK"/>
        </w:rPr>
        <w:t>Gjithashtu, vlerësojmë kontributin e drejtuesve të bashkisë, përfaqësuesve të drejtorive e sektorëve vendorë, organizatave të shoqërisë civile, grupeve komunitare dhe partnerëve lokalë që morën pjesë aktivisht në takime konsultative dhe ndihmuan në pasqyrimin e nevojave të vërteta të komunitetit.</w:t>
      </w: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D178B8" w:rsidRDefault="00D178B8" w:rsidP="00582B1D">
      <w:pPr>
        <w:jc w:val="center"/>
        <w:rPr>
          <w:rFonts w:cs="Times New Roman"/>
          <w:sz w:val="36"/>
          <w:szCs w:val="44"/>
          <w:lang w:val="da-DK"/>
        </w:rPr>
      </w:pPr>
    </w:p>
    <w:p w:rsidR="00BE7CF2" w:rsidRPr="00CD6AE8" w:rsidRDefault="00BE7CF2" w:rsidP="000E4612">
      <w:pPr>
        <w:rPr>
          <w:rFonts w:cs="Times New Roman"/>
          <w:sz w:val="36"/>
          <w:szCs w:val="44"/>
          <w:lang w:val="da-DK"/>
        </w:rPr>
      </w:pPr>
    </w:p>
    <w:sdt>
      <w:sdtPr>
        <w:rPr>
          <w:rFonts w:eastAsiaTheme="minorHAnsi" w:cs="Times New Roman"/>
          <w:b w:val="0"/>
          <w:color w:val="auto"/>
          <w:kern w:val="2"/>
          <w:sz w:val="24"/>
          <w:szCs w:val="24"/>
        </w:rPr>
        <w:id w:val="1217853703"/>
        <w:docPartObj>
          <w:docPartGallery w:val="Table of Contents"/>
          <w:docPartUnique/>
        </w:docPartObj>
      </w:sdtPr>
      <w:sdtEndPr>
        <w:rPr>
          <w:bCs/>
          <w:noProof/>
          <w:sz w:val="20"/>
        </w:rPr>
      </w:sdtEndPr>
      <w:sdtContent>
        <w:p w:rsidR="00986E4E" w:rsidRPr="002830CC" w:rsidRDefault="00986E4E" w:rsidP="002830CC">
          <w:pPr>
            <w:pStyle w:val="TOCHeading"/>
            <w:spacing w:before="0" w:line="240" w:lineRule="auto"/>
            <w:rPr>
              <w:rFonts w:cs="Times New Roman"/>
              <w:sz w:val="22"/>
              <w:szCs w:val="22"/>
              <w:lang w:val="it-IT"/>
            </w:rPr>
          </w:pPr>
          <w:r w:rsidRPr="002830CC">
            <w:rPr>
              <w:rFonts w:cs="Times New Roman"/>
              <w:sz w:val="22"/>
              <w:szCs w:val="22"/>
              <w:lang w:val="it-IT"/>
            </w:rPr>
            <w:t>Tabela e përmbajtjes</w:t>
          </w:r>
        </w:p>
        <w:p w:rsidR="00816B9F" w:rsidRDefault="00915F3E">
          <w:pPr>
            <w:pStyle w:val="TOC1"/>
            <w:tabs>
              <w:tab w:val="right" w:leader="dot" w:pos="9350"/>
            </w:tabs>
            <w:rPr>
              <w:rFonts w:asciiTheme="minorHAnsi" w:eastAsiaTheme="minorEastAsia" w:hAnsiTheme="minorHAnsi"/>
              <w:noProof/>
            </w:rPr>
          </w:pPr>
          <w:r w:rsidRPr="003759BF">
            <w:rPr>
              <w:rFonts w:cs="Times New Roman"/>
              <w:sz w:val="22"/>
              <w:szCs w:val="22"/>
            </w:rPr>
            <w:fldChar w:fldCharType="begin"/>
          </w:r>
          <w:r w:rsidR="006137BA" w:rsidRPr="003759BF">
            <w:rPr>
              <w:rFonts w:cs="Times New Roman"/>
              <w:sz w:val="22"/>
              <w:szCs w:val="22"/>
            </w:rPr>
            <w:instrText xml:space="preserve"> TOC \o "1-3" \h \z \u </w:instrText>
          </w:r>
          <w:r w:rsidRPr="003759BF">
            <w:rPr>
              <w:rFonts w:cs="Times New Roman"/>
              <w:sz w:val="22"/>
              <w:szCs w:val="22"/>
            </w:rPr>
            <w:fldChar w:fldCharType="separate"/>
          </w:r>
          <w:hyperlink w:anchor="_Toc204786531" w:history="1">
            <w:r w:rsidR="00816B9F" w:rsidRPr="00AD590B">
              <w:rPr>
                <w:rStyle w:val="Hyperlink"/>
                <w:noProof/>
                <w:lang w:val="da-DK"/>
              </w:rPr>
              <w:t>Falenderime</w:t>
            </w:r>
            <w:r w:rsidR="00816B9F">
              <w:rPr>
                <w:noProof/>
                <w:webHidden/>
              </w:rPr>
              <w:tab/>
            </w:r>
            <w:r>
              <w:rPr>
                <w:noProof/>
                <w:webHidden/>
              </w:rPr>
              <w:fldChar w:fldCharType="begin"/>
            </w:r>
            <w:r w:rsidR="00816B9F">
              <w:rPr>
                <w:noProof/>
                <w:webHidden/>
              </w:rPr>
              <w:instrText xml:space="preserve"> PAGEREF _Toc204786531 \h </w:instrText>
            </w:r>
            <w:r>
              <w:rPr>
                <w:noProof/>
                <w:webHidden/>
              </w:rPr>
            </w:r>
            <w:r>
              <w:rPr>
                <w:noProof/>
                <w:webHidden/>
              </w:rPr>
              <w:fldChar w:fldCharType="separate"/>
            </w:r>
            <w:r w:rsidR="00816B9F">
              <w:rPr>
                <w:noProof/>
                <w:webHidden/>
              </w:rPr>
              <w:t>2</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32" w:history="1">
            <w:r w:rsidR="00816B9F" w:rsidRPr="00AD590B">
              <w:rPr>
                <w:rStyle w:val="Hyperlink"/>
                <w:noProof/>
              </w:rPr>
              <w:t>1. Hyrje</w:t>
            </w:r>
            <w:r w:rsidR="00816B9F">
              <w:rPr>
                <w:noProof/>
                <w:webHidden/>
              </w:rPr>
              <w:tab/>
            </w:r>
            <w:r>
              <w:rPr>
                <w:noProof/>
                <w:webHidden/>
              </w:rPr>
              <w:fldChar w:fldCharType="begin"/>
            </w:r>
            <w:r w:rsidR="00816B9F">
              <w:rPr>
                <w:noProof/>
                <w:webHidden/>
              </w:rPr>
              <w:instrText xml:space="preserve"> PAGEREF _Toc204786532 \h </w:instrText>
            </w:r>
            <w:r>
              <w:rPr>
                <w:noProof/>
                <w:webHidden/>
              </w:rPr>
            </w:r>
            <w:r>
              <w:rPr>
                <w:noProof/>
                <w:webHidden/>
              </w:rPr>
              <w:fldChar w:fldCharType="separate"/>
            </w:r>
            <w:r w:rsidR="00816B9F">
              <w:rPr>
                <w:noProof/>
                <w:webHidden/>
              </w:rPr>
              <w:t>6</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33" w:history="1">
            <w:r w:rsidR="00816B9F" w:rsidRPr="00AD590B">
              <w:rPr>
                <w:rStyle w:val="Hyperlink"/>
                <w:bCs/>
                <w:noProof/>
              </w:rPr>
              <w:t>2. Metodologjia</w:t>
            </w:r>
            <w:r w:rsidR="00816B9F">
              <w:rPr>
                <w:noProof/>
                <w:webHidden/>
              </w:rPr>
              <w:tab/>
            </w:r>
            <w:r>
              <w:rPr>
                <w:noProof/>
                <w:webHidden/>
              </w:rPr>
              <w:fldChar w:fldCharType="begin"/>
            </w:r>
            <w:r w:rsidR="00816B9F">
              <w:rPr>
                <w:noProof/>
                <w:webHidden/>
              </w:rPr>
              <w:instrText xml:space="preserve"> PAGEREF _Toc204786533 \h </w:instrText>
            </w:r>
            <w:r>
              <w:rPr>
                <w:noProof/>
                <w:webHidden/>
              </w:rPr>
            </w:r>
            <w:r>
              <w:rPr>
                <w:noProof/>
                <w:webHidden/>
              </w:rPr>
              <w:fldChar w:fldCharType="separate"/>
            </w:r>
            <w:r w:rsidR="00816B9F">
              <w:rPr>
                <w:noProof/>
                <w:webHidden/>
              </w:rPr>
              <w:t>6</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34" w:history="1">
            <w:r w:rsidR="00816B9F" w:rsidRPr="00AD590B">
              <w:rPr>
                <w:rStyle w:val="Hyperlink"/>
                <w:noProof/>
              </w:rPr>
              <w:t>3. Legjislacioni dhe Baza Ligjore</w:t>
            </w:r>
            <w:r w:rsidR="00816B9F">
              <w:rPr>
                <w:noProof/>
                <w:webHidden/>
              </w:rPr>
              <w:tab/>
            </w:r>
            <w:r>
              <w:rPr>
                <w:noProof/>
                <w:webHidden/>
              </w:rPr>
              <w:fldChar w:fldCharType="begin"/>
            </w:r>
            <w:r w:rsidR="00816B9F">
              <w:rPr>
                <w:noProof/>
                <w:webHidden/>
              </w:rPr>
              <w:instrText xml:space="preserve"> PAGEREF _Toc204786534 \h </w:instrText>
            </w:r>
            <w:r>
              <w:rPr>
                <w:noProof/>
                <w:webHidden/>
              </w:rPr>
            </w:r>
            <w:r>
              <w:rPr>
                <w:noProof/>
                <w:webHidden/>
              </w:rPr>
              <w:fldChar w:fldCharType="separate"/>
            </w:r>
            <w:r w:rsidR="00816B9F">
              <w:rPr>
                <w:noProof/>
                <w:webHidden/>
              </w:rPr>
              <w:t>8</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35" w:history="1">
            <w:r w:rsidR="00816B9F" w:rsidRPr="00AD590B">
              <w:rPr>
                <w:rStyle w:val="Hyperlink"/>
                <w:noProof/>
                <w:lang w:val="en-GB"/>
              </w:rPr>
              <w:t>3.1 Kuadri kushtetues dhe ligjor</w:t>
            </w:r>
            <w:r w:rsidR="00816B9F">
              <w:rPr>
                <w:noProof/>
                <w:webHidden/>
              </w:rPr>
              <w:tab/>
            </w:r>
            <w:r>
              <w:rPr>
                <w:noProof/>
                <w:webHidden/>
              </w:rPr>
              <w:fldChar w:fldCharType="begin"/>
            </w:r>
            <w:r w:rsidR="00816B9F">
              <w:rPr>
                <w:noProof/>
                <w:webHidden/>
              </w:rPr>
              <w:instrText xml:space="preserve"> PAGEREF _Toc204786535 \h </w:instrText>
            </w:r>
            <w:r>
              <w:rPr>
                <w:noProof/>
                <w:webHidden/>
              </w:rPr>
            </w:r>
            <w:r>
              <w:rPr>
                <w:noProof/>
                <w:webHidden/>
              </w:rPr>
              <w:fldChar w:fldCharType="separate"/>
            </w:r>
            <w:r w:rsidR="00816B9F">
              <w:rPr>
                <w:noProof/>
                <w:webHidden/>
              </w:rPr>
              <w:t>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36" w:history="1">
            <w:r w:rsidR="00816B9F" w:rsidRPr="00AD590B">
              <w:rPr>
                <w:rStyle w:val="Hyperlink"/>
                <w:noProof/>
                <w:lang w:val="da-DK"/>
              </w:rPr>
              <w:t>3.2 Kuadri ligjor ndërkombëtar</w:t>
            </w:r>
            <w:r w:rsidR="00816B9F">
              <w:rPr>
                <w:noProof/>
                <w:webHidden/>
              </w:rPr>
              <w:tab/>
            </w:r>
            <w:r>
              <w:rPr>
                <w:noProof/>
                <w:webHidden/>
              </w:rPr>
              <w:fldChar w:fldCharType="begin"/>
            </w:r>
            <w:r w:rsidR="00816B9F">
              <w:rPr>
                <w:noProof/>
                <w:webHidden/>
              </w:rPr>
              <w:instrText xml:space="preserve"> PAGEREF _Toc204786536 \h </w:instrText>
            </w:r>
            <w:r>
              <w:rPr>
                <w:noProof/>
                <w:webHidden/>
              </w:rPr>
            </w:r>
            <w:r>
              <w:rPr>
                <w:noProof/>
                <w:webHidden/>
              </w:rPr>
              <w:fldChar w:fldCharType="separate"/>
            </w:r>
            <w:r w:rsidR="00816B9F">
              <w:rPr>
                <w:noProof/>
                <w:webHidden/>
              </w:rPr>
              <w:t>10</w:t>
            </w:r>
            <w:r>
              <w:rPr>
                <w:noProof/>
                <w:webHidden/>
              </w:rPr>
              <w:fldChar w:fldCharType="end"/>
            </w:r>
          </w:hyperlink>
        </w:p>
        <w:p w:rsidR="00816B9F" w:rsidRDefault="00915F3E" w:rsidP="00816B9F">
          <w:pPr>
            <w:pStyle w:val="TOC2"/>
            <w:tabs>
              <w:tab w:val="right" w:leader="dot" w:pos="9350"/>
            </w:tabs>
            <w:rPr>
              <w:rFonts w:asciiTheme="minorHAnsi" w:eastAsiaTheme="minorEastAsia" w:hAnsiTheme="minorHAnsi"/>
              <w:noProof/>
            </w:rPr>
          </w:pPr>
          <w:hyperlink w:anchor="_Toc204786537" w:history="1">
            <w:r w:rsidR="00816B9F" w:rsidRPr="00AD590B">
              <w:rPr>
                <w:rStyle w:val="Hyperlink"/>
                <w:noProof/>
                <w:lang w:val="da-DK"/>
              </w:rPr>
              <w:t>3.3 Roli i Bashkisë dhe Strukturave të tyre në ngritjen e Shërbimeve Sociale</w:t>
            </w:r>
            <w:r w:rsidR="00816B9F">
              <w:rPr>
                <w:noProof/>
                <w:webHidden/>
              </w:rPr>
              <w:tab/>
            </w:r>
            <w:r>
              <w:rPr>
                <w:noProof/>
                <w:webHidden/>
              </w:rPr>
              <w:fldChar w:fldCharType="begin"/>
            </w:r>
            <w:r w:rsidR="00816B9F">
              <w:rPr>
                <w:noProof/>
                <w:webHidden/>
              </w:rPr>
              <w:instrText xml:space="preserve"> PAGEREF _Toc204786537 \h </w:instrText>
            </w:r>
            <w:r>
              <w:rPr>
                <w:noProof/>
                <w:webHidden/>
              </w:rPr>
            </w:r>
            <w:r>
              <w:rPr>
                <w:noProof/>
                <w:webHidden/>
              </w:rPr>
              <w:fldChar w:fldCharType="separate"/>
            </w:r>
            <w:r w:rsidR="00816B9F">
              <w:rPr>
                <w:noProof/>
                <w:webHidden/>
              </w:rPr>
              <w:t>10</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1" w:history="1">
            <w:r w:rsidR="00816B9F" w:rsidRPr="00AD590B">
              <w:rPr>
                <w:rStyle w:val="Hyperlink"/>
                <w:noProof/>
                <w:lang w:val="it-IT"/>
              </w:rPr>
              <w:t>3.4 Kategoritë e shërbimeve sociale</w:t>
            </w:r>
            <w:r w:rsidR="00816B9F">
              <w:rPr>
                <w:noProof/>
                <w:webHidden/>
              </w:rPr>
              <w:tab/>
            </w:r>
            <w:r>
              <w:rPr>
                <w:noProof/>
                <w:webHidden/>
              </w:rPr>
              <w:fldChar w:fldCharType="begin"/>
            </w:r>
            <w:r w:rsidR="00816B9F">
              <w:rPr>
                <w:noProof/>
                <w:webHidden/>
              </w:rPr>
              <w:instrText xml:space="preserve"> PAGEREF _Toc204786541 \h </w:instrText>
            </w:r>
            <w:r>
              <w:rPr>
                <w:noProof/>
                <w:webHidden/>
              </w:rPr>
            </w:r>
            <w:r>
              <w:rPr>
                <w:noProof/>
                <w:webHidden/>
              </w:rPr>
              <w:fldChar w:fldCharType="separate"/>
            </w:r>
            <w:r w:rsidR="00816B9F">
              <w:rPr>
                <w:noProof/>
                <w:webHidden/>
              </w:rPr>
              <w:t>13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4" w:history="1">
            <w:r w:rsidR="00816B9F" w:rsidRPr="00AD590B">
              <w:rPr>
                <w:rStyle w:val="Hyperlink"/>
                <w:noProof/>
                <w:lang w:val="en-GB"/>
              </w:rPr>
              <w:t>3.5  Modalitetet e ofrimit të shërbimeve</w:t>
            </w:r>
            <w:r w:rsidR="00816B9F">
              <w:rPr>
                <w:noProof/>
                <w:webHidden/>
              </w:rPr>
              <w:tab/>
            </w:r>
            <w:r>
              <w:rPr>
                <w:noProof/>
                <w:webHidden/>
              </w:rPr>
              <w:fldChar w:fldCharType="begin"/>
            </w:r>
            <w:r w:rsidR="00816B9F">
              <w:rPr>
                <w:noProof/>
                <w:webHidden/>
              </w:rPr>
              <w:instrText xml:space="preserve"> PAGEREF _Toc204786544 \h </w:instrText>
            </w:r>
            <w:r>
              <w:rPr>
                <w:noProof/>
                <w:webHidden/>
              </w:rPr>
            </w:r>
            <w:r>
              <w:rPr>
                <w:noProof/>
                <w:webHidden/>
              </w:rPr>
              <w:fldChar w:fldCharType="separate"/>
            </w:r>
            <w:r w:rsidR="00816B9F">
              <w:rPr>
                <w:noProof/>
                <w:webHidden/>
              </w:rPr>
              <w:t>17</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5" w:history="1">
            <w:r w:rsidR="00816B9F" w:rsidRPr="00AD590B">
              <w:rPr>
                <w:rStyle w:val="Hyperlink"/>
                <w:noProof/>
                <w:lang w:val="en-GB"/>
              </w:rPr>
              <w:t>3.6 Kërkesa ligjore për profesionistët socialë</w:t>
            </w:r>
            <w:r w:rsidR="00816B9F">
              <w:rPr>
                <w:noProof/>
                <w:webHidden/>
              </w:rPr>
              <w:tab/>
            </w:r>
            <w:r>
              <w:rPr>
                <w:noProof/>
                <w:webHidden/>
              </w:rPr>
              <w:fldChar w:fldCharType="begin"/>
            </w:r>
            <w:r w:rsidR="00816B9F">
              <w:rPr>
                <w:noProof/>
                <w:webHidden/>
              </w:rPr>
              <w:instrText xml:space="preserve"> PAGEREF _Toc204786545 \h </w:instrText>
            </w:r>
            <w:r>
              <w:rPr>
                <w:noProof/>
                <w:webHidden/>
              </w:rPr>
            </w:r>
            <w:r>
              <w:rPr>
                <w:noProof/>
                <w:webHidden/>
              </w:rPr>
              <w:fldChar w:fldCharType="separate"/>
            </w:r>
            <w:r w:rsidR="00816B9F">
              <w:rPr>
                <w:noProof/>
                <w:webHidden/>
              </w:rPr>
              <w:t>17</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6" w:history="1">
            <w:r w:rsidR="00816B9F" w:rsidRPr="00AD590B">
              <w:rPr>
                <w:rStyle w:val="Hyperlink"/>
                <w:noProof/>
                <w:lang w:val="da-DK"/>
              </w:rPr>
              <w:t>3.7 Prioritetet në zgjerimin e hartës së shërbimeve</w:t>
            </w:r>
            <w:r w:rsidR="00816B9F">
              <w:rPr>
                <w:noProof/>
                <w:webHidden/>
              </w:rPr>
              <w:tab/>
            </w:r>
            <w:r>
              <w:rPr>
                <w:noProof/>
                <w:webHidden/>
              </w:rPr>
              <w:fldChar w:fldCharType="begin"/>
            </w:r>
            <w:r w:rsidR="00816B9F">
              <w:rPr>
                <w:noProof/>
                <w:webHidden/>
              </w:rPr>
              <w:instrText xml:space="preserve"> PAGEREF _Toc204786546 \h </w:instrText>
            </w:r>
            <w:r>
              <w:rPr>
                <w:noProof/>
                <w:webHidden/>
              </w:rPr>
            </w:r>
            <w:r>
              <w:rPr>
                <w:noProof/>
                <w:webHidden/>
              </w:rPr>
              <w:fldChar w:fldCharType="separate"/>
            </w:r>
            <w:r w:rsidR="00816B9F">
              <w:rPr>
                <w:noProof/>
                <w:webHidden/>
              </w:rPr>
              <w:t>18</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47" w:history="1">
            <w:r w:rsidR="00816B9F" w:rsidRPr="00AD590B">
              <w:rPr>
                <w:rStyle w:val="Hyperlink"/>
                <w:noProof/>
                <w:lang w:val="it-IT"/>
              </w:rPr>
              <w:t>4. Analiza e të dhënave</w:t>
            </w:r>
            <w:r w:rsidR="00816B9F">
              <w:rPr>
                <w:noProof/>
                <w:webHidden/>
              </w:rPr>
              <w:tab/>
            </w:r>
            <w:r>
              <w:rPr>
                <w:noProof/>
                <w:webHidden/>
              </w:rPr>
              <w:fldChar w:fldCharType="begin"/>
            </w:r>
            <w:r w:rsidR="00816B9F">
              <w:rPr>
                <w:noProof/>
                <w:webHidden/>
              </w:rPr>
              <w:instrText xml:space="preserve"> PAGEREF _Toc204786547 \h </w:instrText>
            </w:r>
            <w:r>
              <w:rPr>
                <w:noProof/>
                <w:webHidden/>
              </w:rPr>
            </w:r>
            <w:r>
              <w:rPr>
                <w:noProof/>
                <w:webHidden/>
              </w:rPr>
              <w:fldChar w:fldCharType="separate"/>
            </w:r>
            <w:r w:rsidR="00816B9F">
              <w:rPr>
                <w:noProof/>
                <w:webHidden/>
              </w:rPr>
              <w:t>19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8" w:history="1">
            <w:r w:rsidR="00816B9F" w:rsidRPr="00AD590B">
              <w:rPr>
                <w:rStyle w:val="Hyperlink"/>
                <w:noProof/>
                <w:lang w:val="it-IT"/>
              </w:rPr>
              <w:t>4.1 Numri i popullsisë sipas gjinisë</w:t>
            </w:r>
            <w:r w:rsidR="00816B9F">
              <w:rPr>
                <w:noProof/>
                <w:webHidden/>
              </w:rPr>
              <w:tab/>
            </w:r>
            <w:r>
              <w:rPr>
                <w:noProof/>
                <w:webHidden/>
              </w:rPr>
              <w:fldChar w:fldCharType="begin"/>
            </w:r>
            <w:r w:rsidR="00816B9F">
              <w:rPr>
                <w:noProof/>
                <w:webHidden/>
              </w:rPr>
              <w:instrText xml:space="preserve"> PAGEREF _Toc204786548 \h </w:instrText>
            </w:r>
            <w:r>
              <w:rPr>
                <w:noProof/>
                <w:webHidden/>
              </w:rPr>
            </w:r>
            <w:r>
              <w:rPr>
                <w:noProof/>
                <w:webHidden/>
              </w:rPr>
              <w:fldChar w:fldCharType="separate"/>
            </w:r>
            <w:r w:rsidR="00816B9F">
              <w:rPr>
                <w:noProof/>
                <w:webHidden/>
              </w:rPr>
              <w:t>19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49" w:history="1">
            <w:r w:rsidR="00816B9F" w:rsidRPr="00AD590B">
              <w:rPr>
                <w:rStyle w:val="Hyperlink"/>
                <w:rFonts w:eastAsia="Times New Roman"/>
                <w:noProof/>
                <w:lang w:val="it-IT"/>
              </w:rPr>
              <w:t>4.2 Vështrim i përgjithshëm</w:t>
            </w:r>
            <w:r w:rsidR="00816B9F">
              <w:rPr>
                <w:noProof/>
                <w:webHidden/>
              </w:rPr>
              <w:tab/>
            </w:r>
            <w:r>
              <w:rPr>
                <w:noProof/>
                <w:webHidden/>
              </w:rPr>
              <w:fldChar w:fldCharType="begin"/>
            </w:r>
            <w:r w:rsidR="00816B9F">
              <w:rPr>
                <w:noProof/>
                <w:webHidden/>
              </w:rPr>
              <w:instrText xml:space="preserve"> PAGEREF _Toc204786549 \h </w:instrText>
            </w:r>
            <w:r>
              <w:rPr>
                <w:noProof/>
                <w:webHidden/>
              </w:rPr>
            </w:r>
            <w:r>
              <w:rPr>
                <w:noProof/>
                <w:webHidden/>
              </w:rPr>
              <w:fldChar w:fldCharType="separate"/>
            </w:r>
            <w:r w:rsidR="00816B9F">
              <w:rPr>
                <w:noProof/>
                <w:webHidden/>
              </w:rPr>
              <w:t>20</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50" w:history="1">
            <w:r w:rsidR="00816B9F" w:rsidRPr="00AD590B">
              <w:rPr>
                <w:rStyle w:val="Hyperlink"/>
                <w:noProof/>
                <w:lang w:val="it-IT"/>
              </w:rPr>
              <w:t>5. Individë në Nevojë për Shërbime dhe Shërbimet Egzistuese</w:t>
            </w:r>
            <w:r w:rsidR="00816B9F">
              <w:rPr>
                <w:noProof/>
                <w:webHidden/>
              </w:rPr>
              <w:tab/>
            </w:r>
            <w:r>
              <w:rPr>
                <w:noProof/>
                <w:webHidden/>
              </w:rPr>
              <w:fldChar w:fldCharType="begin"/>
            </w:r>
            <w:r w:rsidR="00816B9F">
              <w:rPr>
                <w:noProof/>
                <w:webHidden/>
              </w:rPr>
              <w:instrText xml:space="preserve"> PAGEREF _Toc204786550 \h </w:instrText>
            </w:r>
            <w:r>
              <w:rPr>
                <w:noProof/>
                <w:webHidden/>
              </w:rPr>
            </w:r>
            <w:r>
              <w:rPr>
                <w:noProof/>
                <w:webHidden/>
              </w:rPr>
              <w:fldChar w:fldCharType="separate"/>
            </w:r>
            <w:r w:rsidR="00816B9F">
              <w:rPr>
                <w:noProof/>
                <w:webHidden/>
              </w:rPr>
              <w:t>21</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1" w:history="1">
            <w:r w:rsidR="00816B9F" w:rsidRPr="00AD590B">
              <w:rPr>
                <w:rStyle w:val="Hyperlink"/>
                <w:noProof/>
                <w:lang w:val="it-IT"/>
              </w:rPr>
              <w:t>5.1 Individë që përfitojnë Ndihmë Ekonomike sipas njësive administrative</w:t>
            </w:r>
            <w:r w:rsidR="00816B9F">
              <w:rPr>
                <w:noProof/>
                <w:webHidden/>
              </w:rPr>
              <w:tab/>
            </w:r>
            <w:r>
              <w:rPr>
                <w:noProof/>
                <w:webHidden/>
              </w:rPr>
              <w:fldChar w:fldCharType="begin"/>
            </w:r>
            <w:r w:rsidR="00816B9F">
              <w:rPr>
                <w:noProof/>
                <w:webHidden/>
              </w:rPr>
              <w:instrText xml:space="preserve"> PAGEREF _Toc204786551 \h </w:instrText>
            </w:r>
            <w:r>
              <w:rPr>
                <w:noProof/>
                <w:webHidden/>
              </w:rPr>
            </w:r>
            <w:r>
              <w:rPr>
                <w:noProof/>
                <w:webHidden/>
              </w:rPr>
              <w:fldChar w:fldCharType="separate"/>
            </w:r>
            <w:r w:rsidR="00816B9F">
              <w:rPr>
                <w:noProof/>
                <w:webHidden/>
              </w:rPr>
              <w:t>21</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2" w:history="1">
            <w:r w:rsidR="00816B9F" w:rsidRPr="00AD590B">
              <w:rPr>
                <w:rStyle w:val="Hyperlink"/>
                <w:noProof/>
                <w:lang w:val="fr-FR"/>
              </w:rPr>
              <w:t>5.2 Individë përfitues sipas gjinisë</w:t>
            </w:r>
            <w:r w:rsidR="00816B9F">
              <w:rPr>
                <w:noProof/>
                <w:webHidden/>
              </w:rPr>
              <w:tab/>
            </w:r>
            <w:r>
              <w:rPr>
                <w:noProof/>
                <w:webHidden/>
              </w:rPr>
              <w:fldChar w:fldCharType="begin"/>
            </w:r>
            <w:r w:rsidR="00816B9F">
              <w:rPr>
                <w:noProof/>
                <w:webHidden/>
              </w:rPr>
              <w:instrText xml:space="preserve"> PAGEREF _Toc204786552 \h </w:instrText>
            </w:r>
            <w:r>
              <w:rPr>
                <w:noProof/>
                <w:webHidden/>
              </w:rPr>
            </w:r>
            <w:r>
              <w:rPr>
                <w:noProof/>
                <w:webHidden/>
              </w:rPr>
              <w:fldChar w:fldCharType="separate"/>
            </w:r>
            <w:r w:rsidR="00816B9F">
              <w:rPr>
                <w:noProof/>
                <w:webHidden/>
              </w:rPr>
              <w:t>23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3" w:history="1">
            <w:r w:rsidR="00816B9F" w:rsidRPr="00AD590B">
              <w:rPr>
                <w:rStyle w:val="Hyperlink"/>
                <w:noProof/>
                <w:lang w:val="fr-FR"/>
              </w:rPr>
              <w:t>5.3 Individë përfitues sipas grupmoshës</w:t>
            </w:r>
            <w:r w:rsidR="00816B9F">
              <w:rPr>
                <w:noProof/>
                <w:webHidden/>
              </w:rPr>
              <w:tab/>
            </w:r>
            <w:r>
              <w:rPr>
                <w:noProof/>
                <w:webHidden/>
              </w:rPr>
              <w:fldChar w:fldCharType="begin"/>
            </w:r>
            <w:r w:rsidR="00816B9F">
              <w:rPr>
                <w:noProof/>
                <w:webHidden/>
              </w:rPr>
              <w:instrText xml:space="preserve"> PAGEREF _Toc204786553 \h </w:instrText>
            </w:r>
            <w:r>
              <w:rPr>
                <w:noProof/>
                <w:webHidden/>
              </w:rPr>
            </w:r>
            <w:r>
              <w:rPr>
                <w:noProof/>
                <w:webHidden/>
              </w:rPr>
              <w:fldChar w:fldCharType="separate"/>
            </w:r>
            <w:r w:rsidR="00816B9F">
              <w:rPr>
                <w:noProof/>
                <w:webHidden/>
              </w:rPr>
              <w:t>23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4" w:history="1">
            <w:r w:rsidR="00816B9F" w:rsidRPr="00AD590B">
              <w:rPr>
                <w:rStyle w:val="Hyperlink"/>
                <w:noProof/>
                <w:lang w:val="fr-FR"/>
              </w:rPr>
              <w:t>5.4 Familjet aplikuese të ndihmës ekonomike</w:t>
            </w:r>
            <w:r w:rsidR="00816B9F">
              <w:rPr>
                <w:noProof/>
                <w:webHidden/>
              </w:rPr>
              <w:tab/>
            </w:r>
            <w:r>
              <w:rPr>
                <w:noProof/>
                <w:webHidden/>
              </w:rPr>
              <w:fldChar w:fldCharType="begin"/>
            </w:r>
            <w:r w:rsidR="00816B9F">
              <w:rPr>
                <w:noProof/>
                <w:webHidden/>
              </w:rPr>
              <w:instrText xml:space="preserve"> PAGEREF _Toc204786554 \h </w:instrText>
            </w:r>
            <w:r>
              <w:rPr>
                <w:noProof/>
                <w:webHidden/>
              </w:rPr>
            </w:r>
            <w:r>
              <w:rPr>
                <w:noProof/>
                <w:webHidden/>
              </w:rPr>
              <w:fldChar w:fldCharType="separate"/>
            </w:r>
            <w:r w:rsidR="00816B9F">
              <w:rPr>
                <w:noProof/>
                <w:webHidden/>
              </w:rPr>
              <w:t>23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5" w:history="1">
            <w:r w:rsidR="00816B9F" w:rsidRPr="00AD590B">
              <w:rPr>
                <w:rStyle w:val="Hyperlink"/>
                <w:rFonts w:eastAsia="Times New Roman"/>
                <w:noProof/>
                <w:lang w:val="fr-FR"/>
              </w:rPr>
              <w:t>5.5 Familjet përfituese të ndihmë ekonomike</w:t>
            </w:r>
            <w:r w:rsidR="00816B9F">
              <w:rPr>
                <w:noProof/>
                <w:webHidden/>
              </w:rPr>
              <w:tab/>
            </w:r>
            <w:r>
              <w:rPr>
                <w:noProof/>
                <w:webHidden/>
              </w:rPr>
              <w:fldChar w:fldCharType="begin"/>
            </w:r>
            <w:r w:rsidR="00816B9F">
              <w:rPr>
                <w:noProof/>
                <w:webHidden/>
              </w:rPr>
              <w:instrText xml:space="preserve"> PAGEREF _Toc204786555 \h </w:instrText>
            </w:r>
            <w:r>
              <w:rPr>
                <w:noProof/>
                <w:webHidden/>
              </w:rPr>
            </w:r>
            <w:r>
              <w:rPr>
                <w:noProof/>
                <w:webHidden/>
              </w:rPr>
              <w:fldChar w:fldCharType="separate"/>
            </w:r>
            <w:r w:rsidR="00816B9F">
              <w:rPr>
                <w:noProof/>
                <w:webHidden/>
              </w:rPr>
              <w:t>24</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56" w:history="1">
            <w:r w:rsidR="00816B9F" w:rsidRPr="00AD590B">
              <w:rPr>
                <w:rStyle w:val="Hyperlink"/>
                <w:noProof/>
                <w:lang w:val="fr-FR"/>
              </w:rPr>
              <w:t>5.6 Karakteristikat e familjeve përfituese nga ndihma ekonomike</w:t>
            </w:r>
            <w:r w:rsidR="00816B9F">
              <w:rPr>
                <w:noProof/>
                <w:webHidden/>
              </w:rPr>
              <w:tab/>
            </w:r>
            <w:r>
              <w:rPr>
                <w:noProof/>
                <w:webHidden/>
              </w:rPr>
              <w:fldChar w:fldCharType="begin"/>
            </w:r>
            <w:r w:rsidR="00816B9F">
              <w:rPr>
                <w:noProof/>
                <w:webHidden/>
              </w:rPr>
              <w:instrText xml:space="preserve"> PAGEREF _Toc204786556 \h </w:instrText>
            </w:r>
            <w:r>
              <w:rPr>
                <w:noProof/>
                <w:webHidden/>
              </w:rPr>
            </w:r>
            <w:r>
              <w:rPr>
                <w:noProof/>
                <w:webHidden/>
              </w:rPr>
              <w:fldChar w:fldCharType="separate"/>
            </w:r>
            <w:r w:rsidR="00816B9F">
              <w:rPr>
                <w:noProof/>
                <w:webHidden/>
              </w:rPr>
              <w:t>25</w:t>
            </w:r>
            <w:r>
              <w:rPr>
                <w:noProof/>
                <w:webHidden/>
              </w:rPr>
              <w:fldChar w:fldCharType="end"/>
            </w:r>
          </w:hyperlink>
        </w:p>
        <w:p w:rsidR="00816B9F" w:rsidRDefault="00915F3E">
          <w:pPr>
            <w:pStyle w:val="TOC3"/>
            <w:rPr>
              <w:rFonts w:asciiTheme="minorHAnsi" w:eastAsiaTheme="minorEastAsia" w:hAnsiTheme="minorHAnsi" w:cstheme="minorBidi"/>
              <w:sz w:val="24"/>
              <w:szCs w:val="24"/>
              <w:lang w:val="en-US"/>
            </w:rPr>
          </w:pPr>
          <w:hyperlink w:anchor="_Toc204786557" w:history="1">
            <w:r w:rsidR="00816B9F" w:rsidRPr="00AD590B">
              <w:rPr>
                <w:rStyle w:val="Hyperlink"/>
                <w:lang w:val="fr-FR"/>
              </w:rPr>
              <w:t>5.6.1 Familje me gra kryefamiljare</w:t>
            </w:r>
            <w:r w:rsidR="00816B9F">
              <w:rPr>
                <w:webHidden/>
              </w:rPr>
              <w:tab/>
            </w:r>
            <w:r>
              <w:rPr>
                <w:webHidden/>
              </w:rPr>
              <w:fldChar w:fldCharType="begin"/>
            </w:r>
            <w:r w:rsidR="00816B9F">
              <w:rPr>
                <w:webHidden/>
              </w:rPr>
              <w:instrText xml:space="preserve"> PAGEREF _Toc204786557 \h </w:instrText>
            </w:r>
            <w:r>
              <w:rPr>
                <w:webHidden/>
              </w:rPr>
            </w:r>
            <w:r>
              <w:rPr>
                <w:webHidden/>
              </w:rPr>
              <w:fldChar w:fldCharType="separate"/>
            </w:r>
            <w:r w:rsidR="00816B9F">
              <w:rPr>
                <w:webHidden/>
              </w:rPr>
              <w:t>25</w:t>
            </w:r>
            <w:r>
              <w:rPr>
                <w:webHidden/>
              </w:rPr>
              <w:fldChar w:fldCharType="end"/>
            </w:r>
          </w:hyperlink>
        </w:p>
        <w:p w:rsidR="00816B9F" w:rsidRDefault="00915F3E">
          <w:pPr>
            <w:pStyle w:val="TOC3"/>
            <w:rPr>
              <w:rFonts w:asciiTheme="minorHAnsi" w:eastAsiaTheme="minorEastAsia" w:hAnsiTheme="minorHAnsi" w:cstheme="minorBidi"/>
              <w:sz w:val="24"/>
              <w:szCs w:val="24"/>
              <w:lang w:val="en-US"/>
            </w:rPr>
          </w:pPr>
          <w:hyperlink w:anchor="_Toc204786558" w:history="1">
            <w:r w:rsidR="00816B9F" w:rsidRPr="00AD590B">
              <w:rPr>
                <w:rStyle w:val="Hyperlink"/>
                <w:lang w:val="da-DK"/>
              </w:rPr>
              <w:t>5.6.2 Familje me deri në 2 fëmijë të mitur</w:t>
            </w:r>
            <w:r w:rsidR="00816B9F">
              <w:rPr>
                <w:webHidden/>
              </w:rPr>
              <w:tab/>
            </w:r>
            <w:r>
              <w:rPr>
                <w:webHidden/>
              </w:rPr>
              <w:fldChar w:fldCharType="begin"/>
            </w:r>
            <w:r w:rsidR="00816B9F">
              <w:rPr>
                <w:webHidden/>
              </w:rPr>
              <w:instrText xml:space="preserve"> PAGEREF _Toc204786558 \h </w:instrText>
            </w:r>
            <w:r>
              <w:rPr>
                <w:webHidden/>
              </w:rPr>
            </w:r>
            <w:r>
              <w:rPr>
                <w:webHidden/>
              </w:rPr>
              <w:fldChar w:fldCharType="separate"/>
            </w:r>
            <w:r w:rsidR="00816B9F">
              <w:rPr>
                <w:webHidden/>
              </w:rPr>
              <w:t>25</w:t>
            </w:r>
            <w:r>
              <w:rPr>
                <w:webHidden/>
              </w:rPr>
              <w:fldChar w:fldCharType="end"/>
            </w:r>
          </w:hyperlink>
        </w:p>
        <w:p w:rsidR="00816B9F" w:rsidRDefault="00915F3E">
          <w:pPr>
            <w:pStyle w:val="TOC3"/>
            <w:rPr>
              <w:rFonts w:asciiTheme="minorHAnsi" w:eastAsiaTheme="minorEastAsia" w:hAnsiTheme="minorHAnsi" w:cstheme="minorBidi"/>
              <w:sz w:val="24"/>
              <w:szCs w:val="24"/>
              <w:lang w:val="en-US"/>
            </w:rPr>
          </w:pPr>
          <w:hyperlink w:anchor="_Toc204786559" w:history="1">
            <w:r w:rsidR="00816B9F" w:rsidRPr="00AD590B">
              <w:rPr>
                <w:rStyle w:val="Hyperlink"/>
                <w:lang w:val="fr-FR"/>
              </w:rPr>
              <w:t>5.6.3 Familje Rome ose Egjiptiane</w:t>
            </w:r>
            <w:r w:rsidR="00816B9F">
              <w:rPr>
                <w:webHidden/>
              </w:rPr>
              <w:tab/>
            </w:r>
            <w:r>
              <w:rPr>
                <w:webHidden/>
              </w:rPr>
              <w:fldChar w:fldCharType="begin"/>
            </w:r>
            <w:r w:rsidR="00816B9F">
              <w:rPr>
                <w:webHidden/>
              </w:rPr>
              <w:instrText xml:space="preserve"> PAGEREF _Toc204786559 \h </w:instrText>
            </w:r>
            <w:r>
              <w:rPr>
                <w:webHidden/>
              </w:rPr>
            </w:r>
            <w:r>
              <w:rPr>
                <w:webHidden/>
              </w:rPr>
              <w:fldChar w:fldCharType="separate"/>
            </w:r>
            <w:r w:rsidR="00816B9F">
              <w:rPr>
                <w:webHidden/>
              </w:rPr>
              <w:t>26</w:t>
            </w:r>
            <w:r>
              <w:rPr>
                <w:webHidden/>
              </w:rPr>
              <w:fldChar w:fldCharType="end"/>
            </w:r>
          </w:hyperlink>
        </w:p>
        <w:p w:rsidR="00816B9F" w:rsidRDefault="00915F3E">
          <w:pPr>
            <w:pStyle w:val="TOC3"/>
            <w:rPr>
              <w:rFonts w:asciiTheme="minorHAnsi" w:eastAsiaTheme="minorEastAsia" w:hAnsiTheme="minorHAnsi" w:cstheme="minorBidi"/>
              <w:sz w:val="24"/>
              <w:szCs w:val="24"/>
              <w:lang w:val="en-US"/>
            </w:rPr>
          </w:pPr>
          <w:hyperlink w:anchor="_Toc204786560" w:history="1">
            <w:r w:rsidR="00816B9F" w:rsidRPr="00AD590B">
              <w:rPr>
                <w:rStyle w:val="Hyperlink"/>
                <w:lang w:val="fr-FR"/>
              </w:rPr>
              <w:t>5.6.4 Familje me të paktën një anëtar me Aftësi të Kufizuara (PAK)</w:t>
            </w:r>
            <w:r w:rsidR="00816B9F">
              <w:rPr>
                <w:webHidden/>
              </w:rPr>
              <w:tab/>
            </w:r>
            <w:r>
              <w:rPr>
                <w:webHidden/>
              </w:rPr>
              <w:fldChar w:fldCharType="begin"/>
            </w:r>
            <w:r w:rsidR="00816B9F">
              <w:rPr>
                <w:webHidden/>
              </w:rPr>
              <w:instrText xml:space="preserve"> PAGEREF _Toc204786560 \h </w:instrText>
            </w:r>
            <w:r>
              <w:rPr>
                <w:webHidden/>
              </w:rPr>
            </w:r>
            <w:r>
              <w:rPr>
                <w:webHidden/>
              </w:rPr>
              <w:fldChar w:fldCharType="separate"/>
            </w:r>
            <w:r w:rsidR="00816B9F">
              <w:rPr>
                <w:webHidden/>
              </w:rPr>
              <w:t>27</w:t>
            </w:r>
            <w:r>
              <w:rPr>
                <w:webHidden/>
              </w:rPr>
              <w:fldChar w:fldCharType="end"/>
            </w:r>
          </w:hyperlink>
        </w:p>
        <w:p w:rsidR="00816B9F" w:rsidRDefault="00915F3E">
          <w:pPr>
            <w:pStyle w:val="TOC3"/>
            <w:rPr>
              <w:rFonts w:asciiTheme="minorHAnsi" w:eastAsiaTheme="minorEastAsia" w:hAnsiTheme="minorHAnsi" w:cstheme="minorBidi"/>
              <w:sz w:val="24"/>
              <w:szCs w:val="24"/>
              <w:lang w:val="en-US"/>
            </w:rPr>
          </w:pPr>
          <w:hyperlink w:anchor="_Toc204786561" w:history="1">
            <w:r w:rsidR="00816B9F" w:rsidRPr="00AD590B">
              <w:rPr>
                <w:rStyle w:val="Hyperlink"/>
              </w:rPr>
              <w:t>5.6.5 Familje me të paktën një pjesëtar në moshë pensioni</w:t>
            </w:r>
            <w:r w:rsidR="00816B9F">
              <w:rPr>
                <w:webHidden/>
              </w:rPr>
              <w:tab/>
            </w:r>
            <w:r>
              <w:rPr>
                <w:webHidden/>
              </w:rPr>
              <w:fldChar w:fldCharType="begin"/>
            </w:r>
            <w:r w:rsidR="00816B9F">
              <w:rPr>
                <w:webHidden/>
              </w:rPr>
              <w:instrText xml:space="preserve"> PAGEREF _Toc204786561 \h </w:instrText>
            </w:r>
            <w:r>
              <w:rPr>
                <w:webHidden/>
              </w:rPr>
            </w:r>
            <w:r>
              <w:rPr>
                <w:webHidden/>
              </w:rPr>
              <w:fldChar w:fldCharType="separate"/>
            </w:r>
            <w:r w:rsidR="00816B9F">
              <w:rPr>
                <w:webHidden/>
              </w:rPr>
              <w:t>28</w:t>
            </w:r>
            <w:r>
              <w:rPr>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62" w:history="1">
            <w:r w:rsidR="00816B9F" w:rsidRPr="00AD590B">
              <w:rPr>
                <w:rStyle w:val="Hyperlink"/>
                <w:noProof/>
              </w:rPr>
              <w:t>6. Strehimi Social</w:t>
            </w:r>
            <w:r w:rsidR="00816B9F">
              <w:rPr>
                <w:noProof/>
                <w:webHidden/>
              </w:rPr>
              <w:tab/>
            </w:r>
            <w:r>
              <w:rPr>
                <w:noProof/>
                <w:webHidden/>
              </w:rPr>
              <w:fldChar w:fldCharType="begin"/>
            </w:r>
            <w:r w:rsidR="00816B9F">
              <w:rPr>
                <w:noProof/>
                <w:webHidden/>
              </w:rPr>
              <w:instrText xml:space="preserve"> PAGEREF _Toc204786562 \h </w:instrText>
            </w:r>
            <w:r>
              <w:rPr>
                <w:noProof/>
                <w:webHidden/>
              </w:rPr>
            </w:r>
            <w:r>
              <w:rPr>
                <w:noProof/>
                <w:webHidden/>
              </w:rPr>
              <w:fldChar w:fldCharType="separate"/>
            </w:r>
            <w:r w:rsidR="00816B9F">
              <w:rPr>
                <w:noProof/>
                <w:webHidden/>
              </w:rPr>
              <w:t>28</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3" w:history="1">
            <w:r w:rsidR="00816B9F" w:rsidRPr="00AD590B">
              <w:rPr>
                <w:rStyle w:val="Hyperlink"/>
                <w:noProof/>
              </w:rPr>
              <w:t>6.1 Numri i familjeve aplikuese për strehim social</w:t>
            </w:r>
            <w:r w:rsidR="00816B9F">
              <w:rPr>
                <w:noProof/>
                <w:webHidden/>
              </w:rPr>
              <w:tab/>
            </w:r>
            <w:r>
              <w:rPr>
                <w:noProof/>
                <w:webHidden/>
              </w:rPr>
              <w:fldChar w:fldCharType="begin"/>
            </w:r>
            <w:r w:rsidR="00816B9F">
              <w:rPr>
                <w:noProof/>
                <w:webHidden/>
              </w:rPr>
              <w:instrText xml:space="preserve"> PAGEREF _Toc204786563 \h </w:instrText>
            </w:r>
            <w:r>
              <w:rPr>
                <w:noProof/>
                <w:webHidden/>
              </w:rPr>
            </w:r>
            <w:r>
              <w:rPr>
                <w:noProof/>
                <w:webHidden/>
              </w:rPr>
              <w:fldChar w:fldCharType="separate"/>
            </w:r>
            <w:r w:rsidR="00816B9F">
              <w:rPr>
                <w:noProof/>
                <w:webHidden/>
              </w:rPr>
              <w:t>28</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4" w:history="1">
            <w:r w:rsidR="00816B9F" w:rsidRPr="00AD590B">
              <w:rPr>
                <w:rStyle w:val="Hyperlink"/>
                <w:noProof/>
                <w:lang w:val="it-IT"/>
              </w:rPr>
              <w:t>6.2 Numri i aplikuesve për strehim që janë edhe përfitues të ndihmës ekonomike</w:t>
            </w:r>
            <w:r w:rsidR="00816B9F">
              <w:rPr>
                <w:noProof/>
                <w:webHidden/>
              </w:rPr>
              <w:tab/>
            </w:r>
            <w:r>
              <w:rPr>
                <w:noProof/>
                <w:webHidden/>
              </w:rPr>
              <w:fldChar w:fldCharType="begin"/>
            </w:r>
            <w:r w:rsidR="00816B9F">
              <w:rPr>
                <w:noProof/>
                <w:webHidden/>
              </w:rPr>
              <w:instrText xml:space="preserve"> PAGEREF _Toc204786564 \h </w:instrText>
            </w:r>
            <w:r>
              <w:rPr>
                <w:noProof/>
                <w:webHidden/>
              </w:rPr>
            </w:r>
            <w:r>
              <w:rPr>
                <w:noProof/>
                <w:webHidden/>
              </w:rPr>
              <w:fldChar w:fldCharType="separate"/>
            </w:r>
            <w:r w:rsidR="00816B9F">
              <w:rPr>
                <w:noProof/>
                <w:webHidden/>
              </w:rPr>
              <w:t>29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5" w:history="1">
            <w:r w:rsidR="00816B9F" w:rsidRPr="00AD590B">
              <w:rPr>
                <w:rStyle w:val="Hyperlink"/>
                <w:noProof/>
                <w:lang w:val="it-IT"/>
              </w:rPr>
              <w:t>6.3 Godina me infrastrukturë të përshtatshme për shërbime komunitare</w:t>
            </w:r>
            <w:r w:rsidR="00816B9F">
              <w:rPr>
                <w:noProof/>
                <w:webHidden/>
              </w:rPr>
              <w:tab/>
            </w:r>
            <w:r>
              <w:rPr>
                <w:noProof/>
                <w:webHidden/>
              </w:rPr>
              <w:fldChar w:fldCharType="begin"/>
            </w:r>
            <w:r w:rsidR="00816B9F">
              <w:rPr>
                <w:noProof/>
                <w:webHidden/>
              </w:rPr>
              <w:instrText xml:space="preserve"> PAGEREF _Toc204786565 \h </w:instrText>
            </w:r>
            <w:r>
              <w:rPr>
                <w:noProof/>
                <w:webHidden/>
              </w:rPr>
            </w:r>
            <w:r>
              <w:rPr>
                <w:noProof/>
                <w:webHidden/>
              </w:rPr>
              <w:fldChar w:fldCharType="separate"/>
            </w:r>
            <w:r w:rsidR="00816B9F">
              <w:rPr>
                <w:noProof/>
                <w:webHidden/>
              </w:rPr>
              <w:t>29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6" w:history="1">
            <w:r w:rsidR="00816B9F" w:rsidRPr="00AD590B">
              <w:rPr>
                <w:rStyle w:val="Hyperlink"/>
                <w:noProof/>
              </w:rPr>
              <w:t>6.4 Familje përfituese sipas programeve t</w:t>
            </w:r>
            <w:r w:rsidR="00816B9F" w:rsidRPr="00AD590B">
              <w:rPr>
                <w:rStyle w:val="Hyperlink"/>
                <w:rFonts w:eastAsia="Times New Roman"/>
                <w:noProof/>
              </w:rPr>
              <w:t>ë</w:t>
            </w:r>
            <w:r w:rsidR="00816B9F" w:rsidRPr="00AD590B">
              <w:rPr>
                <w:rStyle w:val="Hyperlink"/>
                <w:noProof/>
              </w:rPr>
              <w:t xml:space="preserve"> strehimit</w:t>
            </w:r>
            <w:r w:rsidR="00816B9F">
              <w:rPr>
                <w:noProof/>
                <w:webHidden/>
              </w:rPr>
              <w:tab/>
            </w:r>
            <w:r>
              <w:rPr>
                <w:noProof/>
                <w:webHidden/>
              </w:rPr>
              <w:fldChar w:fldCharType="begin"/>
            </w:r>
            <w:r w:rsidR="00816B9F">
              <w:rPr>
                <w:noProof/>
                <w:webHidden/>
              </w:rPr>
              <w:instrText xml:space="preserve"> PAGEREF _Toc204786566 \h </w:instrText>
            </w:r>
            <w:r>
              <w:rPr>
                <w:noProof/>
                <w:webHidden/>
              </w:rPr>
            </w:r>
            <w:r>
              <w:rPr>
                <w:noProof/>
                <w:webHidden/>
              </w:rPr>
              <w:fldChar w:fldCharType="separate"/>
            </w:r>
            <w:r w:rsidR="00816B9F">
              <w:rPr>
                <w:noProof/>
                <w:webHidden/>
              </w:rPr>
              <w:t>30</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67" w:history="1">
            <w:r w:rsidR="00816B9F" w:rsidRPr="00AD590B">
              <w:rPr>
                <w:rStyle w:val="Hyperlink"/>
                <w:noProof/>
                <w:lang w:val="fr-FR"/>
              </w:rPr>
              <w:t>7.  Punëkërkuesit e papunë në Bashkinë Kolonjë</w:t>
            </w:r>
            <w:r w:rsidR="00816B9F">
              <w:rPr>
                <w:noProof/>
                <w:webHidden/>
              </w:rPr>
              <w:tab/>
            </w:r>
            <w:r>
              <w:rPr>
                <w:noProof/>
                <w:webHidden/>
              </w:rPr>
              <w:fldChar w:fldCharType="begin"/>
            </w:r>
            <w:r w:rsidR="00816B9F">
              <w:rPr>
                <w:noProof/>
                <w:webHidden/>
              </w:rPr>
              <w:instrText xml:space="preserve"> PAGEREF _Toc204786567 \h </w:instrText>
            </w:r>
            <w:r>
              <w:rPr>
                <w:noProof/>
                <w:webHidden/>
              </w:rPr>
            </w:r>
            <w:r>
              <w:rPr>
                <w:noProof/>
                <w:webHidden/>
              </w:rPr>
              <w:fldChar w:fldCharType="separate"/>
            </w:r>
            <w:r w:rsidR="00816B9F">
              <w:rPr>
                <w:noProof/>
                <w:webHidden/>
              </w:rPr>
              <w:t>30</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8" w:history="1">
            <w:r w:rsidR="00816B9F" w:rsidRPr="00AD590B">
              <w:rPr>
                <w:rStyle w:val="Hyperlink"/>
                <w:noProof/>
                <w:lang w:val="fr-FR"/>
              </w:rPr>
              <w:t>7.1 Punëkërkuesit e papunë sipas njësive administrative</w:t>
            </w:r>
            <w:r w:rsidR="00816B9F">
              <w:rPr>
                <w:noProof/>
                <w:webHidden/>
              </w:rPr>
              <w:tab/>
            </w:r>
            <w:r>
              <w:rPr>
                <w:noProof/>
                <w:webHidden/>
              </w:rPr>
              <w:fldChar w:fldCharType="begin"/>
            </w:r>
            <w:r w:rsidR="00816B9F">
              <w:rPr>
                <w:noProof/>
                <w:webHidden/>
              </w:rPr>
              <w:instrText xml:space="preserve"> PAGEREF _Toc204786568 \h </w:instrText>
            </w:r>
            <w:r>
              <w:rPr>
                <w:noProof/>
                <w:webHidden/>
              </w:rPr>
            </w:r>
            <w:r>
              <w:rPr>
                <w:noProof/>
                <w:webHidden/>
              </w:rPr>
              <w:fldChar w:fldCharType="separate"/>
            </w:r>
            <w:r w:rsidR="00816B9F">
              <w:rPr>
                <w:noProof/>
                <w:webHidden/>
              </w:rPr>
              <w:t>30</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69" w:history="1">
            <w:r w:rsidR="00816B9F" w:rsidRPr="00AD590B">
              <w:rPr>
                <w:rStyle w:val="Hyperlink"/>
                <w:noProof/>
                <w:lang w:val="fr-FR"/>
              </w:rPr>
              <w:t>7.2 Punëkërkuesit e papunë sipas Gjinisë</w:t>
            </w:r>
            <w:r w:rsidR="00816B9F">
              <w:rPr>
                <w:noProof/>
                <w:webHidden/>
              </w:rPr>
              <w:tab/>
            </w:r>
            <w:r>
              <w:rPr>
                <w:noProof/>
                <w:webHidden/>
              </w:rPr>
              <w:fldChar w:fldCharType="begin"/>
            </w:r>
            <w:r w:rsidR="00816B9F">
              <w:rPr>
                <w:noProof/>
                <w:webHidden/>
              </w:rPr>
              <w:instrText xml:space="preserve"> PAGEREF _Toc204786569 \h </w:instrText>
            </w:r>
            <w:r>
              <w:rPr>
                <w:noProof/>
                <w:webHidden/>
              </w:rPr>
            </w:r>
            <w:r>
              <w:rPr>
                <w:noProof/>
                <w:webHidden/>
              </w:rPr>
              <w:fldChar w:fldCharType="separate"/>
            </w:r>
            <w:r w:rsidR="00816B9F">
              <w:rPr>
                <w:noProof/>
                <w:webHidden/>
              </w:rPr>
              <w:t>31</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0" w:history="1">
            <w:r w:rsidR="00816B9F" w:rsidRPr="00AD590B">
              <w:rPr>
                <w:rStyle w:val="Hyperlink"/>
                <w:noProof/>
              </w:rPr>
              <w:t>7.3 Grupet Vulnerabël të Punëkërkuesve të Papunë</w:t>
            </w:r>
            <w:r w:rsidR="00816B9F">
              <w:rPr>
                <w:noProof/>
                <w:webHidden/>
              </w:rPr>
              <w:tab/>
            </w:r>
            <w:r>
              <w:rPr>
                <w:noProof/>
                <w:webHidden/>
              </w:rPr>
              <w:fldChar w:fldCharType="begin"/>
            </w:r>
            <w:r w:rsidR="00816B9F">
              <w:rPr>
                <w:noProof/>
                <w:webHidden/>
              </w:rPr>
              <w:instrText xml:space="preserve"> PAGEREF _Toc204786570 \h </w:instrText>
            </w:r>
            <w:r>
              <w:rPr>
                <w:noProof/>
                <w:webHidden/>
              </w:rPr>
            </w:r>
            <w:r>
              <w:rPr>
                <w:noProof/>
                <w:webHidden/>
              </w:rPr>
              <w:fldChar w:fldCharType="separate"/>
            </w:r>
            <w:r w:rsidR="00816B9F">
              <w:rPr>
                <w:noProof/>
                <w:webHidden/>
              </w:rPr>
              <w:t>32</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1" w:history="1">
            <w:r w:rsidR="00816B9F" w:rsidRPr="00AD590B">
              <w:rPr>
                <w:rStyle w:val="Hyperlink"/>
                <w:noProof/>
              </w:rPr>
              <w:t>7.4 Trajnimet Profesionale</w:t>
            </w:r>
            <w:r w:rsidR="00816B9F">
              <w:rPr>
                <w:noProof/>
                <w:webHidden/>
              </w:rPr>
              <w:tab/>
            </w:r>
            <w:r>
              <w:rPr>
                <w:noProof/>
                <w:webHidden/>
              </w:rPr>
              <w:fldChar w:fldCharType="begin"/>
            </w:r>
            <w:r w:rsidR="00816B9F">
              <w:rPr>
                <w:noProof/>
                <w:webHidden/>
              </w:rPr>
              <w:instrText xml:space="preserve"> PAGEREF _Toc204786571 \h </w:instrText>
            </w:r>
            <w:r>
              <w:rPr>
                <w:noProof/>
                <w:webHidden/>
              </w:rPr>
            </w:r>
            <w:r>
              <w:rPr>
                <w:noProof/>
                <w:webHidden/>
              </w:rPr>
              <w:fldChar w:fldCharType="separate"/>
            </w:r>
            <w:r w:rsidR="00816B9F">
              <w:rPr>
                <w:noProof/>
                <w:webHidden/>
              </w:rPr>
              <w:t>33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2" w:history="1">
            <w:r w:rsidR="00816B9F" w:rsidRPr="00AD590B">
              <w:rPr>
                <w:rStyle w:val="Hyperlink"/>
                <w:noProof/>
                <w:lang w:val="it-IT"/>
              </w:rPr>
              <w:t>7.5 Bizneset në territorin e Bashkisë Kolonjë</w:t>
            </w:r>
            <w:r w:rsidR="00816B9F">
              <w:rPr>
                <w:noProof/>
                <w:webHidden/>
              </w:rPr>
              <w:tab/>
            </w:r>
            <w:r>
              <w:rPr>
                <w:noProof/>
                <w:webHidden/>
              </w:rPr>
              <w:fldChar w:fldCharType="begin"/>
            </w:r>
            <w:r w:rsidR="00816B9F">
              <w:rPr>
                <w:noProof/>
                <w:webHidden/>
              </w:rPr>
              <w:instrText xml:space="preserve"> PAGEREF _Toc204786572 \h </w:instrText>
            </w:r>
            <w:r>
              <w:rPr>
                <w:noProof/>
                <w:webHidden/>
              </w:rPr>
            </w:r>
            <w:r>
              <w:rPr>
                <w:noProof/>
                <w:webHidden/>
              </w:rPr>
              <w:fldChar w:fldCharType="separate"/>
            </w:r>
            <w:r w:rsidR="00816B9F">
              <w:rPr>
                <w:noProof/>
                <w:webHidden/>
              </w:rPr>
              <w:t>33</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73" w:history="1">
            <w:r w:rsidR="00816B9F" w:rsidRPr="00AD590B">
              <w:rPr>
                <w:rStyle w:val="Hyperlink"/>
                <w:noProof/>
                <w:lang w:val="fr-FR"/>
              </w:rPr>
              <w:t>8. Personat me Aftësi të Kufizuara</w:t>
            </w:r>
            <w:r w:rsidR="00816B9F">
              <w:rPr>
                <w:noProof/>
                <w:webHidden/>
              </w:rPr>
              <w:tab/>
            </w:r>
            <w:r>
              <w:rPr>
                <w:noProof/>
                <w:webHidden/>
              </w:rPr>
              <w:fldChar w:fldCharType="begin"/>
            </w:r>
            <w:r w:rsidR="00816B9F">
              <w:rPr>
                <w:noProof/>
                <w:webHidden/>
              </w:rPr>
              <w:instrText xml:space="preserve"> PAGEREF _Toc204786573 \h </w:instrText>
            </w:r>
            <w:r>
              <w:rPr>
                <w:noProof/>
                <w:webHidden/>
              </w:rPr>
            </w:r>
            <w:r>
              <w:rPr>
                <w:noProof/>
                <w:webHidden/>
              </w:rPr>
              <w:fldChar w:fldCharType="separate"/>
            </w:r>
            <w:r w:rsidR="00816B9F">
              <w:rPr>
                <w:noProof/>
                <w:webHidden/>
              </w:rPr>
              <w:t>35</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4" w:history="1">
            <w:r w:rsidR="00816B9F" w:rsidRPr="00AD590B">
              <w:rPr>
                <w:rStyle w:val="Hyperlink"/>
                <w:noProof/>
              </w:rPr>
              <w:t>8.1 Identifikimi dhe Vlerësimi i Nevojave të Personave me Aftësi të Kufizuara</w:t>
            </w:r>
            <w:r w:rsidR="00816B9F">
              <w:rPr>
                <w:noProof/>
                <w:webHidden/>
              </w:rPr>
              <w:tab/>
            </w:r>
            <w:r>
              <w:rPr>
                <w:noProof/>
                <w:webHidden/>
              </w:rPr>
              <w:fldChar w:fldCharType="begin"/>
            </w:r>
            <w:r w:rsidR="00816B9F">
              <w:rPr>
                <w:noProof/>
                <w:webHidden/>
              </w:rPr>
              <w:instrText xml:space="preserve"> PAGEREF _Toc204786574 \h </w:instrText>
            </w:r>
            <w:r>
              <w:rPr>
                <w:noProof/>
                <w:webHidden/>
              </w:rPr>
            </w:r>
            <w:r>
              <w:rPr>
                <w:noProof/>
                <w:webHidden/>
              </w:rPr>
              <w:fldChar w:fldCharType="separate"/>
            </w:r>
            <w:r w:rsidR="00816B9F">
              <w:rPr>
                <w:noProof/>
                <w:webHidden/>
              </w:rPr>
              <w:t>35</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5" w:history="1">
            <w:r w:rsidR="00816B9F" w:rsidRPr="00AD590B">
              <w:rPr>
                <w:rStyle w:val="Hyperlink"/>
                <w:noProof/>
                <w:lang w:val="da-DK"/>
              </w:rPr>
              <w:t>8.2 Karakteristikat e Aftesise së Kufizuar</w:t>
            </w:r>
            <w:r w:rsidR="00816B9F">
              <w:rPr>
                <w:noProof/>
                <w:webHidden/>
              </w:rPr>
              <w:tab/>
            </w:r>
            <w:r>
              <w:rPr>
                <w:noProof/>
                <w:webHidden/>
              </w:rPr>
              <w:fldChar w:fldCharType="begin"/>
            </w:r>
            <w:r w:rsidR="00816B9F">
              <w:rPr>
                <w:noProof/>
                <w:webHidden/>
              </w:rPr>
              <w:instrText xml:space="preserve"> PAGEREF _Toc204786575 \h </w:instrText>
            </w:r>
            <w:r>
              <w:rPr>
                <w:noProof/>
                <w:webHidden/>
              </w:rPr>
            </w:r>
            <w:r>
              <w:rPr>
                <w:noProof/>
                <w:webHidden/>
              </w:rPr>
              <w:fldChar w:fldCharType="separate"/>
            </w:r>
            <w:r w:rsidR="00816B9F">
              <w:rPr>
                <w:noProof/>
                <w:webHidden/>
              </w:rPr>
              <w:t>36</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6" w:history="1">
            <w:r w:rsidR="00816B9F" w:rsidRPr="00AD590B">
              <w:rPr>
                <w:rStyle w:val="Hyperlink"/>
                <w:noProof/>
              </w:rPr>
              <w:t>8.3 Shërbimi i strehimit social</w:t>
            </w:r>
            <w:r w:rsidR="00816B9F">
              <w:rPr>
                <w:noProof/>
                <w:webHidden/>
              </w:rPr>
              <w:tab/>
            </w:r>
            <w:r>
              <w:rPr>
                <w:noProof/>
                <w:webHidden/>
              </w:rPr>
              <w:fldChar w:fldCharType="begin"/>
            </w:r>
            <w:r w:rsidR="00816B9F">
              <w:rPr>
                <w:noProof/>
                <w:webHidden/>
              </w:rPr>
              <w:instrText xml:space="preserve"> PAGEREF _Toc204786576 \h </w:instrText>
            </w:r>
            <w:r>
              <w:rPr>
                <w:noProof/>
                <w:webHidden/>
              </w:rPr>
            </w:r>
            <w:r>
              <w:rPr>
                <w:noProof/>
                <w:webHidden/>
              </w:rPr>
              <w:fldChar w:fldCharType="separate"/>
            </w:r>
            <w:r w:rsidR="00816B9F">
              <w:rPr>
                <w:noProof/>
                <w:webHidden/>
              </w:rPr>
              <w:t>37</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7" w:history="1">
            <w:r w:rsidR="00816B9F" w:rsidRPr="00AD590B">
              <w:rPr>
                <w:rStyle w:val="Hyperlink"/>
                <w:noProof/>
                <w:lang w:val="it-IT"/>
              </w:rPr>
              <w:t>8.4 Përfituesit nga skema e mbrojtjes sociale – Invalidët e Punës</w:t>
            </w:r>
            <w:r w:rsidR="00816B9F">
              <w:rPr>
                <w:noProof/>
                <w:webHidden/>
              </w:rPr>
              <w:tab/>
            </w:r>
            <w:r>
              <w:rPr>
                <w:noProof/>
                <w:webHidden/>
              </w:rPr>
              <w:fldChar w:fldCharType="begin"/>
            </w:r>
            <w:r w:rsidR="00816B9F">
              <w:rPr>
                <w:noProof/>
                <w:webHidden/>
              </w:rPr>
              <w:instrText xml:space="preserve"> PAGEREF _Toc204786577 \h </w:instrText>
            </w:r>
            <w:r>
              <w:rPr>
                <w:noProof/>
                <w:webHidden/>
              </w:rPr>
            </w:r>
            <w:r>
              <w:rPr>
                <w:noProof/>
                <w:webHidden/>
              </w:rPr>
              <w:fldChar w:fldCharType="separate"/>
            </w:r>
            <w:r w:rsidR="00816B9F">
              <w:rPr>
                <w:noProof/>
                <w:webHidden/>
              </w:rPr>
              <w:t>38</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78" w:history="1">
            <w:r w:rsidR="00816B9F" w:rsidRPr="00AD590B">
              <w:rPr>
                <w:rStyle w:val="Hyperlink"/>
                <w:noProof/>
                <w:lang w:val="it-IT"/>
              </w:rPr>
              <w:t>8.5 Shërbimi Shëndetësor</w:t>
            </w:r>
            <w:r w:rsidR="00816B9F">
              <w:rPr>
                <w:noProof/>
                <w:webHidden/>
              </w:rPr>
              <w:tab/>
            </w:r>
            <w:r>
              <w:rPr>
                <w:noProof/>
                <w:webHidden/>
              </w:rPr>
              <w:fldChar w:fldCharType="begin"/>
            </w:r>
            <w:r w:rsidR="00816B9F">
              <w:rPr>
                <w:noProof/>
                <w:webHidden/>
              </w:rPr>
              <w:instrText xml:space="preserve"> PAGEREF _Toc204786578 \h </w:instrText>
            </w:r>
            <w:r>
              <w:rPr>
                <w:noProof/>
                <w:webHidden/>
              </w:rPr>
            </w:r>
            <w:r>
              <w:rPr>
                <w:noProof/>
                <w:webHidden/>
              </w:rPr>
              <w:fldChar w:fldCharType="separate"/>
            </w:r>
            <w:r w:rsidR="00816B9F">
              <w:rPr>
                <w:noProof/>
                <w:webHidden/>
              </w:rPr>
              <w:t>38</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84" w:history="1">
            <w:r w:rsidR="00816B9F" w:rsidRPr="00AD590B">
              <w:rPr>
                <w:rStyle w:val="Hyperlink"/>
                <w:noProof/>
                <w:lang w:val="da-DK"/>
              </w:rPr>
              <w:t>9. Viktima të dhunës në familje</w:t>
            </w:r>
            <w:r w:rsidR="00816B9F">
              <w:rPr>
                <w:noProof/>
                <w:webHidden/>
              </w:rPr>
              <w:tab/>
            </w:r>
            <w:r>
              <w:rPr>
                <w:noProof/>
                <w:webHidden/>
              </w:rPr>
              <w:fldChar w:fldCharType="begin"/>
            </w:r>
            <w:r w:rsidR="00816B9F">
              <w:rPr>
                <w:noProof/>
                <w:webHidden/>
              </w:rPr>
              <w:instrText xml:space="preserve"> PAGEREF _Toc204786584 \h </w:instrText>
            </w:r>
            <w:r>
              <w:rPr>
                <w:noProof/>
                <w:webHidden/>
              </w:rPr>
            </w:r>
            <w:r>
              <w:rPr>
                <w:noProof/>
                <w:webHidden/>
              </w:rPr>
              <w:fldChar w:fldCharType="separate"/>
            </w:r>
            <w:r w:rsidR="00816B9F">
              <w:rPr>
                <w:noProof/>
                <w:webHidden/>
              </w:rPr>
              <w:t>40</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85" w:history="1">
            <w:r w:rsidR="00816B9F" w:rsidRPr="00AD590B">
              <w:rPr>
                <w:rStyle w:val="Hyperlink"/>
                <w:noProof/>
                <w:lang w:val="da-DK"/>
              </w:rPr>
              <w:t>9.1 Dhuna në Familje sipas Njësive Administrative</w:t>
            </w:r>
            <w:r w:rsidR="00816B9F">
              <w:rPr>
                <w:noProof/>
                <w:webHidden/>
              </w:rPr>
              <w:tab/>
            </w:r>
            <w:r>
              <w:rPr>
                <w:noProof/>
                <w:webHidden/>
              </w:rPr>
              <w:fldChar w:fldCharType="begin"/>
            </w:r>
            <w:r w:rsidR="00816B9F">
              <w:rPr>
                <w:noProof/>
                <w:webHidden/>
              </w:rPr>
              <w:instrText xml:space="preserve"> PAGEREF _Toc204786585 \h </w:instrText>
            </w:r>
            <w:r>
              <w:rPr>
                <w:noProof/>
                <w:webHidden/>
              </w:rPr>
            </w:r>
            <w:r>
              <w:rPr>
                <w:noProof/>
                <w:webHidden/>
              </w:rPr>
              <w:fldChar w:fldCharType="separate"/>
            </w:r>
            <w:r w:rsidR="00816B9F">
              <w:rPr>
                <w:noProof/>
                <w:webHidden/>
              </w:rPr>
              <w:t>40</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86" w:history="1">
            <w:r w:rsidR="00816B9F" w:rsidRPr="00AD590B">
              <w:rPr>
                <w:rStyle w:val="Hyperlink"/>
                <w:noProof/>
              </w:rPr>
              <w:t>9.2 Mbështetje për Viktimat e Dhunës në Familje</w:t>
            </w:r>
            <w:r w:rsidR="00816B9F">
              <w:rPr>
                <w:noProof/>
                <w:webHidden/>
              </w:rPr>
              <w:tab/>
            </w:r>
            <w:r>
              <w:rPr>
                <w:noProof/>
                <w:webHidden/>
              </w:rPr>
              <w:fldChar w:fldCharType="begin"/>
            </w:r>
            <w:r w:rsidR="00816B9F">
              <w:rPr>
                <w:noProof/>
                <w:webHidden/>
              </w:rPr>
              <w:instrText xml:space="preserve"> PAGEREF _Toc204786586 \h </w:instrText>
            </w:r>
            <w:r>
              <w:rPr>
                <w:noProof/>
                <w:webHidden/>
              </w:rPr>
            </w:r>
            <w:r>
              <w:rPr>
                <w:noProof/>
                <w:webHidden/>
              </w:rPr>
              <w:fldChar w:fldCharType="separate"/>
            </w:r>
            <w:r w:rsidR="00816B9F">
              <w:rPr>
                <w:noProof/>
                <w:webHidden/>
              </w:rPr>
              <w:t>41</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87" w:history="1">
            <w:r w:rsidR="00816B9F" w:rsidRPr="00AD590B">
              <w:rPr>
                <w:rStyle w:val="Hyperlink"/>
                <w:noProof/>
                <w:lang w:val="fr-FR"/>
              </w:rPr>
              <w:t>10. Fëmijë në nevojë për mbrojtje dhe përkujdesje</w:t>
            </w:r>
            <w:r w:rsidR="00816B9F">
              <w:rPr>
                <w:noProof/>
                <w:webHidden/>
              </w:rPr>
              <w:tab/>
            </w:r>
            <w:r>
              <w:rPr>
                <w:noProof/>
                <w:webHidden/>
              </w:rPr>
              <w:fldChar w:fldCharType="begin"/>
            </w:r>
            <w:r w:rsidR="00816B9F">
              <w:rPr>
                <w:noProof/>
                <w:webHidden/>
              </w:rPr>
              <w:instrText xml:space="preserve"> PAGEREF _Toc204786587 \h </w:instrText>
            </w:r>
            <w:r>
              <w:rPr>
                <w:noProof/>
                <w:webHidden/>
              </w:rPr>
            </w:r>
            <w:r>
              <w:rPr>
                <w:noProof/>
                <w:webHidden/>
              </w:rPr>
              <w:fldChar w:fldCharType="separate"/>
            </w:r>
            <w:r w:rsidR="00816B9F">
              <w:rPr>
                <w:noProof/>
                <w:webHidden/>
              </w:rPr>
              <w:t>41</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88" w:history="1">
            <w:r w:rsidR="00816B9F" w:rsidRPr="00AD590B">
              <w:rPr>
                <w:rStyle w:val="Hyperlink"/>
                <w:noProof/>
                <w:lang w:val="fr-FR"/>
              </w:rPr>
              <w:t>10.1 Numri i fëmijëve në nevojë për mbrojtje dhe përkujdesje</w:t>
            </w:r>
            <w:r w:rsidR="00816B9F">
              <w:rPr>
                <w:noProof/>
                <w:webHidden/>
              </w:rPr>
              <w:tab/>
            </w:r>
            <w:r>
              <w:rPr>
                <w:noProof/>
                <w:webHidden/>
              </w:rPr>
              <w:fldChar w:fldCharType="begin"/>
            </w:r>
            <w:r w:rsidR="00816B9F">
              <w:rPr>
                <w:noProof/>
                <w:webHidden/>
              </w:rPr>
              <w:instrText xml:space="preserve"> PAGEREF _Toc204786588 \h </w:instrText>
            </w:r>
            <w:r>
              <w:rPr>
                <w:noProof/>
                <w:webHidden/>
              </w:rPr>
            </w:r>
            <w:r>
              <w:rPr>
                <w:noProof/>
                <w:webHidden/>
              </w:rPr>
              <w:fldChar w:fldCharType="separate"/>
            </w:r>
            <w:r w:rsidR="00816B9F">
              <w:rPr>
                <w:noProof/>
                <w:webHidden/>
              </w:rPr>
              <w:t>41</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89" w:history="1">
            <w:r w:rsidR="00816B9F" w:rsidRPr="00AD590B">
              <w:rPr>
                <w:rStyle w:val="Hyperlink"/>
                <w:noProof/>
                <w:lang w:val="fr-FR"/>
              </w:rPr>
              <w:t xml:space="preserve">10.2 Shërbimet për </w:t>
            </w:r>
            <w:r w:rsidR="00816B9F" w:rsidRPr="00AD590B">
              <w:rPr>
                <w:rStyle w:val="Hyperlink"/>
                <w:bCs/>
                <w:noProof/>
                <w:lang w:val="fr-FR"/>
              </w:rPr>
              <w:t xml:space="preserve">fëmijët në nevojë </w:t>
            </w:r>
            <w:r w:rsidR="00816B9F" w:rsidRPr="00AD590B">
              <w:rPr>
                <w:rStyle w:val="Hyperlink"/>
                <w:noProof/>
                <w:lang w:val="fr-FR"/>
              </w:rPr>
              <w:t>në Bashkinë Kolonjë</w:t>
            </w:r>
            <w:r w:rsidR="00816B9F">
              <w:rPr>
                <w:noProof/>
                <w:webHidden/>
              </w:rPr>
              <w:tab/>
            </w:r>
            <w:r>
              <w:rPr>
                <w:noProof/>
                <w:webHidden/>
              </w:rPr>
              <w:fldChar w:fldCharType="begin"/>
            </w:r>
            <w:r w:rsidR="00816B9F">
              <w:rPr>
                <w:noProof/>
                <w:webHidden/>
              </w:rPr>
              <w:instrText xml:space="preserve"> PAGEREF _Toc204786589 \h </w:instrText>
            </w:r>
            <w:r>
              <w:rPr>
                <w:noProof/>
                <w:webHidden/>
              </w:rPr>
            </w:r>
            <w:r>
              <w:rPr>
                <w:noProof/>
                <w:webHidden/>
              </w:rPr>
              <w:fldChar w:fldCharType="separate"/>
            </w:r>
            <w:r w:rsidR="00816B9F">
              <w:rPr>
                <w:noProof/>
                <w:webHidden/>
              </w:rPr>
              <w:t>42</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0" w:history="1">
            <w:r w:rsidR="00816B9F" w:rsidRPr="00AD590B">
              <w:rPr>
                <w:rStyle w:val="Hyperlink"/>
                <w:noProof/>
                <w:lang w:val="fr-FR"/>
              </w:rPr>
              <w:t>10.3 Shërbimi i Kujdesit për Fëmijët e Moshës 0–3 vjeç (Çerdhja)</w:t>
            </w:r>
            <w:r w:rsidR="00816B9F">
              <w:rPr>
                <w:noProof/>
                <w:webHidden/>
              </w:rPr>
              <w:tab/>
            </w:r>
            <w:r>
              <w:rPr>
                <w:noProof/>
                <w:webHidden/>
              </w:rPr>
              <w:fldChar w:fldCharType="begin"/>
            </w:r>
            <w:r w:rsidR="00816B9F">
              <w:rPr>
                <w:noProof/>
                <w:webHidden/>
              </w:rPr>
              <w:instrText xml:space="preserve"> PAGEREF _Toc204786590 \h </w:instrText>
            </w:r>
            <w:r>
              <w:rPr>
                <w:noProof/>
                <w:webHidden/>
              </w:rPr>
            </w:r>
            <w:r>
              <w:rPr>
                <w:noProof/>
                <w:webHidden/>
              </w:rPr>
              <w:fldChar w:fldCharType="separate"/>
            </w:r>
            <w:r w:rsidR="00816B9F">
              <w:rPr>
                <w:noProof/>
                <w:webHidden/>
              </w:rPr>
              <w:t>43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1" w:history="1">
            <w:r w:rsidR="00816B9F" w:rsidRPr="00AD590B">
              <w:rPr>
                <w:rStyle w:val="Hyperlink"/>
                <w:noProof/>
                <w:lang w:val="fr-FR"/>
              </w:rPr>
              <w:t>10.4 Shërbimi i Arsimit Parashkollor</w:t>
            </w:r>
            <w:r w:rsidR="00816B9F">
              <w:rPr>
                <w:noProof/>
                <w:webHidden/>
              </w:rPr>
              <w:tab/>
            </w:r>
            <w:r>
              <w:rPr>
                <w:noProof/>
                <w:webHidden/>
              </w:rPr>
              <w:fldChar w:fldCharType="begin"/>
            </w:r>
            <w:r w:rsidR="00816B9F">
              <w:rPr>
                <w:noProof/>
                <w:webHidden/>
              </w:rPr>
              <w:instrText xml:space="preserve"> PAGEREF _Toc204786591 \h </w:instrText>
            </w:r>
            <w:r>
              <w:rPr>
                <w:noProof/>
                <w:webHidden/>
              </w:rPr>
            </w:r>
            <w:r>
              <w:rPr>
                <w:noProof/>
                <w:webHidden/>
              </w:rPr>
              <w:fldChar w:fldCharType="separate"/>
            </w:r>
            <w:r w:rsidR="00816B9F">
              <w:rPr>
                <w:noProof/>
                <w:webHidden/>
              </w:rPr>
              <w:t>43</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2" w:history="1">
            <w:r w:rsidR="00816B9F" w:rsidRPr="00AD590B">
              <w:rPr>
                <w:rStyle w:val="Hyperlink"/>
                <w:noProof/>
              </w:rPr>
              <w:t>Frekuentimi në kopshte</w:t>
            </w:r>
            <w:r w:rsidR="00816B9F">
              <w:rPr>
                <w:noProof/>
                <w:webHidden/>
              </w:rPr>
              <w:tab/>
            </w:r>
            <w:r>
              <w:rPr>
                <w:noProof/>
                <w:webHidden/>
              </w:rPr>
              <w:fldChar w:fldCharType="begin"/>
            </w:r>
            <w:r w:rsidR="00816B9F">
              <w:rPr>
                <w:noProof/>
                <w:webHidden/>
              </w:rPr>
              <w:instrText xml:space="preserve"> PAGEREF _Toc204786592 \h </w:instrText>
            </w:r>
            <w:r>
              <w:rPr>
                <w:noProof/>
                <w:webHidden/>
              </w:rPr>
            </w:r>
            <w:r>
              <w:rPr>
                <w:noProof/>
                <w:webHidden/>
              </w:rPr>
              <w:fldChar w:fldCharType="separate"/>
            </w:r>
            <w:r w:rsidR="00816B9F">
              <w:rPr>
                <w:noProof/>
                <w:webHidden/>
              </w:rPr>
              <w:t>44</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3" w:history="1">
            <w:r w:rsidR="00816B9F" w:rsidRPr="00AD590B">
              <w:rPr>
                <w:rStyle w:val="Hyperlink"/>
                <w:noProof/>
              </w:rPr>
              <w:t>10.5 Shërbimi i arsimit parauniversitar</w:t>
            </w:r>
            <w:r w:rsidR="00816B9F">
              <w:rPr>
                <w:noProof/>
                <w:webHidden/>
              </w:rPr>
              <w:tab/>
            </w:r>
            <w:r>
              <w:rPr>
                <w:noProof/>
                <w:webHidden/>
              </w:rPr>
              <w:fldChar w:fldCharType="begin"/>
            </w:r>
            <w:r w:rsidR="00816B9F">
              <w:rPr>
                <w:noProof/>
                <w:webHidden/>
              </w:rPr>
              <w:instrText xml:space="preserve"> PAGEREF _Toc204786593 \h </w:instrText>
            </w:r>
            <w:r>
              <w:rPr>
                <w:noProof/>
                <w:webHidden/>
              </w:rPr>
            </w:r>
            <w:r>
              <w:rPr>
                <w:noProof/>
                <w:webHidden/>
              </w:rPr>
              <w:fldChar w:fldCharType="separate"/>
            </w:r>
            <w:r w:rsidR="00816B9F">
              <w:rPr>
                <w:noProof/>
                <w:webHidden/>
              </w:rPr>
              <w:t>45</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4" w:history="1">
            <w:r w:rsidR="00816B9F" w:rsidRPr="00AD590B">
              <w:rPr>
                <w:rStyle w:val="Hyperlink"/>
                <w:noProof/>
              </w:rPr>
              <w:t>Frekuentimi në arsimin fillor</w:t>
            </w:r>
            <w:r w:rsidR="00816B9F">
              <w:rPr>
                <w:noProof/>
                <w:webHidden/>
              </w:rPr>
              <w:tab/>
            </w:r>
            <w:r>
              <w:rPr>
                <w:noProof/>
                <w:webHidden/>
              </w:rPr>
              <w:fldChar w:fldCharType="begin"/>
            </w:r>
            <w:r w:rsidR="00816B9F">
              <w:rPr>
                <w:noProof/>
                <w:webHidden/>
              </w:rPr>
              <w:instrText xml:space="preserve"> PAGEREF _Toc204786594 \h </w:instrText>
            </w:r>
            <w:r>
              <w:rPr>
                <w:noProof/>
                <w:webHidden/>
              </w:rPr>
            </w:r>
            <w:r>
              <w:rPr>
                <w:noProof/>
                <w:webHidden/>
              </w:rPr>
              <w:fldChar w:fldCharType="separate"/>
            </w:r>
            <w:r w:rsidR="00816B9F">
              <w:rPr>
                <w:noProof/>
                <w:webHidden/>
              </w:rPr>
              <w:t>46</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5" w:history="1">
            <w:r w:rsidR="00816B9F" w:rsidRPr="00AD590B">
              <w:rPr>
                <w:rStyle w:val="Hyperlink"/>
                <w:noProof/>
              </w:rPr>
              <w:t>Frekuentimi arsimi 9-vjecar</w:t>
            </w:r>
            <w:r w:rsidR="00816B9F">
              <w:rPr>
                <w:noProof/>
                <w:webHidden/>
              </w:rPr>
              <w:tab/>
            </w:r>
            <w:r>
              <w:rPr>
                <w:noProof/>
                <w:webHidden/>
              </w:rPr>
              <w:fldChar w:fldCharType="begin"/>
            </w:r>
            <w:r w:rsidR="00816B9F">
              <w:rPr>
                <w:noProof/>
                <w:webHidden/>
              </w:rPr>
              <w:instrText xml:space="preserve"> PAGEREF _Toc204786595 \h </w:instrText>
            </w:r>
            <w:r>
              <w:rPr>
                <w:noProof/>
                <w:webHidden/>
              </w:rPr>
            </w:r>
            <w:r>
              <w:rPr>
                <w:noProof/>
                <w:webHidden/>
              </w:rPr>
              <w:fldChar w:fldCharType="separate"/>
            </w:r>
            <w:r w:rsidR="00816B9F">
              <w:rPr>
                <w:noProof/>
                <w:webHidden/>
              </w:rPr>
              <w:t>46</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6" w:history="1">
            <w:r w:rsidR="00816B9F" w:rsidRPr="00AD590B">
              <w:rPr>
                <w:rStyle w:val="Hyperlink"/>
                <w:noProof/>
              </w:rPr>
              <w:t>Frekuentimi arsimi i mesem</w:t>
            </w:r>
            <w:r w:rsidR="00816B9F">
              <w:rPr>
                <w:noProof/>
                <w:webHidden/>
              </w:rPr>
              <w:tab/>
            </w:r>
            <w:r>
              <w:rPr>
                <w:noProof/>
                <w:webHidden/>
              </w:rPr>
              <w:fldChar w:fldCharType="begin"/>
            </w:r>
            <w:r w:rsidR="00816B9F">
              <w:rPr>
                <w:noProof/>
                <w:webHidden/>
              </w:rPr>
              <w:instrText xml:space="preserve"> PAGEREF _Toc204786596 \h </w:instrText>
            </w:r>
            <w:r>
              <w:rPr>
                <w:noProof/>
                <w:webHidden/>
              </w:rPr>
            </w:r>
            <w:r>
              <w:rPr>
                <w:noProof/>
                <w:webHidden/>
              </w:rPr>
              <w:fldChar w:fldCharType="separate"/>
            </w:r>
            <w:r w:rsidR="00816B9F">
              <w:rPr>
                <w:noProof/>
                <w:webHidden/>
              </w:rPr>
              <w:t>47</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7" w:history="1">
            <w:r w:rsidR="00816B9F" w:rsidRPr="00AD590B">
              <w:rPr>
                <w:rStyle w:val="Hyperlink"/>
                <w:noProof/>
              </w:rPr>
              <w:t>10.6 Shërbimet Psiko-Sociale në Shkolla</w:t>
            </w:r>
            <w:r w:rsidR="00816B9F">
              <w:rPr>
                <w:noProof/>
                <w:webHidden/>
              </w:rPr>
              <w:tab/>
            </w:r>
            <w:r>
              <w:rPr>
                <w:noProof/>
                <w:webHidden/>
              </w:rPr>
              <w:fldChar w:fldCharType="begin"/>
            </w:r>
            <w:r w:rsidR="00816B9F">
              <w:rPr>
                <w:noProof/>
                <w:webHidden/>
              </w:rPr>
              <w:instrText xml:space="preserve"> PAGEREF _Toc204786597 \h </w:instrText>
            </w:r>
            <w:r>
              <w:rPr>
                <w:noProof/>
                <w:webHidden/>
              </w:rPr>
            </w:r>
            <w:r>
              <w:rPr>
                <w:noProof/>
                <w:webHidden/>
              </w:rPr>
              <w:fldChar w:fldCharType="separate"/>
            </w:r>
            <w:r w:rsidR="00816B9F">
              <w:rPr>
                <w:noProof/>
                <w:webHidden/>
              </w:rPr>
              <w:t>48</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598" w:history="1">
            <w:r w:rsidR="00816B9F" w:rsidRPr="00AD590B">
              <w:rPr>
                <w:rStyle w:val="Hyperlink"/>
                <w:noProof/>
              </w:rPr>
              <w:t>10.7 Masat lehtësuese të Bashkisë për fëmijët në nevojë për mbrojtje dhe përkujdesje</w:t>
            </w:r>
            <w:r w:rsidR="00816B9F">
              <w:rPr>
                <w:noProof/>
                <w:webHidden/>
              </w:rPr>
              <w:tab/>
            </w:r>
            <w:r>
              <w:rPr>
                <w:noProof/>
                <w:webHidden/>
              </w:rPr>
              <w:fldChar w:fldCharType="begin"/>
            </w:r>
            <w:r w:rsidR="00816B9F">
              <w:rPr>
                <w:noProof/>
                <w:webHidden/>
              </w:rPr>
              <w:instrText xml:space="preserve"> PAGEREF _Toc204786598 \h </w:instrText>
            </w:r>
            <w:r>
              <w:rPr>
                <w:noProof/>
                <w:webHidden/>
              </w:rPr>
            </w:r>
            <w:r>
              <w:rPr>
                <w:noProof/>
                <w:webHidden/>
              </w:rPr>
              <w:fldChar w:fldCharType="separate"/>
            </w:r>
            <w:r w:rsidR="00816B9F">
              <w:rPr>
                <w:noProof/>
                <w:webHidden/>
              </w:rPr>
              <w:t>48</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599" w:history="1">
            <w:r w:rsidR="00816B9F" w:rsidRPr="00AD590B">
              <w:rPr>
                <w:rStyle w:val="Hyperlink"/>
                <w:noProof/>
                <w:lang w:val="it-IT"/>
              </w:rPr>
              <w:t>11.Familjet</w:t>
            </w:r>
            <w:r w:rsidR="00816B9F" w:rsidRPr="00AD590B">
              <w:rPr>
                <w:rStyle w:val="Hyperlink"/>
                <w:noProof/>
                <w:spacing w:val="16"/>
                <w:lang w:val="it-IT"/>
              </w:rPr>
              <w:t xml:space="preserve"> </w:t>
            </w:r>
            <w:r w:rsidR="00816B9F" w:rsidRPr="00AD590B">
              <w:rPr>
                <w:rStyle w:val="Hyperlink"/>
                <w:noProof/>
                <w:lang w:val="it-IT"/>
              </w:rPr>
              <w:t>rome</w:t>
            </w:r>
            <w:r w:rsidR="00816B9F" w:rsidRPr="00AD590B">
              <w:rPr>
                <w:rStyle w:val="Hyperlink"/>
                <w:noProof/>
                <w:spacing w:val="15"/>
                <w:lang w:val="it-IT"/>
              </w:rPr>
              <w:t xml:space="preserve"> </w:t>
            </w:r>
            <w:r w:rsidR="00816B9F" w:rsidRPr="00AD590B">
              <w:rPr>
                <w:rStyle w:val="Hyperlink"/>
                <w:noProof/>
                <w:lang w:val="it-IT"/>
              </w:rPr>
              <w:t>dhe</w:t>
            </w:r>
            <w:r w:rsidR="00816B9F" w:rsidRPr="00AD590B">
              <w:rPr>
                <w:rStyle w:val="Hyperlink"/>
                <w:noProof/>
                <w:spacing w:val="14"/>
                <w:lang w:val="it-IT"/>
              </w:rPr>
              <w:t xml:space="preserve"> </w:t>
            </w:r>
            <w:r w:rsidR="00816B9F" w:rsidRPr="00AD590B">
              <w:rPr>
                <w:rStyle w:val="Hyperlink"/>
                <w:noProof/>
                <w:spacing w:val="-2"/>
                <w:lang w:val="it-IT"/>
              </w:rPr>
              <w:t>egjiptiane</w:t>
            </w:r>
            <w:r w:rsidR="00816B9F">
              <w:rPr>
                <w:noProof/>
                <w:webHidden/>
              </w:rPr>
              <w:tab/>
            </w:r>
            <w:r>
              <w:rPr>
                <w:noProof/>
                <w:webHidden/>
              </w:rPr>
              <w:fldChar w:fldCharType="begin"/>
            </w:r>
            <w:r w:rsidR="00816B9F">
              <w:rPr>
                <w:noProof/>
                <w:webHidden/>
              </w:rPr>
              <w:instrText xml:space="preserve"> PAGEREF _Toc204786599 \h </w:instrText>
            </w:r>
            <w:r>
              <w:rPr>
                <w:noProof/>
                <w:webHidden/>
              </w:rPr>
            </w:r>
            <w:r>
              <w:rPr>
                <w:noProof/>
                <w:webHidden/>
              </w:rPr>
              <w:fldChar w:fldCharType="separate"/>
            </w:r>
            <w:r w:rsidR="00816B9F">
              <w:rPr>
                <w:noProof/>
                <w:webHidden/>
              </w:rPr>
              <w:t>49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00" w:history="1">
            <w:r w:rsidR="00816B9F" w:rsidRPr="00AD590B">
              <w:rPr>
                <w:rStyle w:val="Hyperlink"/>
                <w:noProof/>
                <w:lang w:val="it-IT"/>
              </w:rPr>
              <w:t>11.1 Madhësia</w:t>
            </w:r>
            <w:r w:rsidR="00816B9F" w:rsidRPr="00AD590B">
              <w:rPr>
                <w:rStyle w:val="Hyperlink"/>
                <w:noProof/>
                <w:spacing w:val="6"/>
                <w:lang w:val="it-IT"/>
              </w:rPr>
              <w:t xml:space="preserve"> </w:t>
            </w:r>
            <w:r w:rsidR="00816B9F" w:rsidRPr="00AD590B">
              <w:rPr>
                <w:rStyle w:val="Hyperlink"/>
                <w:noProof/>
                <w:lang w:val="it-IT"/>
              </w:rPr>
              <w:t>e</w:t>
            </w:r>
            <w:r w:rsidR="00816B9F" w:rsidRPr="00AD590B">
              <w:rPr>
                <w:rStyle w:val="Hyperlink"/>
                <w:noProof/>
                <w:spacing w:val="11"/>
                <w:lang w:val="it-IT"/>
              </w:rPr>
              <w:t xml:space="preserve"> </w:t>
            </w:r>
            <w:r w:rsidR="00816B9F" w:rsidRPr="00AD590B">
              <w:rPr>
                <w:rStyle w:val="Hyperlink"/>
                <w:noProof/>
                <w:lang w:val="it-IT"/>
              </w:rPr>
              <w:t>grupit</w:t>
            </w:r>
            <w:r w:rsidR="00816B9F" w:rsidRPr="00AD590B">
              <w:rPr>
                <w:rStyle w:val="Hyperlink"/>
                <w:noProof/>
                <w:spacing w:val="9"/>
                <w:lang w:val="it-IT"/>
              </w:rPr>
              <w:t xml:space="preserve"> </w:t>
            </w:r>
            <w:r w:rsidR="00816B9F" w:rsidRPr="00AD590B">
              <w:rPr>
                <w:rStyle w:val="Hyperlink"/>
                <w:noProof/>
                <w:lang w:val="it-IT"/>
              </w:rPr>
              <w:t>dhe</w:t>
            </w:r>
            <w:r w:rsidR="00816B9F" w:rsidRPr="00AD590B">
              <w:rPr>
                <w:rStyle w:val="Hyperlink"/>
                <w:noProof/>
                <w:spacing w:val="9"/>
                <w:lang w:val="it-IT"/>
              </w:rPr>
              <w:t xml:space="preserve"> </w:t>
            </w:r>
            <w:r w:rsidR="00816B9F" w:rsidRPr="00AD590B">
              <w:rPr>
                <w:rStyle w:val="Hyperlink"/>
                <w:noProof/>
                <w:lang w:val="it-IT"/>
              </w:rPr>
              <w:t>shtrirja</w:t>
            </w:r>
            <w:r w:rsidR="00816B9F" w:rsidRPr="00AD590B">
              <w:rPr>
                <w:rStyle w:val="Hyperlink"/>
                <w:noProof/>
                <w:spacing w:val="7"/>
                <w:lang w:val="it-IT"/>
              </w:rPr>
              <w:t xml:space="preserve"> </w:t>
            </w:r>
            <w:r w:rsidR="00816B9F" w:rsidRPr="00AD590B">
              <w:rPr>
                <w:rStyle w:val="Hyperlink"/>
                <w:noProof/>
                <w:lang w:val="it-IT"/>
              </w:rPr>
              <w:t>në</w:t>
            </w:r>
            <w:r w:rsidR="00816B9F" w:rsidRPr="00AD590B">
              <w:rPr>
                <w:rStyle w:val="Hyperlink"/>
                <w:noProof/>
                <w:spacing w:val="7"/>
                <w:lang w:val="it-IT"/>
              </w:rPr>
              <w:t xml:space="preserve"> </w:t>
            </w:r>
            <w:r w:rsidR="00816B9F" w:rsidRPr="00AD590B">
              <w:rPr>
                <w:rStyle w:val="Hyperlink"/>
                <w:noProof/>
                <w:spacing w:val="-2"/>
                <w:lang w:val="it-IT"/>
              </w:rPr>
              <w:t>territor</w:t>
            </w:r>
            <w:r w:rsidR="00816B9F">
              <w:rPr>
                <w:noProof/>
                <w:webHidden/>
              </w:rPr>
              <w:tab/>
            </w:r>
            <w:r>
              <w:rPr>
                <w:noProof/>
                <w:webHidden/>
              </w:rPr>
              <w:fldChar w:fldCharType="begin"/>
            </w:r>
            <w:r w:rsidR="00816B9F">
              <w:rPr>
                <w:noProof/>
                <w:webHidden/>
              </w:rPr>
              <w:instrText xml:space="preserve"> PAGEREF _Toc204786600 \h </w:instrText>
            </w:r>
            <w:r>
              <w:rPr>
                <w:noProof/>
                <w:webHidden/>
              </w:rPr>
            </w:r>
            <w:r>
              <w:rPr>
                <w:noProof/>
                <w:webHidden/>
              </w:rPr>
              <w:fldChar w:fldCharType="separate"/>
            </w:r>
            <w:r w:rsidR="00816B9F">
              <w:rPr>
                <w:noProof/>
                <w:webHidden/>
              </w:rPr>
              <w:t>49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02" w:history="1">
            <w:r w:rsidR="00816B9F" w:rsidRPr="00AD590B">
              <w:rPr>
                <w:rStyle w:val="Hyperlink"/>
                <w:noProof/>
                <w:lang w:val="da-DK"/>
              </w:rPr>
              <w:t>11.2 Shërbimet për familjet rome dhe egjiptiane</w:t>
            </w:r>
            <w:r w:rsidR="00816B9F">
              <w:rPr>
                <w:noProof/>
                <w:webHidden/>
              </w:rPr>
              <w:tab/>
            </w:r>
            <w:r>
              <w:rPr>
                <w:noProof/>
                <w:webHidden/>
              </w:rPr>
              <w:fldChar w:fldCharType="begin"/>
            </w:r>
            <w:r w:rsidR="00816B9F">
              <w:rPr>
                <w:noProof/>
                <w:webHidden/>
              </w:rPr>
              <w:instrText xml:space="preserve"> PAGEREF _Toc204786602 \h </w:instrText>
            </w:r>
            <w:r>
              <w:rPr>
                <w:noProof/>
                <w:webHidden/>
              </w:rPr>
            </w:r>
            <w:r>
              <w:rPr>
                <w:noProof/>
                <w:webHidden/>
              </w:rPr>
              <w:fldChar w:fldCharType="separate"/>
            </w:r>
            <w:r w:rsidR="00816B9F">
              <w:rPr>
                <w:noProof/>
                <w:webHidden/>
              </w:rPr>
              <w:t>49</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03" w:history="1">
            <w:r w:rsidR="00816B9F" w:rsidRPr="00AD590B">
              <w:rPr>
                <w:rStyle w:val="Hyperlink"/>
                <w:noProof/>
                <w:lang w:val="fr-FR"/>
              </w:rPr>
              <w:t>12.Të moshuarit në nevojë për shërbime sociale</w:t>
            </w:r>
            <w:r w:rsidR="00816B9F">
              <w:rPr>
                <w:noProof/>
                <w:webHidden/>
              </w:rPr>
              <w:tab/>
            </w:r>
            <w:r>
              <w:rPr>
                <w:noProof/>
                <w:webHidden/>
              </w:rPr>
              <w:fldChar w:fldCharType="begin"/>
            </w:r>
            <w:r w:rsidR="00816B9F">
              <w:rPr>
                <w:noProof/>
                <w:webHidden/>
              </w:rPr>
              <w:instrText xml:space="preserve"> PAGEREF _Toc204786603 \h </w:instrText>
            </w:r>
            <w:r>
              <w:rPr>
                <w:noProof/>
                <w:webHidden/>
              </w:rPr>
            </w:r>
            <w:r>
              <w:rPr>
                <w:noProof/>
                <w:webHidden/>
              </w:rPr>
              <w:fldChar w:fldCharType="separate"/>
            </w:r>
            <w:r w:rsidR="00816B9F">
              <w:rPr>
                <w:noProof/>
                <w:webHidden/>
              </w:rPr>
              <w:t>49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04" w:history="1">
            <w:r w:rsidR="00816B9F" w:rsidRPr="00AD590B">
              <w:rPr>
                <w:rStyle w:val="Hyperlink"/>
                <w:noProof/>
                <w:lang w:val="fr-FR"/>
              </w:rPr>
              <w:t>12.1 Të moshuarit në nevojë për shërbime sociale sipas njësive administrative</w:t>
            </w:r>
            <w:r w:rsidR="00816B9F">
              <w:rPr>
                <w:noProof/>
                <w:webHidden/>
              </w:rPr>
              <w:tab/>
            </w:r>
            <w:r>
              <w:rPr>
                <w:noProof/>
                <w:webHidden/>
              </w:rPr>
              <w:fldChar w:fldCharType="begin"/>
            </w:r>
            <w:r w:rsidR="00816B9F">
              <w:rPr>
                <w:noProof/>
                <w:webHidden/>
              </w:rPr>
              <w:instrText xml:space="preserve"> PAGEREF _Toc204786604 \h </w:instrText>
            </w:r>
            <w:r>
              <w:rPr>
                <w:noProof/>
                <w:webHidden/>
              </w:rPr>
            </w:r>
            <w:r>
              <w:rPr>
                <w:noProof/>
                <w:webHidden/>
              </w:rPr>
              <w:fldChar w:fldCharType="separate"/>
            </w:r>
            <w:r w:rsidR="00816B9F">
              <w:rPr>
                <w:noProof/>
                <w:webHidden/>
              </w:rPr>
              <w:t>49</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05" w:history="1">
            <w:r w:rsidR="00816B9F" w:rsidRPr="00AD590B">
              <w:rPr>
                <w:rStyle w:val="Hyperlink"/>
                <w:noProof/>
                <w:lang w:val="fr-FR"/>
              </w:rPr>
              <w:t>12.2 Shërbimet e kujdesit shoqëror për të moshuarit</w:t>
            </w:r>
            <w:r w:rsidR="00816B9F">
              <w:rPr>
                <w:noProof/>
                <w:webHidden/>
              </w:rPr>
              <w:tab/>
            </w:r>
            <w:r>
              <w:rPr>
                <w:noProof/>
                <w:webHidden/>
              </w:rPr>
              <w:fldChar w:fldCharType="begin"/>
            </w:r>
            <w:r w:rsidR="00816B9F">
              <w:rPr>
                <w:noProof/>
                <w:webHidden/>
              </w:rPr>
              <w:instrText xml:space="preserve"> PAGEREF _Toc204786605 \h </w:instrText>
            </w:r>
            <w:r>
              <w:rPr>
                <w:noProof/>
                <w:webHidden/>
              </w:rPr>
            </w:r>
            <w:r>
              <w:rPr>
                <w:noProof/>
                <w:webHidden/>
              </w:rPr>
              <w:fldChar w:fldCharType="separate"/>
            </w:r>
            <w:r w:rsidR="00816B9F">
              <w:rPr>
                <w:noProof/>
                <w:webHidden/>
              </w:rPr>
              <w:t>50</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06" w:history="1">
            <w:r w:rsidR="00816B9F" w:rsidRPr="00AD590B">
              <w:rPr>
                <w:rStyle w:val="Hyperlink"/>
                <w:noProof/>
                <w:lang w:val="fr-FR"/>
              </w:rPr>
              <w:t>13.Personat</w:t>
            </w:r>
            <w:r w:rsidR="00816B9F" w:rsidRPr="00AD590B">
              <w:rPr>
                <w:rStyle w:val="Hyperlink"/>
                <w:noProof/>
                <w:spacing w:val="16"/>
                <w:lang w:val="fr-FR"/>
              </w:rPr>
              <w:t xml:space="preserve"> </w:t>
            </w:r>
            <w:r w:rsidR="00816B9F" w:rsidRPr="00AD590B">
              <w:rPr>
                <w:rStyle w:val="Hyperlink"/>
                <w:noProof/>
                <w:lang w:val="fr-FR"/>
              </w:rPr>
              <w:t>me</w:t>
            </w:r>
            <w:r w:rsidR="00816B9F" w:rsidRPr="00AD590B">
              <w:rPr>
                <w:rStyle w:val="Hyperlink"/>
                <w:noProof/>
                <w:spacing w:val="14"/>
                <w:lang w:val="fr-FR"/>
              </w:rPr>
              <w:t xml:space="preserve"> </w:t>
            </w:r>
            <w:r w:rsidR="00816B9F" w:rsidRPr="00AD590B">
              <w:rPr>
                <w:rStyle w:val="Hyperlink"/>
                <w:noProof/>
                <w:lang w:val="fr-FR"/>
              </w:rPr>
              <w:t>varësi</w:t>
            </w:r>
            <w:r w:rsidR="00816B9F" w:rsidRPr="00AD590B">
              <w:rPr>
                <w:rStyle w:val="Hyperlink"/>
                <w:noProof/>
                <w:spacing w:val="14"/>
                <w:lang w:val="fr-FR"/>
              </w:rPr>
              <w:t xml:space="preserve"> </w:t>
            </w:r>
            <w:r w:rsidR="00816B9F" w:rsidRPr="00AD590B">
              <w:rPr>
                <w:rStyle w:val="Hyperlink"/>
                <w:noProof/>
                <w:lang w:val="fr-FR"/>
              </w:rPr>
              <w:t>nga</w:t>
            </w:r>
            <w:r w:rsidR="00816B9F" w:rsidRPr="00AD590B">
              <w:rPr>
                <w:rStyle w:val="Hyperlink"/>
                <w:noProof/>
                <w:spacing w:val="13"/>
                <w:lang w:val="fr-FR"/>
              </w:rPr>
              <w:t xml:space="preserve"> </w:t>
            </w:r>
            <w:r w:rsidR="00816B9F" w:rsidRPr="00AD590B">
              <w:rPr>
                <w:rStyle w:val="Hyperlink"/>
                <w:noProof/>
                <w:lang w:val="fr-FR"/>
              </w:rPr>
              <w:t>droga</w:t>
            </w:r>
            <w:r w:rsidR="00816B9F" w:rsidRPr="00AD590B">
              <w:rPr>
                <w:rStyle w:val="Hyperlink"/>
                <w:noProof/>
                <w:spacing w:val="13"/>
                <w:lang w:val="fr-FR"/>
              </w:rPr>
              <w:t xml:space="preserve"> </w:t>
            </w:r>
            <w:r w:rsidR="00816B9F" w:rsidRPr="00AD590B">
              <w:rPr>
                <w:rStyle w:val="Hyperlink"/>
                <w:noProof/>
                <w:lang w:val="fr-FR"/>
              </w:rPr>
              <w:t>dhe</w:t>
            </w:r>
            <w:r w:rsidR="00816B9F" w:rsidRPr="00AD590B">
              <w:rPr>
                <w:rStyle w:val="Hyperlink"/>
                <w:noProof/>
                <w:spacing w:val="13"/>
                <w:lang w:val="fr-FR"/>
              </w:rPr>
              <w:t xml:space="preserve"> </w:t>
            </w:r>
            <w:r w:rsidR="00816B9F" w:rsidRPr="00AD590B">
              <w:rPr>
                <w:rStyle w:val="Hyperlink"/>
                <w:noProof/>
                <w:lang w:val="fr-FR"/>
              </w:rPr>
              <w:t>nga</w:t>
            </w:r>
            <w:r w:rsidR="00816B9F" w:rsidRPr="00AD590B">
              <w:rPr>
                <w:rStyle w:val="Hyperlink"/>
                <w:noProof/>
                <w:spacing w:val="11"/>
                <w:lang w:val="fr-FR"/>
              </w:rPr>
              <w:t xml:space="preserve"> </w:t>
            </w:r>
            <w:r w:rsidR="00816B9F" w:rsidRPr="00AD590B">
              <w:rPr>
                <w:rStyle w:val="Hyperlink"/>
                <w:noProof/>
                <w:spacing w:val="-2"/>
                <w:lang w:val="fr-FR"/>
              </w:rPr>
              <w:t>alkooli</w:t>
            </w:r>
            <w:r w:rsidR="00816B9F">
              <w:rPr>
                <w:noProof/>
                <w:webHidden/>
              </w:rPr>
              <w:tab/>
            </w:r>
            <w:r>
              <w:rPr>
                <w:noProof/>
                <w:webHidden/>
              </w:rPr>
              <w:fldChar w:fldCharType="begin"/>
            </w:r>
            <w:r w:rsidR="00816B9F">
              <w:rPr>
                <w:noProof/>
                <w:webHidden/>
              </w:rPr>
              <w:instrText xml:space="preserve"> PAGEREF _Toc204786606 \h </w:instrText>
            </w:r>
            <w:r>
              <w:rPr>
                <w:noProof/>
                <w:webHidden/>
              </w:rPr>
            </w:r>
            <w:r>
              <w:rPr>
                <w:noProof/>
                <w:webHidden/>
              </w:rPr>
              <w:fldChar w:fldCharType="separate"/>
            </w:r>
            <w:r w:rsidR="00816B9F">
              <w:rPr>
                <w:noProof/>
                <w:webHidden/>
              </w:rPr>
              <w:t>50</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07" w:history="1">
            <w:r w:rsidR="00816B9F" w:rsidRPr="00AD590B">
              <w:rPr>
                <w:rStyle w:val="Hyperlink"/>
                <w:noProof/>
                <w:lang w:val="fr-FR"/>
              </w:rPr>
              <w:t>14. Migrantët dhe Emigrantët</w:t>
            </w:r>
            <w:r w:rsidR="00816B9F">
              <w:rPr>
                <w:noProof/>
                <w:webHidden/>
              </w:rPr>
              <w:tab/>
            </w:r>
            <w:r>
              <w:rPr>
                <w:noProof/>
                <w:webHidden/>
              </w:rPr>
              <w:fldChar w:fldCharType="begin"/>
            </w:r>
            <w:r w:rsidR="00816B9F">
              <w:rPr>
                <w:noProof/>
                <w:webHidden/>
              </w:rPr>
              <w:instrText xml:space="preserve"> PAGEREF _Toc204786607 \h </w:instrText>
            </w:r>
            <w:r>
              <w:rPr>
                <w:noProof/>
                <w:webHidden/>
              </w:rPr>
            </w:r>
            <w:r>
              <w:rPr>
                <w:noProof/>
                <w:webHidden/>
              </w:rPr>
              <w:fldChar w:fldCharType="separate"/>
            </w:r>
            <w:r w:rsidR="00816B9F">
              <w:rPr>
                <w:noProof/>
                <w:webHidden/>
              </w:rPr>
              <w:t>51</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08" w:history="1">
            <w:r w:rsidR="00816B9F" w:rsidRPr="00AD590B">
              <w:rPr>
                <w:rStyle w:val="Hyperlink"/>
                <w:rFonts w:eastAsia="Times New Roman"/>
                <w:noProof/>
              </w:rPr>
              <w:t>15. Shërbimet Bazë që ofron Bashkia Kolonjë</w:t>
            </w:r>
            <w:r w:rsidR="00816B9F">
              <w:rPr>
                <w:noProof/>
                <w:webHidden/>
              </w:rPr>
              <w:tab/>
            </w:r>
            <w:r>
              <w:rPr>
                <w:noProof/>
                <w:webHidden/>
              </w:rPr>
              <w:fldChar w:fldCharType="begin"/>
            </w:r>
            <w:r w:rsidR="00816B9F">
              <w:rPr>
                <w:noProof/>
                <w:webHidden/>
              </w:rPr>
              <w:instrText xml:space="preserve"> PAGEREF _Toc204786608 \h </w:instrText>
            </w:r>
            <w:r>
              <w:rPr>
                <w:noProof/>
                <w:webHidden/>
              </w:rPr>
            </w:r>
            <w:r>
              <w:rPr>
                <w:noProof/>
                <w:webHidden/>
              </w:rPr>
              <w:fldChar w:fldCharType="separate"/>
            </w:r>
            <w:r w:rsidR="00816B9F">
              <w:rPr>
                <w:noProof/>
                <w:webHidden/>
              </w:rPr>
              <w:t>52</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14" w:history="1">
            <w:r w:rsidR="00816B9F" w:rsidRPr="00AD590B">
              <w:rPr>
                <w:rStyle w:val="Hyperlink"/>
                <w:noProof/>
                <w:lang w:val="it-IT"/>
              </w:rPr>
              <w:t>16. Kapacitetet e bashkis</w:t>
            </w:r>
            <w:r w:rsidR="00816B9F" w:rsidRPr="00AD590B">
              <w:rPr>
                <w:rStyle w:val="Hyperlink"/>
                <w:noProof/>
              </w:rPr>
              <w:t>ë</w:t>
            </w:r>
            <w:r w:rsidR="00816B9F">
              <w:rPr>
                <w:noProof/>
                <w:webHidden/>
              </w:rPr>
              <w:tab/>
            </w:r>
            <w:r>
              <w:rPr>
                <w:noProof/>
                <w:webHidden/>
              </w:rPr>
              <w:fldChar w:fldCharType="begin"/>
            </w:r>
            <w:r w:rsidR="00816B9F">
              <w:rPr>
                <w:noProof/>
                <w:webHidden/>
              </w:rPr>
              <w:instrText xml:space="preserve"> PAGEREF _Toc204786614 \h </w:instrText>
            </w:r>
            <w:r>
              <w:rPr>
                <w:noProof/>
                <w:webHidden/>
              </w:rPr>
            </w:r>
            <w:r>
              <w:rPr>
                <w:noProof/>
                <w:webHidden/>
              </w:rPr>
              <w:fldChar w:fldCharType="separate"/>
            </w:r>
            <w:r w:rsidR="00816B9F">
              <w:rPr>
                <w:noProof/>
                <w:webHidden/>
              </w:rPr>
              <w:t>54</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15" w:history="1">
            <w:r w:rsidR="00816B9F" w:rsidRPr="00AD590B">
              <w:rPr>
                <w:rStyle w:val="Hyperlink"/>
                <w:noProof/>
              </w:rPr>
              <w:t>17. Vizioni dhe Misioni</w:t>
            </w:r>
            <w:r w:rsidR="00816B9F">
              <w:rPr>
                <w:noProof/>
                <w:webHidden/>
              </w:rPr>
              <w:tab/>
            </w:r>
            <w:r>
              <w:rPr>
                <w:noProof/>
                <w:webHidden/>
              </w:rPr>
              <w:fldChar w:fldCharType="begin"/>
            </w:r>
            <w:r w:rsidR="00816B9F">
              <w:rPr>
                <w:noProof/>
                <w:webHidden/>
              </w:rPr>
              <w:instrText xml:space="preserve"> PAGEREF _Toc204786615 \h </w:instrText>
            </w:r>
            <w:r>
              <w:rPr>
                <w:noProof/>
                <w:webHidden/>
              </w:rPr>
            </w:r>
            <w:r>
              <w:rPr>
                <w:noProof/>
                <w:webHidden/>
              </w:rPr>
              <w:fldChar w:fldCharType="separate"/>
            </w:r>
            <w:r w:rsidR="00816B9F">
              <w:rPr>
                <w:noProof/>
                <w:webHidden/>
              </w:rPr>
              <w:t>55</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16" w:history="1">
            <w:r w:rsidR="00816B9F" w:rsidRPr="00AD590B">
              <w:rPr>
                <w:rStyle w:val="Hyperlink"/>
                <w:noProof/>
              </w:rPr>
              <w:t>17.1 Vizioni</w:t>
            </w:r>
            <w:r w:rsidR="00816B9F">
              <w:rPr>
                <w:noProof/>
                <w:webHidden/>
              </w:rPr>
              <w:tab/>
            </w:r>
            <w:r>
              <w:rPr>
                <w:noProof/>
                <w:webHidden/>
              </w:rPr>
              <w:fldChar w:fldCharType="begin"/>
            </w:r>
            <w:r w:rsidR="00816B9F">
              <w:rPr>
                <w:noProof/>
                <w:webHidden/>
              </w:rPr>
              <w:instrText xml:space="preserve"> PAGEREF _Toc204786616 \h </w:instrText>
            </w:r>
            <w:r>
              <w:rPr>
                <w:noProof/>
                <w:webHidden/>
              </w:rPr>
            </w:r>
            <w:r>
              <w:rPr>
                <w:noProof/>
                <w:webHidden/>
              </w:rPr>
              <w:fldChar w:fldCharType="separate"/>
            </w:r>
            <w:r w:rsidR="00816B9F">
              <w:rPr>
                <w:noProof/>
                <w:webHidden/>
              </w:rPr>
              <w:t>55</w:t>
            </w:r>
            <w:r>
              <w:rPr>
                <w:noProof/>
                <w:webHidden/>
              </w:rPr>
              <w:fldChar w:fldCharType="end"/>
            </w:r>
          </w:hyperlink>
        </w:p>
        <w:p w:rsidR="00816B9F" w:rsidRDefault="00915F3E">
          <w:pPr>
            <w:pStyle w:val="TOC2"/>
            <w:tabs>
              <w:tab w:val="right" w:leader="dot" w:pos="9350"/>
            </w:tabs>
            <w:rPr>
              <w:rFonts w:asciiTheme="minorHAnsi" w:eastAsiaTheme="minorEastAsia" w:hAnsiTheme="minorHAnsi"/>
              <w:noProof/>
            </w:rPr>
          </w:pPr>
          <w:hyperlink w:anchor="_Toc204786617" w:history="1">
            <w:r w:rsidR="00816B9F" w:rsidRPr="00AD590B">
              <w:rPr>
                <w:rStyle w:val="Hyperlink"/>
                <w:noProof/>
              </w:rPr>
              <w:t>17.2 Misioni</w:t>
            </w:r>
            <w:r w:rsidR="00816B9F">
              <w:rPr>
                <w:noProof/>
                <w:webHidden/>
              </w:rPr>
              <w:tab/>
            </w:r>
            <w:r>
              <w:rPr>
                <w:noProof/>
                <w:webHidden/>
              </w:rPr>
              <w:fldChar w:fldCharType="begin"/>
            </w:r>
            <w:r w:rsidR="00816B9F">
              <w:rPr>
                <w:noProof/>
                <w:webHidden/>
              </w:rPr>
              <w:instrText xml:space="preserve"> PAGEREF _Toc204786617 \h </w:instrText>
            </w:r>
            <w:r>
              <w:rPr>
                <w:noProof/>
                <w:webHidden/>
              </w:rPr>
            </w:r>
            <w:r>
              <w:rPr>
                <w:noProof/>
                <w:webHidden/>
              </w:rPr>
              <w:fldChar w:fldCharType="separate"/>
            </w:r>
            <w:r w:rsidR="00816B9F">
              <w:rPr>
                <w:noProof/>
                <w:webHidden/>
              </w:rPr>
              <w:t>55</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18" w:history="1">
            <w:r w:rsidR="00816B9F" w:rsidRPr="00AD590B">
              <w:rPr>
                <w:rStyle w:val="Hyperlink"/>
                <w:noProof/>
              </w:rPr>
              <w:t>18. Qëllimet dhe Objektivat</w:t>
            </w:r>
            <w:r w:rsidR="00816B9F">
              <w:rPr>
                <w:noProof/>
                <w:webHidden/>
              </w:rPr>
              <w:tab/>
            </w:r>
            <w:r>
              <w:rPr>
                <w:noProof/>
                <w:webHidden/>
              </w:rPr>
              <w:fldChar w:fldCharType="begin"/>
            </w:r>
            <w:r w:rsidR="00816B9F">
              <w:rPr>
                <w:noProof/>
                <w:webHidden/>
              </w:rPr>
              <w:instrText xml:space="preserve"> PAGEREF _Toc204786618 \h </w:instrText>
            </w:r>
            <w:r>
              <w:rPr>
                <w:noProof/>
                <w:webHidden/>
              </w:rPr>
            </w:r>
            <w:r>
              <w:rPr>
                <w:noProof/>
                <w:webHidden/>
              </w:rPr>
              <w:fldChar w:fldCharType="separate"/>
            </w:r>
            <w:r w:rsidR="00816B9F">
              <w:rPr>
                <w:noProof/>
                <w:webHidden/>
              </w:rPr>
              <w:t>55</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19" w:history="1">
            <w:r w:rsidR="00816B9F" w:rsidRPr="00AD590B">
              <w:rPr>
                <w:rStyle w:val="Hyperlink"/>
                <w:noProof/>
                <w:lang w:val="sq-AL"/>
              </w:rPr>
              <w:t>19.   Plani i Veprimit</w:t>
            </w:r>
            <w:r w:rsidR="00816B9F">
              <w:rPr>
                <w:noProof/>
                <w:webHidden/>
              </w:rPr>
              <w:tab/>
            </w:r>
            <w:r>
              <w:rPr>
                <w:noProof/>
                <w:webHidden/>
              </w:rPr>
              <w:fldChar w:fldCharType="begin"/>
            </w:r>
            <w:r w:rsidR="00816B9F">
              <w:rPr>
                <w:noProof/>
                <w:webHidden/>
              </w:rPr>
              <w:instrText xml:space="preserve"> PAGEREF _Toc204786619 \h </w:instrText>
            </w:r>
            <w:r>
              <w:rPr>
                <w:noProof/>
                <w:webHidden/>
              </w:rPr>
            </w:r>
            <w:r>
              <w:rPr>
                <w:noProof/>
                <w:webHidden/>
              </w:rPr>
              <w:fldChar w:fldCharType="separate"/>
            </w:r>
            <w:r w:rsidR="00816B9F">
              <w:rPr>
                <w:noProof/>
                <w:webHidden/>
              </w:rPr>
              <w:t>57</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20" w:history="1">
            <w:r w:rsidR="00816B9F" w:rsidRPr="00AD590B">
              <w:rPr>
                <w:rStyle w:val="Hyperlink"/>
                <w:noProof/>
              </w:rPr>
              <w:t>20. Monitorimi dhe raportimi</w:t>
            </w:r>
            <w:r w:rsidR="00816B9F">
              <w:rPr>
                <w:noProof/>
                <w:webHidden/>
              </w:rPr>
              <w:tab/>
            </w:r>
            <w:r>
              <w:rPr>
                <w:noProof/>
                <w:webHidden/>
              </w:rPr>
              <w:fldChar w:fldCharType="begin"/>
            </w:r>
            <w:r w:rsidR="00816B9F">
              <w:rPr>
                <w:noProof/>
                <w:webHidden/>
              </w:rPr>
              <w:instrText xml:space="preserve"> PAGEREF _Toc204786620 \h </w:instrText>
            </w:r>
            <w:r>
              <w:rPr>
                <w:noProof/>
                <w:webHidden/>
              </w:rPr>
            </w:r>
            <w:r>
              <w:rPr>
                <w:noProof/>
                <w:webHidden/>
              </w:rPr>
              <w:fldChar w:fldCharType="separate"/>
            </w:r>
            <w:r w:rsidR="00816B9F">
              <w:rPr>
                <w:noProof/>
                <w:webHidden/>
              </w:rPr>
              <w:t>77</w:t>
            </w:r>
            <w:r>
              <w:rPr>
                <w:noProof/>
                <w:webHidden/>
              </w:rPr>
              <w:fldChar w:fldCharType="end"/>
            </w:r>
          </w:hyperlink>
        </w:p>
        <w:p w:rsidR="00816B9F" w:rsidRDefault="00915F3E">
          <w:pPr>
            <w:pStyle w:val="TOC1"/>
            <w:tabs>
              <w:tab w:val="right" w:leader="dot" w:pos="9350"/>
            </w:tabs>
            <w:rPr>
              <w:rFonts w:asciiTheme="minorHAnsi" w:eastAsiaTheme="minorEastAsia" w:hAnsiTheme="minorHAnsi"/>
              <w:noProof/>
            </w:rPr>
          </w:pPr>
          <w:hyperlink w:anchor="_Toc204786621" w:history="1">
            <w:r w:rsidR="00816B9F" w:rsidRPr="00AD590B">
              <w:rPr>
                <w:rStyle w:val="Hyperlink"/>
                <w:noProof/>
                <w:lang w:val="it-IT"/>
              </w:rPr>
              <w:t>21. Bibliografi</w:t>
            </w:r>
            <w:r w:rsidR="00816B9F">
              <w:rPr>
                <w:noProof/>
                <w:webHidden/>
              </w:rPr>
              <w:tab/>
            </w:r>
            <w:r>
              <w:rPr>
                <w:noProof/>
                <w:webHidden/>
              </w:rPr>
              <w:fldChar w:fldCharType="begin"/>
            </w:r>
            <w:r w:rsidR="00816B9F">
              <w:rPr>
                <w:noProof/>
                <w:webHidden/>
              </w:rPr>
              <w:instrText xml:space="preserve"> PAGEREF _Toc204786621 \h </w:instrText>
            </w:r>
            <w:r>
              <w:rPr>
                <w:noProof/>
                <w:webHidden/>
              </w:rPr>
            </w:r>
            <w:r>
              <w:rPr>
                <w:noProof/>
                <w:webHidden/>
              </w:rPr>
              <w:fldChar w:fldCharType="separate"/>
            </w:r>
            <w:r w:rsidR="00816B9F">
              <w:rPr>
                <w:noProof/>
                <w:webHidden/>
              </w:rPr>
              <w:t>79</w:t>
            </w:r>
            <w:r>
              <w:rPr>
                <w:noProof/>
                <w:webHidden/>
              </w:rPr>
              <w:fldChar w:fldCharType="end"/>
            </w:r>
          </w:hyperlink>
        </w:p>
        <w:p w:rsidR="003322AA" w:rsidRPr="00574D20" w:rsidRDefault="00915F3E" w:rsidP="00574D20">
          <w:pPr>
            <w:spacing w:line="240" w:lineRule="auto"/>
            <w:rPr>
              <w:rFonts w:cs="Times New Roman"/>
              <w:sz w:val="20"/>
            </w:rPr>
          </w:pPr>
          <w:r w:rsidRPr="003759BF">
            <w:rPr>
              <w:rFonts w:cs="Times New Roman"/>
              <w:noProof/>
              <w:sz w:val="22"/>
              <w:szCs w:val="22"/>
            </w:rPr>
            <w:fldChar w:fldCharType="end"/>
          </w:r>
        </w:p>
      </w:sdtContent>
    </w:sdt>
    <w:bookmarkStart w:id="4" w:name="hyrje" w:displacedByCustomXml="prev"/>
    <w:bookmarkEnd w:id="4" w:displacedByCustomXml="prev"/>
    <w:p w:rsidR="00E8130B" w:rsidRDefault="00E8130B" w:rsidP="003322AA">
      <w:pPr>
        <w:pStyle w:val="Heading1"/>
      </w:pPr>
    </w:p>
    <w:p w:rsidR="00E8130B" w:rsidRDefault="00E8130B" w:rsidP="00E8130B"/>
    <w:p w:rsidR="00E8130B" w:rsidRDefault="00E8130B" w:rsidP="00E8130B"/>
    <w:p w:rsidR="00E8130B" w:rsidRPr="00E8130B" w:rsidRDefault="00E8130B" w:rsidP="00E8130B"/>
    <w:p w:rsidR="00E8130B" w:rsidRDefault="00E8130B" w:rsidP="003322AA">
      <w:pPr>
        <w:pStyle w:val="Heading1"/>
      </w:pPr>
    </w:p>
    <w:p w:rsidR="00E8130B" w:rsidRDefault="00E8130B" w:rsidP="00E8130B"/>
    <w:p w:rsidR="00E8130B" w:rsidRDefault="00E8130B" w:rsidP="00E8130B"/>
    <w:p w:rsidR="00F2035C" w:rsidRDefault="00F2035C" w:rsidP="00E8130B"/>
    <w:p w:rsidR="00F2035C" w:rsidRDefault="00F2035C" w:rsidP="00E8130B"/>
    <w:p w:rsidR="00F2035C" w:rsidRDefault="00F2035C" w:rsidP="00E8130B"/>
    <w:p w:rsidR="00F2035C" w:rsidRDefault="00F2035C" w:rsidP="00E8130B"/>
    <w:p w:rsidR="00816B9F" w:rsidRPr="00E8130B" w:rsidRDefault="00816B9F" w:rsidP="00E8130B"/>
    <w:p w:rsidR="003322AA" w:rsidRDefault="003322AA" w:rsidP="003322AA">
      <w:pPr>
        <w:pStyle w:val="Heading1"/>
        <w:rPr>
          <w:b w:val="0"/>
        </w:rPr>
      </w:pPr>
      <w:bookmarkStart w:id="5" w:name="_Toc204786532"/>
      <w:r w:rsidRPr="002B2554">
        <w:lastRenderedPageBreak/>
        <w:t>1. Hyrje</w:t>
      </w:r>
      <w:bookmarkEnd w:id="5"/>
    </w:p>
    <w:p w:rsidR="003322AA" w:rsidRDefault="003322AA" w:rsidP="00D85BBA">
      <w:pPr>
        <w:spacing w:line="276" w:lineRule="auto"/>
        <w:rPr>
          <w:rFonts w:cs="Times New Roman"/>
        </w:rPr>
      </w:pPr>
      <w:r w:rsidRPr="00B5532F">
        <w:rPr>
          <w:rFonts w:cs="Times New Roman"/>
        </w:rPr>
        <w:t>Plani</w:t>
      </w:r>
      <w:r w:rsidR="00E8130B">
        <w:rPr>
          <w:rFonts w:cs="Times New Roman"/>
        </w:rPr>
        <w:t xml:space="preserve"> Vendor</w:t>
      </w:r>
      <w:r w:rsidRPr="00B5532F">
        <w:rPr>
          <w:rFonts w:cs="Times New Roman"/>
        </w:rPr>
        <w:t xml:space="preserve"> Social i Bashkisë </w:t>
      </w:r>
      <w:r>
        <w:rPr>
          <w:rFonts w:cs="Times New Roman"/>
        </w:rPr>
        <w:t>Kolonjë</w:t>
      </w:r>
      <w:r w:rsidRPr="00B5532F">
        <w:rPr>
          <w:rFonts w:cs="Times New Roman"/>
        </w:rPr>
        <w:t xml:space="preserve"> për periudhën 2026</w:t>
      </w:r>
      <w:r w:rsidR="00E8130B">
        <w:rPr>
          <w:rFonts w:cs="Times New Roman"/>
        </w:rPr>
        <w:t>-</w:t>
      </w:r>
      <w:r w:rsidRPr="00B5532F">
        <w:rPr>
          <w:rFonts w:cs="Times New Roman"/>
        </w:rPr>
        <w:t>2028 është një dokument strategjik që udhëheq vendimmarrjen në fushën e shërbimeve sociale në nivel vendor, në përputhje me parimet e qeverisjes së mirë dhe zhvillimit gjithëpërfshirës. Hartimi i këtij plani është zhvilluar në periudhën Maj</w:t>
      </w:r>
      <w:r w:rsidR="00647AB0">
        <w:rPr>
          <w:rFonts w:cs="Times New Roman"/>
        </w:rPr>
        <w:t>-Korrik</w:t>
      </w:r>
      <w:r w:rsidRPr="00B5532F">
        <w:rPr>
          <w:rFonts w:cs="Times New Roman"/>
        </w:rPr>
        <w:t xml:space="preserve"> 2025, përmes një procesi konsultativ dhe të bazuar në evidencë, nën koordinimin e </w:t>
      </w:r>
      <w:r w:rsidR="00647AB0">
        <w:rPr>
          <w:rFonts w:cs="Times New Roman"/>
        </w:rPr>
        <w:t>Nj</w:t>
      </w:r>
      <w:r w:rsidR="00647AB0" w:rsidRPr="00B5532F">
        <w:rPr>
          <w:rFonts w:cs="Times New Roman"/>
        </w:rPr>
        <w:t>ë</w:t>
      </w:r>
      <w:r w:rsidR="00647AB0">
        <w:rPr>
          <w:rFonts w:cs="Times New Roman"/>
        </w:rPr>
        <w:t>sis</w:t>
      </w:r>
      <w:r w:rsidR="00647AB0" w:rsidRPr="00B5532F">
        <w:rPr>
          <w:rFonts w:cs="Times New Roman"/>
        </w:rPr>
        <w:t>ë</w:t>
      </w:r>
      <w:r w:rsidRPr="00B5532F">
        <w:rPr>
          <w:rFonts w:cs="Times New Roman"/>
        </w:rPr>
        <w:t xml:space="preserve"> së Shërbimeve Sociale.</w:t>
      </w:r>
    </w:p>
    <w:p w:rsidR="00B5532F" w:rsidRPr="00B5532F" w:rsidRDefault="00B5532F" w:rsidP="00D85BBA">
      <w:pPr>
        <w:spacing w:line="276" w:lineRule="auto"/>
        <w:rPr>
          <w:rFonts w:cs="Times New Roman"/>
        </w:rPr>
      </w:pPr>
      <w:r w:rsidRPr="00B5532F">
        <w:rPr>
          <w:rFonts w:cs="Times New Roman"/>
        </w:rPr>
        <w:t xml:space="preserve">Ky proces u mbështet nga ekspertë të fushës dhe u orientua nga praktikat më të mira kombëtare dhe ndërkombëtare për planifikimin social. Bashkia </w:t>
      </w:r>
      <w:r w:rsidR="001600AD">
        <w:rPr>
          <w:rFonts w:cs="Times New Roman"/>
        </w:rPr>
        <w:t>Kolonjë</w:t>
      </w:r>
      <w:r w:rsidRPr="00B5532F">
        <w:rPr>
          <w:rFonts w:cs="Times New Roman"/>
        </w:rPr>
        <w:t xml:space="preserve"> ka ndërtuar një përvojë të vyer ndër vite në adresimin e nevojave të grupeve vulnerabël, duke konsoliduar shërbime dhe partneritete në nivel vendor dhe rajonal.</w:t>
      </w:r>
    </w:p>
    <w:p w:rsidR="00B5532F" w:rsidRPr="00B5532F" w:rsidRDefault="00B5532F" w:rsidP="00D85BBA">
      <w:pPr>
        <w:spacing w:line="276" w:lineRule="auto"/>
        <w:rPr>
          <w:rFonts w:cs="Times New Roman"/>
        </w:rPr>
      </w:pPr>
      <w:r w:rsidRPr="00B5532F">
        <w:rPr>
          <w:rFonts w:cs="Times New Roman"/>
        </w:rPr>
        <w:t>Plani synon të analizojë gjendjen ekzistuese të shërbimeve sociale në territor, të identifikojë boshllëqet dhe sfidat, si dhe të përkufizojë objektiva të qarta për periudhën trevjeçare 2026</w:t>
      </w:r>
      <w:r w:rsidR="00647AB0">
        <w:rPr>
          <w:rFonts w:cs="Times New Roman"/>
        </w:rPr>
        <w:t>-</w:t>
      </w:r>
      <w:r w:rsidRPr="00B5532F">
        <w:rPr>
          <w:rFonts w:cs="Times New Roman"/>
        </w:rPr>
        <w:t>2028. Dokumenti është hartuar në përputhje me legjislacionin kombëtar, strategjitë përkatëse sektoriale dhe standardet minimale të shërbimeve, duke integruar gjithashtu kontributet e komunitetit dhe aktorëve të shumtë lokalë.</w:t>
      </w:r>
    </w:p>
    <w:p w:rsidR="002B2554" w:rsidRPr="00C524F4" w:rsidRDefault="00B5532F" w:rsidP="00D85BBA">
      <w:pPr>
        <w:spacing w:line="276" w:lineRule="auto"/>
        <w:rPr>
          <w:rFonts w:cs="Times New Roman"/>
        </w:rPr>
      </w:pPr>
      <w:r w:rsidRPr="00B5532F">
        <w:rPr>
          <w:rFonts w:cs="Times New Roman"/>
        </w:rPr>
        <w:t xml:space="preserve">Përmes këtij Plani, Bashkia </w:t>
      </w:r>
      <w:r w:rsidR="001600AD">
        <w:rPr>
          <w:rFonts w:cs="Times New Roman"/>
        </w:rPr>
        <w:t>Kolonjë</w:t>
      </w:r>
      <w:r w:rsidRPr="00B5532F">
        <w:rPr>
          <w:rFonts w:cs="Times New Roman"/>
        </w:rPr>
        <w:t xml:space="preserve"> synon të fuqizojë sistemin komunitar të mbrojtjes dhe kujdesit social, të përmirësojë aksesin, cilësinë dhe gjithëpërfshirjen e shërbimeve, si dhe të rrisë kapacitetet institucionale për të përmbushur me përgjegjësi misionin e saj ndaj qytetarëve më në nevojë.</w:t>
      </w:r>
    </w:p>
    <w:p w:rsidR="002B2554" w:rsidRPr="002B2554" w:rsidRDefault="002B2554" w:rsidP="00C524F4">
      <w:pPr>
        <w:pStyle w:val="Heading1"/>
        <w:rPr>
          <w:bCs/>
        </w:rPr>
      </w:pPr>
      <w:bookmarkStart w:id="6" w:name="_Toc204786533"/>
      <w:r w:rsidRPr="002B2554">
        <w:rPr>
          <w:bCs/>
        </w:rPr>
        <w:t>2. Metodologjia</w:t>
      </w:r>
      <w:bookmarkEnd w:id="6"/>
    </w:p>
    <w:p w:rsidR="000E4612" w:rsidRPr="00513F77" w:rsidRDefault="000E4612" w:rsidP="000E4612">
      <w:bookmarkStart w:id="7" w:name="_Hlk204760998"/>
      <w:r w:rsidRPr="00513F77">
        <w:t xml:space="preserve">Procesi i hartimit të Planit Social për Bashkinë </w:t>
      </w:r>
      <w:r>
        <w:t>Kolonj</w:t>
      </w:r>
      <w:r w:rsidRPr="00513F77">
        <w:t>ë është zhvilluar përmes një qasjeje gjithëpërfshirëse, e mbështetur në të dhëna, konsultim me aktorët lokalë dhe orientim drejt standardeve kombëtare. Më poshtë paraqiten hapat e ndjekur:</w:t>
      </w:r>
    </w:p>
    <w:p w:rsidR="000E4612" w:rsidRPr="00513F77" w:rsidRDefault="000E4612" w:rsidP="000E4612">
      <w:pPr>
        <w:rPr>
          <w:b/>
          <w:bCs/>
        </w:rPr>
      </w:pPr>
      <w:r w:rsidRPr="00513F77">
        <w:rPr>
          <w:b/>
          <w:bCs/>
        </w:rPr>
        <w:t>1. Analiza e kuadrit ligjor dhe strategjik kombëtar</w:t>
      </w:r>
    </w:p>
    <w:p w:rsidR="000E4612" w:rsidRDefault="000E4612" w:rsidP="000E4612">
      <w:r w:rsidRPr="00513F77">
        <w:t>Fillimisht u realizua një shqyrtim i detajuar i dokumenteve ligjore dhe strategjike që udhëheqin planifikimin e politikave sociale në nivel kombëtar. Në fokus ishin:</w:t>
      </w:r>
    </w:p>
    <w:p w:rsidR="000E4612" w:rsidRPr="0029791F" w:rsidRDefault="000E4612" w:rsidP="000E4612">
      <w:r w:rsidRPr="0029791F">
        <w:t>•</w:t>
      </w:r>
      <w:r w:rsidRPr="0029791F">
        <w:tab/>
        <w:t>Strategjia Kombëtare për Mbrojtjen Sociale 2024–2030;</w:t>
      </w:r>
    </w:p>
    <w:p w:rsidR="000E4612" w:rsidRPr="0029791F" w:rsidRDefault="000E4612" w:rsidP="000E4612">
      <w:r w:rsidRPr="0029791F">
        <w:t>•</w:t>
      </w:r>
      <w:r w:rsidRPr="0029791F">
        <w:tab/>
        <w:t xml:space="preserve">Ligji 121/2016, “Për shërbimet e kujdesit shoqëror në Republikën e Shqipërisë”, Ndryshuar me ligjin nr. 99/2024, datë 12.9.2024; </w:t>
      </w:r>
    </w:p>
    <w:p w:rsidR="000E4612" w:rsidRPr="0029791F" w:rsidRDefault="000E4612" w:rsidP="000E4612">
      <w:r w:rsidRPr="0029791F">
        <w:t>•</w:t>
      </w:r>
      <w:r w:rsidRPr="0029791F">
        <w:tab/>
        <w:t>Strategjia për PAK, barazinë gjinore, të moshuarit dhe grupet vulnerabël,</w:t>
      </w:r>
    </w:p>
    <w:p w:rsidR="000E4612" w:rsidRPr="0029791F" w:rsidRDefault="000E4612" w:rsidP="000E4612">
      <w:r w:rsidRPr="0029791F">
        <w:t>•</w:t>
      </w:r>
      <w:r w:rsidRPr="0029791F">
        <w:tab/>
        <w:t>Kuadri i Objektivave të Zhvillimit të Qëndrueshëm (SDG-të) në nivel vendor.</w:t>
      </w:r>
    </w:p>
    <w:p w:rsidR="000E4612" w:rsidRPr="0029791F" w:rsidRDefault="000E4612" w:rsidP="000E4612">
      <w:r w:rsidRPr="0029791F">
        <w:t>Kjo analizë shërbeu për të përcaktuar detyrimet dhe prioritetet që bashkia duhet të adresojë në nivel lokal.</w:t>
      </w:r>
    </w:p>
    <w:p w:rsidR="000E4612" w:rsidRPr="00513F77" w:rsidRDefault="000E4612" w:rsidP="000E4612">
      <w:pPr>
        <w:rPr>
          <w:b/>
          <w:bCs/>
          <w:lang w:val="da-DK"/>
        </w:rPr>
      </w:pPr>
      <w:r w:rsidRPr="00513F77">
        <w:rPr>
          <w:b/>
          <w:bCs/>
          <w:lang w:val="da-DK"/>
        </w:rPr>
        <w:lastRenderedPageBreak/>
        <w:t>2. Konsultimi me aktorë lokalë dhe ofrues shërbimesh</w:t>
      </w:r>
    </w:p>
    <w:p w:rsidR="000E4612" w:rsidRPr="00513F77" w:rsidRDefault="000E4612" w:rsidP="000E4612">
      <w:r w:rsidRPr="00513F77">
        <w:rPr>
          <w:lang w:val="da-DK"/>
        </w:rPr>
        <w:t xml:space="preserve">U zhvilluan takime konsultative me një gamë të gjerë aktorësh, për të siguruar që prioritetet e planit të reflektojnë realisht nevojat dhe perspektivat në terren. </w:t>
      </w:r>
      <w:r w:rsidRPr="00513F77">
        <w:t>Këtu përfshihen:</w:t>
      </w:r>
    </w:p>
    <w:p w:rsidR="000E4612" w:rsidRPr="00513F77" w:rsidRDefault="000E4612" w:rsidP="00FC055E">
      <w:pPr>
        <w:keepLines/>
        <w:numPr>
          <w:ilvl w:val="0"/>
          <w:numId w:val="64"/>
        </w:numPr>
      </w:pPr>
      <w:r w:rsidRPr="00513F77">
        <w:t>Drejtoria e Shërbimeve Sociale dhe stafi teknik i bashkisë,</w:t>
      </w:r>
    </w:p>
    <w:p w:rsidR="000E4612" w:rsidRPr="00513F77" w:rsidRDefault="000E4612" w:rsidP="00FC055E">
      <w:pPr>
        <w:keepLines/>
        <w:numPr>
          <w:ilvl w:val="0"/>
          <w:numId w:val="64"/>
        </w:numPr>
      </w:pPr>
      <w:r w:rsidRPr="00513F77">
        <w:t>Administratorë vendorë dhe përfaqësues të njësive administrative,</w:t>
      </w:r>
    </w:p>
    <w:p w:rsidR="000E4612" w:rsidRPr="00513F77" w:rsidRDefault="000E4612" w:rsidP="00FC055E">
      <w:pPr>
        <w:keepLines/>
        <w:numPr>
          <w:ilvl w:val="0"/>
          <w:numId w:val="64"/>
        </w:numPr>
      </w:pPr>
      <w:r w:rsidRPr="00513F77">
        <w:t>Përfaqësues të shoqërisë civile dhe organizatave që ofrojnë shërbime sociale,</w:t>
      </w:r>
    </w:p>
    <w:p w:rsidR="000E4612" w:rsidRPr="00513F77" w:rsidRDefault="000E4612" w:rsidP="00FC055E">
      <w:pPr>
        <w:keepLines/>
        <w:numPr>
          <w:ilvl w:val="0"/>
          <w:numId w:val="64"/>
        </w:numPr>
      </w:pPr>
      <w:r w:rsidRPr="00513F77">
        <w:t>Partnerë të tjerë ndërinstitucionalë (arsimi, shëndetësia, policia</w:t>
      </w:r>
      <w:r>
        <w:t>, etj</w:t>
      </w:r>
      <w:r w:rsidRPr="00513F77">
        <w:t>).</w:t>
      </w:r>
    </w:p>
    <w:p w:rsidR="000E4612" w:rsidRPr="00513F77" w:rsidRDefault="000E4612" w:rsidP="000E4612">
      <w:pPr>
        <w:rPr>
          <w:b/>
          <w:bCs/>
          <w:lang w:val="it-IT"/>
        </w:rPr>
      </w:pPr>
      <w:r w:rsidRPr="00513F77">
        <w:rPr>
          <w:b/>
          <w:bCs/>
          <w:lang w:val="it-IT"/>
        </w:rPr>
        <w:t>3. Analiza e të dhënave sociale dhe administrative</w:t>
      </w:r>
    </w:p>
    <w:p w:rsidR="000E4612" w:rsidRPr="00513F77" w:rsidRDefault="000E4612" w:rsidP="000E4612">
      <w:pPr>
        <w:rPr>
          <w:lang w:val="it-IT"/>
        </w:rPr>
      </w:pPr>
      <w:r w:rsidRPr="00513F77">
        <w:rPr>
          <w:lang w:val="it-IT"/>
        </w:rPr>
        <w:t>U mblodhën dhe u analizuan të dhëna të detajuara nga burime të ndryshme, përfshirë:</w:t>
      </w:r>
    </w:p>
    <w:p w:rsidR="000E4612" w:rsidRPr="00513F77" w:rsidRDefault="000E4612" w:rsidP="00FC055E">
      <w:pPr>
        <w:keepLines/>
        <w:numPr>
          <w:ilvl w:val="0"/>
          <w:numId w:val="65"/>
        </w:numPr>
      </w:pPr>
      <w:r w:rsidRPr="00513F77">
        <w:t>Sistemi elektronik i shërbimeve sociale</w:t>
      </w:r>
      <w:r>
        <w:t>,</w:t>
      </w:r>
    </w:p>
    <w:p w:rsidR="000E4612" w:rsidRPr="00513F77" w:rsidRDefault="000E4612" w:rsidP="00FC055E">
      <w:pPr>
        <w:keepLines/>
        <w:numPr>
          <w:ilvl w:val="0"/>
          <w:numId w:val="65"/>
        </w:numPr>
      </w:pPr>
      <w:r w:rsidRPr="00513F77">
        <w:t>Të dhëna administrative nga bashkia dhe njësitë administrative,</w:t>
      </w:r>
    </w:p>
    <w:p w:rsidR="000E4612" w:rsidRPr="00513F77" w:rsidRDefault="000E4612" w:rsidP="00FC055E">
      <w:pPr>
        <w:keepLines/>
        <w:numPr>
          <w:ilvl w:val="0"/>
          <w:numId w:val="65"/>
        </w:numPr>
      </w:pPr>
      <w:r w:rsidRPr="00513F77">
        <w:t>Regjistrat e ndihmës ekonomike, PAK, pensioneve dhe shërbimeve ekzistuese,</w:t>
      </w:r>
    </w:p>
    <w:p w:rsidR="000E4612" w:rsidRPr="00513F77" w:rsidRDefault="000E4612" w:rsidP="00FC055E">
      <w:pPr>
        <w:keepLines/>
        <w:numPr>
          <w:ilvl w:val="0"/>
          <w:numId w:val="65"/>
        </w:numPr>
      </w:pPr>
      <w:r w:rsidRPr="00513F77">
        <w:t>Statistikat e INSTAT dhe institucioneve kombëtare të monitorimit social.</w:t>
      </w:r>
    </w:p>
    <w:p w:rsidR="000E4612" w:rsidRPr="00513F77" w:rsidRDefault="000E4612" w:rsidP="000E4612">
      <w:r w:rsidRPr="00513F77">
        <w:t xml:space="preserve">Kjo analizë ndihmoi në identifikimin e grupeve në nevojë, </w:t>
      </w:r>
      <w:r>
        <w:t>shport</w:t>
      </w:r>
      <w:r w:rsidRPr="00513F77">
        <w:t>ë</w:t>
      </w:r>
      <w:r>
        <w:t>s</w:t>
      </w:r>
      <w:r w:rsidRPr="00513F77">
        <w:t xml:space="preserve"> së shërbimeve ekzistuese, dhe zonave me mungesa të theksuara në mbulim.</w:t>
      </w:r>
    </w:p>
    <w:p w:rsidR="000E4612" w:rsidRPr="00513F77" w:rsidRDefault="000E4612" w:rsidP="000E4612">
      <w:pPr>
        <w:rPr>
          <w:b/>
          <w:bCs/>
          <w:lang w:val="da-DK"/>
        </w:rPr>
      </w:pPr>
      <w:r w:rsidRPr="00513F77">
        <w:rPr>
          <w:b/>
          <w:bCs/>
          <w:lang w:val="da-DK"/>
        </w:rPr>
        <w:t>4. Vlerësimi i boshllëqeve në raport me standardet kombëtare</w:t>
      </w:r>
    </w:p>
    <w:p w:rsidR="000E4612" w:rsidRPr="00513F77" w:rsidRDefault="000E4612" w:rsidP="000E4612">
      <w:r w:rsidRPr="00513F77">
        <w:rPr>
          <w:lang w:val="da-DK"/>
        </w:rPr>
        <w:t xml:space="preserve">Bazuar në standardet e shërbimeve të kujdesit shoqëror të miratuara nga Ministria përkatëse, u krye një vlerësim i kapaciteteve dhe mbulimit aktual në Bashkinë Mat. </w:t>
      </w:r>
      <w:r w:rsidRPr="00513F77">
        <w:t>Ky vlerësim ndihmoi në:</w:t>
      </w:r>
    </w:p>
    <w:p w:rsidR="000E4612" w:rsidRPr="00513F77" w:rsidRDefault="000E4612" w:rsidP="00FC055E">
      <w:pPr>
        <w:keepLines/>
        <w:numPr>
          <w:ilvl w:val="0"/>
          <w:numId w:val="66"/>
        </w:numPr>
        <w:rPr>
          <w:lang w:val="it-IT"/>
        </w:rPr>
      </w:pPr>
      <w:r w:rsidRPr="00513F77">
        <w:rPr>
          <w:lang w:val="it-IT"/>
        </w:rPr>
        <w:t>Identifikimin e boshllëqeve në infrastrukturë dhe burime njerëzore,</w:t>
      </w:r>
    </w:p>
    <w:p w:rsidR="000E4612" w:rsidRPr="00513F77" w:rsidRDefault="000E4612" w:rsidP="00FC055E">
      <w:pPr>
        <w:keepLines/>
        <w:numPr>
          <w:ilvl w:val="0"/>
          <w:numId w:val="66"/>
        </w:numPr>
        <w:rPr>
          <w:lang w:val="it-IT"/>
        </w:rPr>
      </w:pPr>
      <w:r w:rsidRPr="00513F77">
        <w:rPr>
          <w:lang w:val="it-IT"/>
        </w:rPr>
        <w:t>Përcaktimin e shërbimeve të reja të nevojshme,</w:t>
      </w:r>
    </w:p>
    <w:p w:rsidR="000E4612" w:rsidRPr="00513F77" w:rsidRDefault="000E4612" w:rsidP="00FC055E">
      <w:pPr>
        <w:keepLines/>
        <w:numPr>
          <w:ilvl w:val="0"/>
          <w:numId w:val="66"/>
        </w:numPr>
        <w:rPr>
          <w:lang w:val="it-IT"/>
        </w:rPr>
      </w:pPr>
      <w:r w:rsidRPr="00513F77">
        <w:rPr>
          <w:lang w:val="it-IT"/>
        </w:rPr>
        <w:t>Prioritizimin e ndërhyrjeve për periudhën 2026</w:t>
      </w:r>
      <w:r>
        <w:rPr>
          <w:lang w:val="it-IT"/>
        </w:rPr>
        <w:t>-</w:t>
      </w:r>
      <w:r w:rsidRPr="00513F77">
        <w:rPr>
          <w:lang w:val="it-IT"/>
        </w:rPr>
        <w:t>2028.</w:t>
      </w:r>
    </w:p>
    <w:p w:rsidR="000E4612" w:rsidRPr="00513F77" w:rsidRDefault="000E4612" w:rsidP="000E4612">
      <w:pPr>
        <w:rPr>
          <w:b/>
          <w:bCs/>
          <w:lang w:val="it-IT"/>
        </w:rPr>
      </w:pPr>
      <w:r w:rsidRPr="00513F77">
        <w:rPr>
          <w:b/>
          <w:bCs/>
          <w:lang w:val="it-IT"/>
        </w:rPr>
        <w:t>5. Hartimi i objektivave dhe Planit të Veprimit</w:t>
      </w:r>
    </w:p>
    <w:p w:rsidR="000E4612" w:rsidRPr="00513F77" w:rsidRDefault="000E4612" w:rsidP="000E4612">
      <w:pPr>
        <w:rPr>
          <w:lang w:val="it-IT"/>
        </w:rPr>
      </w:pPr>
      <w:r w:rsidRPr="00513F77">
        <w:rPr>
          <w:lang w:val="it-IT"/>
        </w:rPr>
        <w:t>Bazuar në të dhënat, konsultimet dhe boshllëqet e evidentuara, u formulua struktura logjike e Planit Social, përfshirë:</w:t>
      </w:r>
    </w:p>
    <w:p w:rsidR="000E4612" w:rsidRPr="00513F77" w:rsidRDefault="000E4612" w:rsidP="00FC055E">
      <w:pPr>
        <w:keepLines/>
        <w:numPr>
          <w:ilvl w:val="0"/>
          <w:numId w:val="67"/>
        </w:numPr>
      </w:pPr>
      <w:r w:rsidRPr="00513F77">
        <w:t>Objektivat strategjikë dhe specifikë,</w:t>
      </w:r>
    </w:p>
    <w:p w:rsidR="000E4612" w:rsidRPr="00513F77" w:rsidRDefault="000E4612" w:rsidP="00FC055E">
      <w:pPr>
        <w:keepLines/>
        <w:numPr>
          <w:ilvl w:val="0"/>
          <w:numId w:val="67"/>
        </w:numPr>
      </w:pPr>
      <w:r w:rsidRPr="00513F77">
        <w:t>Masat konkrete të ndërhyrjes,</w:t>
      </w:r>
    </w:p>
    <w:p w:rsidR="000E4612" w:rsidRPr="00513F77" w:rsidRDefault="000E4612" w:rsidP="00FC055E">
      <w:pPr>
        <w:keepLines/>
        <w:numPr>
          <w:ilvl w:val="0"/>
          <w:numId w:val="67"/>
        </w:numPr>
      </w:pPr>
      <w:r w:rsidRPr="00513F77">
        <w:t>Treguesit e monitorimit,</w:t>
      </w:r>
    </w:p>
    <w:p w:rsidR="00B5532F" w:rsidRPr="000E4612" w:rsidRDefault="000E4612" w:rsidP="00FC055E">
      <w:pPr>
        <w:keepLines/>
        <w:numPr>
          <w:ilvl w:val="0"/>
          <w:numId w:val="67"/>
        </w:numPr>
      </w:pPr>
      <w:r w:rsidRPr="00513F77">
        <w:t>Aktorët përgjegjës dhe afatet për zbatim.</w:t>
      </w:r>
    </w:p>
    <w:p w:rsidR="00B5532F" w:rsidRPr="00FE21E6" w:rsidRDefault="002B2554" w:rsidP="00C524F4">
      <w:pPr>
        <w:pStyle w:val="Heading1"/>
      </w:pPr>
      <w:bookmarkStart w:id="8" w:name="_Toc204786534"/>
      <w:bookmarkEnd w:id="7"/>
      <w:r w:rsidRPr="00FE21E6">
        <w:lastRenderedPageBreak/>
        <w:t>3. Legjislacioni dhe Baza Ligjore</w:t>
      </w:r>
      <w:bookmarkEnd w:id="8"/>
    </w:p>
    <w:p w:rsidR="00B5532F" w:rsidRPr="00FE21E6" w:rsidRDefault="00B5532F" w:rsidP="00C661B1">
      <w:pPr>
        <w:spacing w:line="276" w:lineRule="auto"/>
        <w:rPr>
          <w:rFonts w:cs="Times New Roman"/>
        </w:rPr>
      </w:pPr>
      <w:r w:rsidRPr="00FE21E6">
        <w:rPr>
          <w:rFonts w:cs="Times New Roman"/>
        </w:rPr>
        <w:t>Shqipëria ka zhvilluar kuadrin ligjor mbi mbrojtjen dhe përfshirjen sociale duke rregulluar kategoritë e personave me aftësi të kufizuara, fëmijëve, moshuarve, viktimave të dhunës ne familje etj. Një rol të vecantë në ngritjen dhe fuqizimin e shërbimeve sociale kanë edhe bashkitë.</w:t>
      </w:r>
    </w:p>
    <w:p w:rsidR="00B5532F" w:rsidRPr="00FE21E6" w:rsidRDefault="00B5532F" w:rsidP="00C661B1">
      <w:pPr>
        <w:spacing w:line="276" w:lineRule="auto"/>
        <w:rPr>
          <w:rFonts w:cs="Times New Roman"/>
        </w:rPr>
      </w:pPr>
      <w:r w:rsidRPr="00FE21E6">
        <w:rPr>
          <w:rFonts w:cs="Times New Roman"/>
        </w:rPr>
        <w:t>K</w:t>
      </w:r>
      <w:r w:rsidR="00695FF9" w:rsidRPr="00FE21E6">
        <w:rPr>
          <w:rFonts w:cs="Times New Roman"/>
        </w:rPr>
        <w:t xml:space="preserve">jo rubrikë </w:t>
      </w:r>
      <w:r w:rsidRPr="00FE21E6">
        <w:rPr>
          <w:rFonts w:cs="Times New Roman"/>
        </w:rPr>
        <w:t>synon të paraqesë një përmbledhje të qartë, të strukturuar dhe të zbatueshme të shërbimeve sociale që ofrohen në nivel vendor në Republikën e Shqipërisë. Ai shërben si një udhëzues praktik për bashkitë dhe institucionet e tjera të përfshira në projektimin, ofrimin dhe monitorimin e këtyre shërbimeve, në mënyrë që ato të jenë në përputhje me kërkesat e legjislacionit në fuqi dhe të përmbushin nevojat e individëve dhe grupeve në nevojë.</w:t>
      </w:r>
    </w:p>
    <w:p w:rsidR="00B5532F" w:rsidRPr="00FE21E6" w:rsidRDefault="00B5532F" w:rsidP="00C661B1">
      <w:pPr>
        <w:spacing w:line="276" w:lineRule="auto"/>
        <w:rPr>
          <w:rFonts w:cs="Times New Roman"/>
        </w:rPr>
      </w:pPr>
      <w:r w:rsidRPr="00FE21E6">
        <w:rPr>
          <w:rFonts w:cs="Times New Roman"/>
        </w:rPr>
        <w:t xml:space="preserve">Standardet minimale përcaktojnë nivelin themelor të cilësisë, disponueshmërisë dhe aksesueshmërisë që një shërbim social duhet të përmbushë. Ato janë element thelbësor </w:t>
      </w:r>
      <w:proofErr w:type="gramStart"/>
      <w:r w:rsidRPr="00FE21E6">
        <w:rPr>
          <w:rFonts w:cs="Times New Roman"/>
        </w:rPr>
        <w:t>për  sigurimin</w:t>
      </w:r>
      <w:proofErr w:type="gramEnd"/>
      <w:r w:rsidRPr="00FE21E6">
        <w:rPr>
          <w:rFonts w:cs="Times New Roman"/>
        </w:rPr>
        <w:t xml:space="preserve"> e një ofrimi të barabartë dhe të pandryshueshëm të shërbimeve në të gjitha bashkitë, mbështetjen e punës profesionale të strukturave vendore dhe ofruesve të tjerë të licencuar si dhe promovimin e transparencës, përgjegjshmërisë dhe përmirësimit të vazhdueshëm në ofrimin e ndihmës sociale.</w:t>
      </w:r>
    </w:p>
    <w:p w:rsidR="00B5532F" w:rsidRPr="00A43F1F" w:rsidRDefault="00B5532F" w:rsidP="00C661B1">
      <w:pPr>
        <w:spacing w:after="0" w:line="276" w:lineRule="auto"/>
        <w:rPr>
          <w:rFonts w:cs="Times New Roman"/>
          <w:lang w:val="en-GB"/>
        </w:rPr>
      </w:pPr>
      <w:r w:rsidRPr="00A43F1F">
        <w:rPr>
          <w:rFonts w:cs="Times New Roman"/>
          <w:lang w:val="en-GB"/>
        </w:rPr>
        <w:t>Dokumenti mbështetet në:</w:t>
      </w:r>
    </w:p>
    <w:p w:rsidR="00A22B91" w:rsidRPr="00B45B65" w:rsidRDefault="00A22B91" w:rsidP="00FC055E">
      <w:pPr>
        <w:numPr>
          <w:ilvl w:val="0"/>
          <w:numId w:val="2"/>
        </w:numPr>
        <w:spacing w:after="0" w:line="276" w:lineRule="auto"/>
        <w:rPr>
          <w:rFonts w:cs="Times New Roman"/>
          <w:lang w:val="da-DK"/>
        </w:rPr>
      </w:pPr>
      <w:r w:rsidRPr="00A43F1F">
        <w:rPr>
          <w:rFonts w:cs="Times New Roman"/>
          <w:lang w:val="da-DK"/>
        </w:rPr>
        <w:t>Ligjin nr. 139/2015 “Për vetëqeverisjen vendore”;</w:t>
      </w:r>
    </w:p>
    <w:p w:rsidR="00A22B91" w:rsidRDefault="00A22B91" w:rsidP="00FC055E">
      <w:pPr>
        <w:numPr>
          <w:ilvl w:val="0"/>
          <w:numId w:val="2"/>
        </w:numPr>
        <w:spacing w:after="0" w:line="276" w:lineRule="auto"/>
        <w:rPr>
          <w:rFonts w:cs="Times New Roman"/>
          <w:lang w:val="da-DK"/>
        </w:rPr>
      </w:pPr>
      <w:r w:rsidRPr="00B45B65">
        <w:rPr>
          <w:rFonts w:cs="Times New Roman"/>
          <w:lang w:val="da-DK"/>
        </w:rPr>
        <w:t>Strategjia Kombëtare për Mbrojtjen Sociale 2024-2030</w:t>
      </w:r>
      <w:r>
        <w:rPr>
          <w:rFonts w:cs="Times New Roman"/>
          <w:lang w:val="da-DK"/>
        </w:rPr>
        <w:t>;</w:t>
      </w:r>
    </w:p>
    <w:p w:rsidR="00A22B91" w:rsidRDefault="00A22B91" w:rsidP="00FC055E">
      <w:pPr>
        <w:numPr>
          <w:ilvl w:val="0"/>
          <w:numId w:val="2"/>
        </w:numPr>
        <w:spacing w:after="0" w:line="276" w:lineRule="auto"/>
        <w:rPr>
          <w:rFonts w:cs="Times New Roman"/>
          <w:lang w:val="da-DK"/>
        </w:rPr>
      </w:pPr>
      <w:r w:rsidRPr="00B45B65">
        <w:rPr>
          <w:rFonts w:cs="Times New Roman"/>
          <w:lang w:val="da-DK"/>
        </w:rPr>
        <w:t>Agjenda Kombëtare për të Drejtat e Fëmijëve 2021-2026</w:t>
      </w:r>
      <w:r>
        <w:rPr>
          <w:rFonts w:cs="Times New Roman"/>
          <w:lang w:val="da-DK"/>
        </w:rPr>
        <w:t>;</w:t>
      </w:r>
    </w:p>
    <w:p w:rsidR="00A22B91" w:rsidRPr="00AD256A" w:rsidRDefault="00A22B91" w:rsidP="00FC055E">
      <w:pPr>
        <w:numPr>
          <w:ilvl w:val="0"/>
          <w:numId w:val="2"/>
        </w:numPr>
        <w:spacing w:after="0" w:line="276" w:lineRule="auto"/>
        <w:rPr>
          <w:rFonts w:cs="Times New Roman"/>
          <w:lang w:val="da-DK"/>
        </w:rPr>
      </w:pPr>
      <w:r w:rsidRPr="00AD256A">
        <w:rPr>
          <w:rFonts w:cs="Times New Roman"/>
          <w:lang w:val="da-DK"/>
        </w:rPr>
        <w:t>Ligji 121/2016, “Për shërbimet e kujdesit shoqëror në Republikën e Shqipërisë”</w:t>
      </w:r>
      <w:r w:rsidR="006E2B8B">
        <w:rPr>
          <w:rFonts w:cs="Times New Roman"/>
          <w:lang w:val="da-DK"/>
        </w:rPr>
        <w:t>, n</w:t>
      </w:r>
      <w:r w:rsidR="006E2B8B" w:rsidRPr="006E2B8B">
        <w:rPr>
          <w:rFonts w:cs="Times New Roman"/>
          <w:lang w:val="da-DK"/>
        </w:rPr>
        <w:t>dryshuar me ligjin nr. 99/2024, datë 12.9.2024</w:t>
      </w:r>
      <w:r w:rsidR="006E2B8B">
        <w:rPr>
          <w:rFonts w:cs="Times New Roman"/>
          <w:lang w:val="da-DK"/>
        </w:rPr>
        <w:t>;</w:t>
      </w:r>
    </w:p>
    <w:p w:rsidR="00A22B91" w:rsidRPr="00B45B65" w:rsidRDefault="00A22B91" w:rsidP="00FC055E">
      <w:pPr>
        <w:numPr>
          <w:ilvl w:val="0"/>
          <w:numId w:val="2"/>
        </w:numPr>
        <w:spacing w:after="0" w:line="276" w:lineRule="auto"/>
        <w:rPr>
          <w:rFonts w:cs="Times New Roman"/>
          <w:lang w:val="da-DK"/>
        </w:rPr>
      </w:pPr>
      <w:r w:rsidRPr="00AD256A">
        <w:rPr>
          <w:rFonts w:cs="Times New Roman"/>
          <w:lang w:val="da-DK"/>
        </w:rPr>
        <w:t xml:space="preserve">Ligji Nr. 18/2017 “Për </w:t>
      </w:r>
      <w:r>
        <w:rPr>
          <w:rFonts w:cs="Times New Roman"/>
          <w:lang w:val="da-DK"/>
        </w:rPr>
        <w:t>t</w:t>
      </w:r>
      <w:r w:rsidRPr="00AD256A">
        <w:rPr>
          <w:rFonts w:cs="Times New Roman"/>
          <w:lang w:val="da-DK"/>
        </w:rPr>
        <w:t xml:space="preserve">ë Drejtat </w:t>
      </w:r>
      <w:r>
        <w:rPr>
          <w:rFonts w:cs="Times New Roman"/>
          <w:lang w:val="da-DK"/>
        </w:rPr>
        <w:t>d</w:t>
      </w:r>
      <w:r w:rsidRPr="00AD256A">
        <w:rPr>
          <w:rFonts w:cs="Times New Roman"/>
          <w:lang w:val="da-DK"/>
        </w:rPr>
        <w:t xml:space="preserve">he Mbrojtjen </w:t>
      </w:r>
      <w:r>
        <w:rPr>
          <w:rFonts w:cs="Times New Roman"/>
          <w:lang w:val="da-DK"/>
        </w:rPr>
        <w:t>e</w:t>
      </w:r>
      <w:r w:rsidRPr="00AD256A">
        <w:rPr>
          <w:rFonts w:cs="Times New Roman"/>
          <w:lang w:val="da-DK"/>
        </w:rPr>
        <w:t xml:space="preserve"> Fëmijës”</w:t>
      </w:r>
      <w:r w:rsidR="006E2B8B">
        <w:rPr>
          <w:rFonts w:cs="Times New Roman"/>
          <w:lang w:val="da-DK"/>
        </w:rPr>
        <w:t>;</w:t>
      </w:r>
    </w:p>
    <w:p w:rsidR="00A22B91" w:rsidRPr="00A43F1F" w:rsidRDefault="00A22B91" w:rsidP="00FC055E">
      <w:pPr>
        <w:numPr>
          <w:ilvl w:val="0"/>
          <w:numId w:val="2"/>
        </w:numPr>
        <w:spacing w:after="0" w:line="276" w:lineRule="auto"/>
        <w:rPr>
          <w:rFonts w:cs="Times New Roman"/>
          <w:lang w:val="en-GB"/>
        </w:rPr>
      </w:pPr>
      <w:r w:rsidRPr="00A43F1F">
        <w:rPr>
          <w:rFonts w:cs="Times New Roman"/>
          <w:lang w:val="en-GB"/>
        </w:rPr>
        <w:t>Ligjin nr. 57/2019 “Për asistencën sociale”;</w:t>
      </w:r>
    </w:p>
    <w:p w:rsidR="00A22B91" w:rsidRPr="00B45B65" w:rsidRDefault="00A22B91" w:rsidP="00FC055E">
      <w:pPr>
        <w:numPr>
          <w:ilvl w:val="0"/>
          <w:numId w:val="2"/>
        </w:numPr>
        <w:spacing w:after="0" w:line="276" w:lineRule="auto"/>
        <w:rPr>
          <w:rFonts w:cs="Times New Roman"/>
          <w:lang w:val="en-GB"/>
        </w:rPr>
      </w:pPr>
      <w:r w:rsidRPr="00B45B65">
        <w:rPr>
          <w:rFonts w:cs="Times New Roman"/>
          <w:lang w:val="en-GB"/>
        </w:rPr>
        <w:t>Ligjin nr. 163/2014 “Për urdhrin e punonjësit social”;</w:t>
      </w:r>
    </w:p>
    <w:p w:rsidR="00A22B91" w:rsidRPr="00FE2BB4" w:rsidRDefault="00A22B91" w:rsidP="00FC055E">
      <w:pPr>
        <w:numPr>
          <w:ilvl w:val="0"/>
          <w:numId w:val="2"/>
        </w:numPr>
        <w:spacing w:after="0" w:line="276" w:lineRule="auto"/>
        <w:rPr>
          <w:rFonts w:cs="Times New Roman"/>
          <w:lang w:val="en-GB"/>
        </w:rPr>
      </w:pPr>
      <w:r w:rsidRPr="00FE2BB4">
        <w:rPr>
          <w:rFonts w:cs="Times New Roman"/>
          <w:lang w:val="en-GB"/>
        </w:rPr>
        <w:t xml:space="preserve">Aktet nënligjore që rregullojnë shërbime specifike si: VKM për standardet e shërbimeve për fëmijë, për PAK, për të moshuar, viktima të dhunës, </w:t>
      </w:r>
      <w:proofErr w:type="gramStart"/>
      <w:r w:rsidRPr="00FE2BB4">
        <w:rPr>
          <w:rFonts w:cs="Times New Roman"/>
          <w:lang w:val="en-GB"/>
        </w:rPr>
        <w:t>etj.;</w:t>
      </w:r>
      <w:proofErr w:type="gramEnd"/>
    </w:p>
    <w:p w:rsidR="00A22B91" w:rsidRPr="007202BE" w:rsidRDefault="00A22B91" w:rsidP="00FC055E">
      <w:pPr>
        <w:numPr>
          <w:ilvl w:val="0"/>
          <w:numId w:val="2"/>
        </w:numPr>
        <w:spacing w:after="0" w:line="276" w:lineRule="auto"/>
        <w:rPr>
          <w:rFonts w:cs="Times New Roman"/>
          <w:lang w:val="en-GB"/>
        </w:rPr>
      </w:pPr>
      <w:r w:rsidRPr="00FE2BB4">
        <w:rPr>
          <w:rFonts w:cs="Times New Roman"/>
          <w:lang w:val="en-GB"/>
        </w:rPr>
        <w:t>Konventa ndërkombëtare të ratifikuara nga Shqipëria, si Konventa për të Drejtat e Fëmijës dhe Konventa për të Drejtat e Personave me Aftësi të Kufizuar.</w:t>
      </w:r>
    </w:p>
    <w:p w:rsidR="00AC3D25" w:rsidRPr="00A22B91" w:rsidRDefault="00AC3D25" w:rsidP="00A43F1F">
      <w:pPr>
        <w:spacing w:after="0" w:line="276" w:lineRule="auto"/>
        <w:rPr>
          <w:rFonts w:asciiTheme="majorBidi" w:hAnsiTheme="majorBidi" w:cstheme="majorBidi"/>
          <w:lang w:val="en-GB"/>
        </w:rPr>
      </w:pPr>
    </w:p>
    <w:p w:rsidR="00B5532F" w:rsidRPr="00EA306F" w:rsidRDefault="000D4B10" w:rsidP="000D4B10">
      <w:pPr>
        <w:pStyle w:val="Heading2"/>
        <w:rPr>
          <w:lang w:val="en-GB"/>
        </w:rPr>
      </w:pPr>
      <w:bookmarkStart w:id="9" w:name="_Toc201194312"/>
      <w:bookmarkStart w:id="10" w:name="_Toc204786535"/>
      <w:r w:rsidRPr="00EA306F">
        <w:rPr>
          <w:lang w:val="en-GB"/>
        </w:rPr>
        <w:lastRenderedPageBreak/>
        <w:t>3</w:t>
      </w:r>
      <w:r w:rsidR="00B5532F" w:rsidRPr="00EA306F">
        <w:rPr>
          <w:lang w:val="en-GB"/>
        </w:rPr>
        <w:t>.1 Kuadri kushtetues dhe ligjor</w:t>
      </w:r>
      <w:bookmarkEnd w:id="9"/>
      <w:bookmarkEnd w:id="10"/>
    </w:p>
    <w:p w:rsidR="001600AD" w:rsidRPr="00E77E63" w:rsidRDefault="00E77E63" w:rsidP="00E77E63">
      <w:pPr>
        <w:keepLines/>
        <w:spacing w:line="276" w:lineRule="auto"/>
        <w:rPr>
          <w:rFonts w:cs="Times New Roman"/>
        </w:rPr>
      </w:pPr>
      <w:r w:rsidRPr="0027773D">
        <w:rPr>
          <w:rFonts w:cs="Times New Roman"/>
        </w:rPr>
        <w:t xml:space="preserve">Garantimi i shërbimeve sociale në Shqipëri mbështetet në parimet themelore të Kushtetutës së Republikës së Shqipërisë. Në </w:t>
      </w:r>
      <w:r w:rsidRPr="0027773D">
        <w:rPr>
          <w:rFonts w:cs="Times New Roman"/>
          <w:b/>
          <w:bCs/>
        </w:rPr>
        <w:t>Kreun V</w:t>
      </w:r>
      <w:r>
        <w:rPr>
          <w:rFonts w:cs="Times New Roman"/>
          <w:b/>
          <w:bCs/>
        </w:rPr>
        <w:t>-</w:t>
      </w:r>
      <w:r w:rsidRPr="0027773D">
        <w:rPr>
          <w:rFonts w:cs="Times New Roman"/>
          <w:b/>
          <w:bCs/>
        </w:rPr>
        <w:t>Objektivat Socialë</w:t>
      </w:r>
      <w:r w:rsidRPr="0027773D">
        <w:rPr>
          <w:rFonts w:cs="Times New Roman"/>
        </w:rPr>
        <w:t xml:space="preserve">, përmes </w:t>
      </w:r>
      <w:r w:rsidRPr="0027773D">
        <w:rPr>
          <w:rFonts w:cs="Times New Roman"/>
          <w:b/>
          <w:bCs/>
        </w:rPr>
        <w:t>Neni 59</w:t>
      </w:r>
      <w:r w:rsidRPr="0027773D">
        <w:rPr>
          <w:rFonts w:cs="Times New Roman"/>
        </w:rPr>
        <w:t>, shteti angazhohet të përmbushë detyrimet e tij ndaj qytetarëve në nevojë, brenda kompetencave kushtetuese dhe mjeteve që disponon. Këto objektiva përfshijnë promovimin e punësimit, sigurimin e të drejtës për strehim, aksesin në shërbime shëndetësore dhe arsim, përkujdesjen për të moshuarit, jetimët, invalidët dhe personat me aftësi të kufizuara, si dhe përmirësimin e vazhdueshëm të kushteve të jetesës për shtresat më të cenueshme të shoqërisë. Ky kuadër normativ përbën themelin mbi të cilin ndërtohen politikat dhe programet për mbrojtjen sociale dhe përfshirjen e barabartë të qytetarëve në jetën shoqërore dhe ekonomike.</w:t>
      </w:r>
    </w:p>
    <w:p w:rsidR="00B5532F" w:rsidRPr="004226BC" w:rsidRDefault="00B5532F" w:rsidP="00B5532F">
      <w:pPr>
        <w:spacing w:line="360" w:lineRule="auto"/>
        <w:rPr>
          <w:rFonts w:asciiTheme="majorBidi" w:hAnsiTheme="majorBidi" w:cstheme="majorBidi"/>
          <w:b/>
          <w:bCs/>
          <w:lang w:val="en-GB"/>
        </w:rPr>
      </w:pPr>
      <w:r w:rsidRPr="004226BC">
        <w:rPr>
          <w:rFonts w:asciiTheme="majorBidi" w:hAnsiTheme="majorBidi" w:cstheme="majorBidi"/>
          <w:b/>
          <w:bCs/>
          <w:lang w:val="en-GB"/>
        </w:rPr>
        <w:t>Ligjet kryesore përfshijnë:</w:t>
      </w:r>
    </w:p>
    <w:tbl>
      <w:tblPr>
        <w:tblStyle w:val="GridTable1LightAccent1"/>
        <w:tblW w:w="0" w:type="auto"/>
        <w:tblLook w:val="04A0"/>
      </w:tblPr>
      <w:tblGrid>
        <w:gridCol w:w="3227"/>
        <w:gridCol w:w="6349"/>
      </w:tblGrid>
      <w:tr w:rsidR="00A22B91" w:rsidRPr="004226BC" w:rsidTr="005C2D07">
        <w:trPr>
          <w:cnfStyle w:val="100000000000"/>
        </w:trPr>
        <w:tc>
          <w:tcPr>
            <w:cnfStyle w:val="001000000000"/>
            <w:tcW w:w="3227" w:type="dxa"/>
          </w:tcPr>
          <w:p w:rsidR="00E77E63" w:rsidRPr="00E77E63" w:rsidRDefault="00E77E63" w:rsidP="00E77E63">
            <w:pPr>
              <w:spacing w:line="276" w:lineRule="auto"/>
              <w:rPr>
                <w:rFonts w:cs="Times New Roman"/>
                <w:lang w:val="en-GB"/>
              </w:rPr>
            </w:pPr>
            <w:r w:rsidRPr="00E77E63">
              <w:rPr>
                <w:rFonts w:cs="Times New Roman"/>
                <w:lang w:val="en-GB"/>
              </w:rPr>
              <w:t xml:space="preserve">Ligji 121/2016, “Për shërbimet e kujdesit shoqëror në Republikën e Shqipërisë”, Ndryshuar me ligjin nr. 99/2024, datë 12.9.2024; </w:t>
            </w:r>
          </w:p>
          <w:p w:rsidR="00A22B91" w:rsidRPr="004226BC" w:rsidRDefault="00A22B91" w:rsidP="005C2D07">
            <w:pPr>
              <w:spacing w:line="360" w:lineRule="auto"/>
              <w:rPr>
                <w:rFonts w:asciiTheme="majorBidi" w:hAnsiTheme="majorBidi" w:cstheme="majorBidi"/>
                <w:lang w:val="en-GB"/>
              </w:rPr>
            </w:pPr>
          </w:p>
        </w:tc>
        <w:tc>
          <w:tcPr>
            <w:tcW w:w="6349" w:type="dxa"/>
          </w:tcPr>
          <w:p w:rsidR="00A22B91" w:rsidRPr="004226BC" w:rsidRDefault="00A22B91" w:rsidP="00E77E63">
            <w:pPr>
              <w:spacing w:after="200" w:line="360" w:lineRule="auto"/>
              <w:cnfStyle w:val="100000000000"/>
              <w:rPr>
                <w:rFonts w:asciiTheme="majorBidi" w:hAnsiTheme="majorBidi" w:cstheme="majorBidi"/>
                <w:b w:val="0"/>
                <w:bCs w:val="0"/>
                <w:lang w:val="en-GB"/>
              </w:rPr>
            </w:pPr>
            <w:r w:rsidRPr="004226BC">
              <w:rPr>
                <w:rFonts w:asciiTheme="majorBidi" w:hAnsiTheme="majorBidi" w:cstheme="majorBidi"/>
                <w:b w:val="0"/>
                <w:bCs w:val="0"/>
                <w:lang w:val="en-GB"/>
              </w:rPr>
              <w:t>Ky ligj vendos bazat e organizimit dhe funksionimit të shërbimeve të kujdesit shoqëror, duke theksuar rolin qendror të bashkive në planifikimin, sigurimin dhe financimin e këtyre shërbimeve, si dhe në monitorimin e cilësisë dhe zbatimin e standardeve minimale.</w:t>
            </w:r>
          </w:p>
        </w:tc>
      </w:tr>
      <w:tr w:rsidR="00A22B91" w:rsidRPr="00FE21E6" w:rsidTr="005C2D07">
        <w:tc>
          <w:tcPr>
            <w:cnfStyle w:val="001000000000"/>
            <w:tcW w:w="3227" w:type="dxa"/>
          </w:tcPr>
          <w:p w:rsidR="00A22B91" w:rsidRPr="00ED01BD" w:rsidRDefault="00A22B91" w:rsidP="005C2D07">
            <w:pPr>
              <w:spacing w:line="360" w:lineRule="auto"/>
              <w:rPr>
                <w:rFonts w:asciiTheme="majorBidi" w:hAnsiTheme="majorBidi" w:cstheme="majorBidi"/>
                <w:lang w:val="da-DK"/>
              </w:rPr>
            </w:pPr>
            <w:r w:rsidRPr="00ED01BD">
              <w:rPr>
                <w:rFonts w:asciiTheme="majorBidi" w:hAnsiTheme="majorBidi" w:cstheme="majorBidi"/>
                <w:lang w:val="da-DK"/>
              </w:rPr>
              <w:t>Ligji nr. 139/2015 “Për vetëqeverisjen vendore”</w:t>
            </w:r>
          </w:p>
        </w:tc>
        <w:tc>
          <w:tcPr>
            <w:tcW w:w="6349" w:type="dxa"/>
          </w:tcPr>
          <w:p w:rsidR="00A22B91" w:rsidRPr="00B45B65" w:rsidRDefault="00A22B91" w:rsidP="005C2D07">
            <w:pPr>
              <w:spacing w:line="360" w:lineRule="auto"/>
              <w:cnfStyle w:val="000000000000"/>
              <w:rPr>
                <w:rFonts w:asciiTheme="majorBidi" w:hAnsiTheme="majorBidi" w:cstheme="majorBidi"/>
                <w:lang w:val="da-DK"/>
              </w:rPr>
            </w:pPr>
            <w:r w:rsidRPr="00ED01BD">
              <w:rPr>
                <w:rFonts w:asciiTheme="majorBidi" w:hAnsiTheme="majorBidi" w:cstheme="majorBidi"/>
                <w:lang w:val="da-DK"/>
              </w:rPr>
              <w:t xml:space="preserve">Sanksionon se bashkitë kanë kompetencë </w:t>
            </w:r>
            <w:r w:rsidRPr="002954EB">
              <w:rPr>
                <w:rFonts w:asciiTheme="majorBidi" w:hAnsiTheme="majorBidi" w:cstheme="majorBidi"/>
                <w:lang w:val="da-DK"/>
              </w:rPr>
              <w:t>ekskluzive</w:t>
            </w:r>
            <w:r w:rsidRPr="00ED01BD">
              <w:rPr>
                <w:rFonts w:asciiTheme="majorBidi" w:hAnsiTheme="majorBidi" w:cstheme="majorBidi"/>
                <w:lang w:val="da-DK"/>
              </w:rPr>
              <w:t xml:space="preserve"> për të ofruar dhe organizuar shërbime sociale për banorët e tyre. </w:t>
            </w:r>
            <w:r w:rsidRPr="00B45B65">
              <w:rPr>
                <w:rFonts w:asciiTheme="majorBidi" w:hAnsiTheme="majorBidi" w:cstheme="majorBidi"/>
                <w:lang w:val="da-DK"/>
              </w:rPr>
              <w:t>Neni 24</w:t>
            </w:r>
            <w:r>
              <w:rPr>
                <w:rFonts w:asciiTheme="majorBidi" w:hAnsiTheme="majorBidi" w:cstheme="majorBidi"/>
                <w:lang w:val="da-DK"/>
              </w:rPr>
              <w:t xml:space="preserve"> ”</w:t>
            </w:r>
            <w:r w:rsidRPr="00B45B65">
              <w:rPr>
                <w:rFonts w:asciiTheme="majorBidi" w:hAnsiTheme="majorBidi" w:cstheme="majorBidi"/>
                <w:lang w:val="da-DK"/>
              </w:rPr>
              <w:t xml:space="preserve">Funksionet e bashkive në fushën e shërbimeve sociale </w:t>
            </w:r>
            <w:r>
              <w:rPr>
                <w:rFonts w:asciiTheme="majorBidi" w:hAnsiTheme="majorBidi" w:cstheme="majorBidi"/>
                <w:lang w:val="da-DK"/>
              </w:rPr>
              <w:t xml:space="preserve">”, </w:t>
            </w:r>
            <w:r w:rsidRPr="00B45B65">
              <w:rPr>
                <w:rFonts w:asciiTheme="majorBidi" w:hAnsiTheme="majorBidi" w:cstheme="majorBidi"/>
                <w:lang w:val="da-DK"/>
              </w:rPr>
              <w:t>Bashkitë janë përgjegjëse për kryerjen e këtyre funksioneve:</w:t>
            </w:r>
          </w:p>
          <w:p w:rsidR="00A22B91" w:rsidRPr="00B45B65" w:rsidRDefault="00A22B91" w:rsidP="005C2D07">
            <w:pPr>
              <w:spacing w:line="360" w:lineRule="auto"/>
              <w:cnfStyle w:val="000000000000"/>
              <w:rPr>
                <w:rFonts w:asciiTheme="majorBidi" w:hAnsiTheme="majorBidi" w:cstheme="majorBidi"/>
                <w:lang w:val="da-DK"/>
              </w:rPr>
            </w:pPr>
            <w:r w:rsidRPr="00B45B65">
              <w:rPr>
                <w:rFonts w:asciiTheme="majorBidi" w:hAnsiTheme="majorBidi" w:cstheme="majorBidi"/>
                <w:lang w:val="da-DK"/>
              </w:rPr>
              <w:t>1. Krijimin dhe administrimin e shërbimeve sociale, në nivel vendor, për shtresat në nevojë, personat me aftësi të kufizuara, fëmijët, gratë, gratë kryefamiljare, gratë e dhunuara, viktima të trafikut, nëna apo prindër me shumë fëmijë, të moshuarit etj., sipas mënyrës së përcaktuar me ligj.</w:t>
            </w:r>
          </w:p>
          <w:p w:rsidR="00A22B91" w:rsidRPr="00B45B65" w:rsidRDefault="00A22B91" w:rsidP="005C2D07">
            <w:pPr>
              <w:spacing w:line="360" w:lineRule="auto"/>
              <w:cnfStyle w:val="000000000000"/>
              <w:rPr>
                <w:rFonts w:asciiTheme="majorBidi" w:hAnsiTheme="majorBidi" w:cstheme="majorBidi"/>
                <w:lang w:val="da-DK"/>
              </w:rPr>
            </w:pPr>
            <w:r w:rsidRPr="00B45B65">
              <w:rPr>
                <w:rFonts w:asciiTheme="majorBidi" w:hAnsiTheme="majorBidi" w:cstheme="majorBidi"/>
                <w:lang w:val="da-DK"/>
              </w:rPr>
              <w:t>2. Ndërtimin dhe administrimin e banesave për strehimin social, sipas mënyrës së përcaktuar me ligj.</w:t>
            </w:r>
          </w:p>
          <w:p w:rsidR="00A22B91" w:rsidRPr="00B45B65" w:rsidRDefault="00A22B91" w:rsidP="005C2D07">
            <w:pPr>
              <w:spacing w:line="360" w:lineRule="auto"/>
              <w:cnfStyle w:val="000000000000"/>
              <w:rPr>
                <w:rFonts w:asciiTheme="majorBidi" w:hAnsiTheme="majorBidi" w:cstheme="majorBidi"/>
                <w:lang w:val="da-DK"/>
              </w:rPr>
            </w:pPr>
            <w:r w:rsidRPr="00B45B65">
              <w:rPr>
                <w:rFonts w:asciiTheme="majorBidi" w:hAnsiTheme="majorBidi" w:cstheme="majorBidi"/>
                <w:lang w:val="da-DK"/>
              </w:rPr>
              <w:t>3. Ndërtimin dhe administrimin e qendrave për ofrimin e shërbimeve sociale vendore.</w:t>
            </w:r>
          </w:p>
          <w:p w:rsidR="00A22B91" w:rsidRPr="00ED01BD" w:rsidRDefault="00A22B91" w:rsidP="005C2D07">
            <w:pPr>
              <w:spacing w:line="360" w:lineRule="auto"/>
              <w:cnfStyle w:val="000000000000"/>
              <w:rPr>
                <w:rFonts w:asciiTheme="majorBidi" w:hAnsiTheme="majorBidi" w:cstheme="majorBidi"/>
                <w:lang w:val="da-DK"/>
              </w:rPr>
            </w:pPr>
            <w:r w:rsidRPr="00B45B65">
              <w:rPr>
                <w:rFonts w:asciiTheme="majorBidi" w:hAnsiTheme="majorBidi" w:cstheme="majorBidi"/>
                <w:lang w:val="da-DK"/>
              </w:rPr>
              <w:t xml:space="preserve">4. Krijimin, në bashkëpunim me ministrinë përgjegjëse për mirëqenien sociale, të fondit social për financimin e </w:t>
            </w:r>
            <w:r w:rsidRPr="00B45B65">
              <w:rPr>
                <w:rFonts w:asciiTheme="majorBidi" w:hAnsiTheme="majorBidi" w:cstheme="majorBidi"/>
                <w:lang w:val="da-DK"/>
              </w:rPr>
              <w:lastRenderedPageBreak/>
              <w:t xml:space="preserve">shërbimeve, sipas mënyrës së përcaktuar me ligj. </w:t>
            </w:r>
          </w:p>
        </w:tc>
      </w:tr>
      <w:tr w:rsidR="00A22B91" w:rsidRPr="004226BC" w:rsidTr="005C2D07">
        <w:tc>
          <w:tcPr>
            <w:cnfStyle w:val="001000000000"/>
            <w:tcW w:w="3227" w:type="dxa"/>
          </w:tcPr>
          <w:p w:rsidR="00A22B91" w:rsidRPr="004226BC" w:rsidRDefault="00A22B91" w:rsidP="005C2D07">
            <w:pPr>
              <w:spacing w:line="360" w:lineRule="auto"/>
              <w:rPr>
                <w:rFonts w:asciiTheme="majorBidi" w:hAnsiTheme="majorBidi" w:cstheme="majorBidi"/>
                <w:lang w:val="en-GB"/>
              </w:rPr>
            </w:pPr>
            <w:r w:rsidRPr="004226BC">
              <w:rPr>
                <w:rFonts w:asciiTheme="majorBidi" w:hAnsiTheme="majorBidi" w:cstheme="majorBidi"/>
                <w:lang w:val="en-GB"/>
              </w:rPr>
              <w:lastRenderedPageBreak/>
              <w:t>Ligji nr. 57/2019 “Për asistencën sociale”</w:t>
            </w:r>
          </w:p>
        </w:tc>
        <w:tc>
          <w:tcPr>
            <w:tcW w:w="6349" w:type="dxa"/>
          </w:tcPr>
          <w:p w:rsidR="00A22B91" w:rsidRPr="004226BC" w:rsidRDefault="00A22B91" w:rsidP="005C2D07">
            <w:pPr>
              <w:spacing w:line="360" w:lineRule="auto"/>
              <w:cnfStyle w:val="000000000000"/>
              <w:rPr>
                <w:rFonts w:asciiTheme="majorBidi" w:hAnsiTheme="majorBidi" w:cstheme="majorBidi"/>
                <w:lang w:val="en-GB"/>
              </w:rPr>
            </w:pPr>
            <w:r w:rsidRPr="004226BC">
              <w:rPr>
                <w:rFonts w:asciiTheme="majorBidi" w:hAnsiTheme="majorBidi" w:cstheme="majorBidi"/>
                <w:lang w:val="en-GB"/>
              </w:rPr>
              <w:t>Regullon ndihmën ekonomike dhe përfshirjen e bashkive në procesin e identifikimit, vlerësimit dhe miratimit të përfituesve të skemës së ndihmës.</w:t>
            </w:r>
          </w:p>
        </w:tc>
      </w:tr>
      <w:tr w:rsidR="00A22B91" w:rsidRPr="00FE21E6" w:rsidTr="005C2D07">
        <w:trPr>
          <w:trHeight w:val="1745"/>
        </w:trPr>
        <w:tc>
          <w:tcPr>
            <w:cnfStyle w:val="001000000000"/>
            <w:tcW w:w="3227" w:type="dxa"/>
          </w:tcPr>
          <w:p w:rsidR="00A22B91" w:rsidRPr="004226BC" w:rsidRDefault="00A22B91" w:rsidP="005C2D07">
            <w:pPr>
              <w:spacing w:line="360" w:lineRule="auto"/>
              <w:rPr>
                <w:rFonts w:asciiTheme="majorBidi" w:hAnsiTheme="majorBidi" w:cstheme="majorBidi"/>
                <w:lang w:val="en-GB"/>
              </w:rPr>
            </w:pPr>
            <w:r w:rsidRPr="004226BC">
              <w:rPr>
                <w:rFonts w:asciiTheme="majorBidi" w:hAnsiTheme="majorBidi" w:cstheme="majorBidi"/>
                <w:lang w:val="en-GB"/>
              </w:rPr>
              <w:t>Ligji nr. 163/2014 “Për urdhrin e punonjësit social”</w:t>
            </w:r>
          </w:p>
        </w:tc>
        <w:tc>
          <w:tcPr>
            <w:tcW w:w="6349" w:type="dxa"/>
          </w:tcPr>
          <w:p w:rsidR="00A22B91" w:rsidRPr="00ED01BD" w:rsidRDefault="00A22B91" w:rsidP="005C2D07">
            <w:pPr>
              <w:spacing w:after="200" w:line="360" w:lineRule="auto"/>
              <w:cnfStyle w:val="000000000000"/>
              <w:rPr>
                <w:rFonts w:asciiTheme="majorBidi" w:hAnsiTheme="majorBidi" w:cstheme="majorBidi"/>
                <w:lang w:val="da-DK"/>
              </w:rPr>
            </w:pPr>
            <w:r w:rsidRPr="004226BC">
              <w:rPr>
                <w:rFonts w:asciiTheme="majorBidi" w:hAnsiTheme="majorBidi" w:cstheme="majorBidi"/>
                <w:lang w:val="en-GB"/>
              </w:rPr>
              <w:t xml:space="preserve">Vendos rregulla për profesionin e punonjësit social, përfshirë kriteret e edukimit, etikës dhe licencimit. </w:t>
            </w:r>
            <w:r w:rsidRPr="00ED01BD">
              <w:rPr>
                <w:rFonts w:asciiTheme="majorBidi" w:hAnsiTheme="majorBidi" w:cstheme="majorBidi"/>
                <w:lang w:val="da-DK"/>
              </w:rPr>
              <w:t>Ky ligj lidhet drejtpërdrejt me standardet për personelin që ofron shërbime sociale.</w:t>
            </w:r>
          </w:p>
        </w:tc>
      </w:tr>
    </w:tbl>
    <w:p w:rsidR="00AC3D25" w:rsidRPr="002B7F83" w:rsidRDefault="00AC3D25" w:rsidP="00AC3D25">
      <w:pPr>
        <w:rPr>
          <w:lang w:val="da-DK"/>
        </w:rPr>
      </w:pPr>
    </w:p>
    <w:p w:rsidR="00B5532F" w:rsidRPr="002B7F83" w:rsidRDefault="00564D57" w:rsidP="00564D57">
      <w:pPr>
        <w:pStyle w:val="Heading2"/>
        <w:rPr>
          <w:lang w:val="da-DK"/>
        </w:rPr>
      </w:pPr>
      <w:bookmarkStart w:id="11" w:name="_Toc201194313"/>
      <w:bookmarkStart w:id="12" w:name="_Toc204786536"/>
      <w:r w:rsidRPr="002B7F83">
        <w:rPr>
          <w:lang w:val="da-DK"/>
        </w:rPr>
        <w:t>3</w:t>
      </w:r>
      <w:r w:rsidR="00B5532F" w:rsidRPr="002B7F83">
        <w:rPr>
          <w:lang w:val="da-DK"/>
        </w:rPr>
        <w:t>.2 Kuadri ligjor ndërkombëtar</w:t>
      </w:r>
      <w:bookmarkEnd w:id="11"/>
      <w:bookmarkEnd w:id="12"/>
      <w:r w:rsidR="00B5532F" w:rsidRPr="002B7F83">
        <w:rPr>
          <w:lang w:val="da-DK"/>
        </w:rPr>
        <w:t xml:space="preserve"> </w:t>
      </w:r>
    </w:p>
    <w:p w:rsidR="00B5532F" w:rsidRPr="00ED01BD" w:rsidRDefault="00B5532F" w:rsidP="00564D57">
      <w:pPr>
        <w:spacing w:line="276" w:lineRule="auto"/>
        <w:rPr>
          <w:rFonts w:asciiTheme="majorBidi" w:hAnsiTheme="majorBidi" w:cstheme="majorBidi"/>
          <w:lang w:val="da-DK"/>
        </w:rPr>
      </w:pPr>
      <w:r w:rsidRPr="00ED01BD">
        <w:rPr>
          <w:rFonts w:asciiTheme="majorBidi" w:hAnsiTheme="majorBidi" w:cstheme="majorBidi"/>
          <w:lang w:val="da-DK"/>
        </w:rPr>
        <w:t>Shqipëria është palë nënshkruese dhe ratifikuese e disa konventave ndërkombëtare që ndikojnë drejtpërdrejt në politikëbërjen dhe standardizimin e shërbimeve sociale. Gjithashtu Shqipëria është në process të përafrimit të legjislacionit me BE në kuadër të procesit të antarësimit. Këto instrumente ndërkombëtare janë reflektuar në legjislacionin kombëtar dhe përbëjnë bazën për monitorim ndërkombëtar dhe përgjegjshmëri në zbatimin e të drejtave sociale.</w:t>
      </w:r>
    </w:p>
    <w:p w:rsidR="00B5532F" w:rsidRPr="00ED01BD" w:rsidRDefault="00B5532F" w:rsidP="00564D57">
      <w:pPr>
        <w:spacing w:line="276" w:lineRule="auto"/>
        <w:rPr>
          <w:rFonts w:asciiTheme="majorBidi" w:hAnsiTheme="majorBidi" w:cstheme="majorBidi"/>
          <w:lang w:val="da-DK"/>
        </w:rPr>
      </w:pPr>
      <w:r w:rsidRPr="00ED01BD">
        <w:rPr>
          <w:rFonts w:asciiTheme="majorBidi" w:hAnsiTheme="majorBidi" w:cstheme="majorBidi"/>
          <w:lang w:val="da-DK"/>
        </w:rPr>
        <w:t>Në konventat kryesore të ratifikuara nga shteti shqiptar mund të listojmë:</w:t>
      </w:r>
    </w:p>
    <w:p w:rsidR="00B5532F" w:rsidRPr="00ED01BD" w:rsidRDefault="00B5532F" w:rsidP="00FC055E">
      <w:pPr>
        <w:numPr>
          <w:ilvl w:val="0"/>
          <w:numId w:val="3"/>
        </w:numPr>
        <w:spacing w:after="200" w:line="276" w:lineRule="auto"/>
        <w:rPr>
          <w:rFonts w:asciiTheme="majorBidi" w:hAnsiTheme="majorBidi" w:cstheme="majorBidi"/>
          <w:lang w:val="da-DK"/>
        </w:rPr>
      </w:pPr>
      <w:r w:rsidRPr="00ED01BD">
        <w:rPr>
          <w:rFonts w:asciiTheme="majorBidi" w:hAnsiTheme="majorBidi" w:cstheme="majorBidi"/>
          <w:b/>
          <w:bCs/>
          <w:lang w:val="da-DK"/>
        </w:rPr>
        <w:t>Konventa për të Drejtat e Fëmijës (CRC)</w:t>
      </w:r>
    </w:p>
    <w:p w:rsidR="00B5532F" w:rsidRPr="00ED01BD" w:rsidRDefault="00B5532F" w:rsidP="00564D57">
      <w:pPr>
        <w:spacing w:line="276" w:lineRule="auto"/>
        <w:rPr>
          <w:rFonts w:asciiTheme="majorBidi" w:hAnsiTheme="majorBidi" w:cstheme="majorBidi"/>
          <w:lang w:val="da-DK"/>
        </w:rPr>
      </w:pPr>
      <w:r w:rsidRPr="00ED01BD">
        <w:rPr>
          <w:rFonts w:asciiTheme="majorBidi" w:hAnsiTheme="majorBidi" w:cstheme="majorBidi"/>
          <w:lang w:val="da-DK"/>
        </w:rPr>
        <w:t>Kërkon ofrimin e kujdesit alternativ për fëmijët pa kujdes prindëror dhe vendos standarde për trajtimin e fëmijëve në institucionet sociale.</w:t>
      </w:r>
    </w:p>
    <w:p w:rsidR="00B5532F" w:rsidRPr="004226BC" w:rsidRDefault="00B5532F" w:rsidP="00FC055E">
      <w:pPr>
        <w:numPr>
          <w:ilvl w:val="0"/>
          <w:numId w:val="3"/>
        </w:numPr>
        <w:spacing w:after="200" w:line="276" w:lineRule="auto"/>
        <w:rPr>
          <w:rFonts w:asciiTheme="majorBidi" w:hAnsiTheme="majorBidi" w:cstheme="majorBidi"/>
          <w:lang w:val="it-IT"/>
        </w:rPr>
      </w:pPr>
      <w:r w:rsidRPr="004226BC">
        <w:rPr>
          <w:rFonts w:asciiTheme="majorBidi" w:hAnsiTheme="majorBidi" w:cstheme="majorBidi"/>
          <w:b/>
          <w:bCs/>
          <w:lang w:val="it-IT"/>
        </w:rPr>
        <w:t>Konventa për të Drejtat e Personave me Aftësi të Kufizuar (CRPD)</w:t>
      </w:r>
    </w:p>
    <w:p w:rsidR="00B5532F" w:rsidRPr="004226BC" w:rsidRDefault="00B5532F" w:rsidP="00564D57">
      <w:pPr>
        <w:spacing w:line="276" w:lineRule="auto"/>
        <w:rPr>
          <w:rFonts w:asciiTheme="majorBidi" w:hAnsiTheme="majorBidi" w:cstheme="majorBidi"/>
          <w:lang w:val="it-IT"/>
        </w:rPr>
      </w:pPr>
      <w:r w:rsidRPr="004226BC">
        <w:rPr>
          <w:rFonts w:asciiTheme="majorBidi" w:hAnsiTheme="majorBidi" w:cstheme="majorBidi"/>
          <w:lang w:val="it-IT"/>
        </w:rPr>
        <w:t>Neni 19 thekson të drejtën për jetesë të pavarur dhe përfshirje në komunitet me mbështetjen e duhur.</w:t>
      </w:r>
    </w:p>
    <w:p w:rsidR="00B5532F" w:rsidRPr="001600AD" w:rsidRDefault="00564D57" w:rsidP="00564D57">
      <w:pPr>
        <w:pStyle w:val="Heading2"/>
        <w:rPr>
          <w:lang w:val="da-DK"/>
        </w:rPr>
      </w:pPr>
      <w:bookmarkStart w:id="13" w:name="_Toc201194314"/>
      <w:bookmarkStart w:id="14" w:name="_Toc204786537"/>
      <w:r w:rsidRPr="001600AD">
        <w:rPr>
          <w:lang w:val="da-DK"/>
        </w:rPr>
        <w:t>3.3</w:t>
      </w:r>
      <w:r w:rsidR="00B5532F" w:rsidRPr="001600AD">
        <w:rPr>
          <w:lang w:val="da-DK"/>
        </w:rPr>
        <w:t xml:space="preserve"> Roli i Bashki</w:t>
      </w:r>
      <w:r w:rsidR="001600AD" w:rsidRPr="001600AD">
        <w:rPr>
          <w:lang w:val="da-DK"/>
        </w:rPr>
        <w:t>së</w:t>
      </w:r>
      <w:r w:rsidR="00B5532F" w:rsidRPr="001600AD">
        <w:rPr>
          <w:lang w:val="da-DK"/>
        </w:rPr>
        <w:t xml:space="preserve"> dhe Strukturave të </w:t>
      </w:r>
      <w:r w:rsidRPr="001600AD">
        <w:rPr>
          <w:lang w:val="da-DK"/>
        </w:rPr>
        <w:t>t</w:t>
      </w:r>
      <w:r w:rsidR="00B5532F" w:rsidRPr="001600AD">
        <w:rPr>
          <w:lang w:val="da-DK"/>
        </w:rPr>
        <w:t xml:space="preserve">yre në </w:t>
      </w:r>
      <w:r w:rsidR="001600AD">
        <w:rPr>
          <w:lang w:val="da-DK"/>
        </w:rPr>
        <w:t>n</w:t>
      </w:r>
      <w:r w:rsidR="00B5532F" w:rsidRPr="001600AD">
        <w:rPr>
          <w:lang w:val="da-DK"/>
        </w:rPr>
        <w:t>gritjen e Shërbimeve Sociale</w:t>
      </w:r>
      <w:bookmarkEnd w:id="13"/>
      <w:bookmarkEnd w:id="14"/>
    </w:p>
    <w:p w:rsidR="00B5532F" w:rsidRPr="00CD6AE8" w:rsidRDefault="00B5532F" w:rsidP="00564D57">
      <w:pPr>
        <w:pStyle w:val="Heading3"/>
        <w:rPr>
          <w:lang w:val="da-DK"/>
        </w:rPr>
      </w:pPr>
      <w:bookmarkStart w:id="15" w:name="_Toc201194315"/>
      <w:bookmarkStart w:id="16" w:name="_Toc203399665"/>
      <w:bookmarkStart w:id="17" w:name="_Toc204160403"/>
      <w:bookmarkStart w:id="18" w:name="_Toc204786538"/>
      <w:r w:rsidRPr="00CD6AE8">
        <w:rPr>
          <w:lang w:val="da-DK"/>
        </w:rPr>
        <w:t>3.</w:t>
      </w:r>
      <w:r w:rsidR="00564D57" w:rsidRPr="00CD6AE8">
        <w:rPr>
          <w:lang w:val="da-DK"/>
        </w:rPr>
        <w:t xml:space="preserve">3.1 </w:t>
      </w:r>
      <w:r w:rsidRPr="00CD6AE8">
        <w:rPr>
          <w:lang w:val="da-DK"/>
        </w:rPr>
        <w:t>Kompetencat ligjore të bashkive</w:t>
      </w:r>
      <w:bookmarkEnd w:id="15"/>
      <w:bookmarkEnd w:id="16"/>
      <w:bookmarkEnd w:id="17"/>
      <w:bookmarkEnd w:id="18"/>
    </w:p>
    <w:p w:rsidR="00B5532F" w:rsidRPr="00A22B91" w:rsidRDefault="00B5532F" w:rsidP="00AC3D25">
      <w:pPr>
        <w:spacing w:after="0" w:line="276" w:lineRule="auto"/>
        <w:rPr>
          <w:rFonts w:asciiTheme="majorBidi" w:hAnsiTheme="majorBidi" w:cstheme="majorBidi"/>
          <w:lang w:val="en-GB"/>
        </w:rPr>
      </w:pPr>
      <w:r w:rsidRPr="00A22B91">
        <w:rPr>
          <w:rFonts w:asciiTheme="majorBidi" w:hAnsiTheme="majorBidi" w:cstheme="majorBidi"/>
          <w:lang w:val="da-DK"/>
        </w:rPr>
        <w:t xml:space="preserve">Bazuar në Ligjin nr. 139/2015 “Për vetëqeverisjen vendore”, bashkitë kanë kompetencë ekskluzive për ofrimin e shërbimeve të kujdesit dhe ndihmës sociale në territorin e tyre. </w:t>
      </w:r>
      <w:r w:rsidRPr="00A22B91">
        <w:rPr>
          <w:rFonts w:asciiTheme="majorBidi" w:hAnsiTheme="majorBidi" w:cstheme="majorBidi"/>
          <w:lang w:val="en-GB"/>
        </w:rPr>
        <w:t>Konkretisht, bashkitë janë përgjegjëse për:</w:t>
      </w:r>
    </w:p>
    <w:p w:rsidR="00B5532F" w:rsidRPr="00A22B91" w:rsidRDefault="00B5532F" w:rsidP="00FC055E">
      <w:pPr>
        <w:numPr>
          <w:ilvl w:val="0"/>
          <w:numId w:val="4"/>
        </w:numPr>
        <w:spacing w:after="0" w:line="276" w:lineRule="auto"/>
        <w:rPr>
          <w:rFonts w:asciiTheme="majorBidi" w:hAnsiTheme="majorBidi" w:cstheme="majorBidi"/>
          <w:lang w:val="it-IT"/>
        </w:rPr>
      </w:pPr>
      <w:r w:rsidRPr="00A22B91">
        <w:rPr>
          <w:rFonts w:asciiTheme="majorBidi" w:hAnsiTheme="majorBidi" w:cstheme="majorBidi"/>
          <w:lang w:val="it-IT"/>
        </w:rPr>
        <w:t>Identifikimin e nevojave sociale të komunitetit</w:t>
      </w:r>
    </w:p>
    <w:p w:rsidR="00B5532F" w:rsidRPr="00A22B91" w:rsidRDefault="00B5532F" w:rsidP="00FC055E">
      <w:pPr>
        <w:numPr>
          <w:ilvl w:val="0"/>
          <w:numId w:val="4"/>
        </w:numPr>
        <w:spacing w:after="0" w:line="276" w:lineRule="auto"/>
        <w:rPr>
          <w:rFonts w:asciiTheme="majorBidi" w:hAnsiTheme="majorBidi" w:cstheme="majorBidi"/>
          <w:lang w:val="it-IT"/>
        </w:rPr>
      </w:pPr>
      <w:r w:rsidRPr="00A22B91">
        <w:rPr>
          <w:rFonts w:asciiTheme="majorBidi" w:hAnsiTheme="majorBidi" w:cstheme="majorBidi"/>
          <w:lang w:val="it-IT"/>
        </w:rPr>
        <w:t>Planifikimin dhe krijimin e shërbimeve të përshtatshme në nivel vendor</w:t>
      </w:r>
    </w:p>
    <w:p w:rsidR="00B5532F" w:rsidRPr="00A22B91" w:rsidRDefault="00B5532F" w:rsidP="00FC055E">
      <w:pPr>
        <w:numPr>
          <w:ilvl w:val="0"/>
          <w:numId w:val="4"/>
        </w:numPr>
        <w:spacing w:after="0" w:line="276" w:lineRule="auto"/>
        <w:rPr>
          <w:rFonts w:asciiTheme="majorBidi" w:hAnsiTheme="majorBidi" w:cstheme="majorBidi"/>
          <w:lang w:val="en-GB"/>
        </w:rPr>
      </w:pPr>
      <w:r w:rsidRPr="00A22B91">
        <w:rPr>
          <w:rFonts w:asciiTheme="majorBidi" w:hAnsiTheme="majorBidi" w:cstheme="majorBidi"/>
          <w:lang w:val="en-GB"/>
        </w:rPr>
        <w:t>Menaxhimin dhe financimin e shërbimeve</w:t>
      </w:r>
    </w:p>
    <w:p w:rsidR="00B5532F" w:rsidRPr="00A22B91" w:rsidRDefault="00B5532F" w:rsidP="00FC055E">
      <w:pPr>
        <w:numPr>
          <w:ilvl w:val="0"/>
          <w:numId w:val="4"/>
        </w:numPr>
        <w:spacing w:after="0" w:line="276" w:lineRule="auto"/>
        <w:rPr>
          <w:rFonts w:asciiTheme="majorBidi" w:hAnsiTheme="majorBidi" w:cstheme="majorBidi"/>
          <w:lang w:val="it-IT"/>
        </w:rPr>
      </w:pPr>
      <w:r w:rsidRPr="00A22B91">
        <w:rPr>
          <w:rFonts w:asciiTheme="majorBidi" w:hAnsiTheme="majorBidi" w:cstheme="majorBidi"/>
          <w:lang w:val="it-IT"/>
        </w:rPr>
        <w:t>Monitorimin e cilësisë dhe përputhshmërisë me standardet kombëtare</w:t>
      </w:r>
    </w:p>
    <w:p w:rsidR="00B5532F" w:rsidRPr="00A22B91" w:rsidRDefault="00B5532F" w:rsidP="00564D57">
      <w:pPr>
        <w:spacing w:line="276" w:lineRule="auto"/>
        <w:rPr>
          <w:rFonts w:asciiTheme="majorBidi" w:hAnsiTheme="majorBidi" w:cstheme="majorBidi"/>
          <w:lang w:val="it-IT"/>
        </w:rPr>
      </w:pPr>
      <w:r w:rsidRPr="00A22B91">
        <w:rPr>
          <w:rFonts w:asciiTheme="majorBidi" w:hAnsiTheme="majorBidi" w:cstheme="majorBidi"/>
          <w:lang w:val="it-IT"/>
        </w:rPr>
        <w:lastRenderedPageBreak/>
        <w:t>Ky rol është i detyrueshëm dhe jo fakultativ, dhe është i lidhur ngushtë me mekanizmin e vlerësimit të performancës së njësive të vetëqeverisjes vendore.</w:t>
      </w:r>
    </w:p>
    <w:p w:rsidR="00B5532F" w:rsidRPr="00A22B91" w:rsidRDefault="00564D57" w:rsidP="00564D57">
      <w:pPr>
        <w:pStyle w:val="Heading3"/>
        <w:rPr>
          <w:lang w:val="it-IT"/>
        </w:rPr>
      </w:pPr>
      <w:bookmarkStart w:id="19" w:name="_Toc201194316"/>
      <w:bookmarkStart w:id="20" w:name="_Toc203399666"/>
      <w:bookmarkStart w:id="21" w:name="_Toc204160404"/>
      <w:bookmarkStart w:id="22" w:name="_Toc204786539"/>
      <w:r w:rsidRPr="00A22B91">
        <w:rPr>
          <w:lang w:val="it-IT"/>
        </w:rPr>
        <w:t>3.3.2</w:t>
      </w:r>
      <w:r w:rsidR="00B5532F" w:rsidRPr="00A22B91">
        <w:rPr>
          <w:lang w:val="it-IT"/>
        </w:rPr>
        <w:t xml:space="preserve"> Struktura përgjegjëse brenda bashkisë</w:t>
      </w:r>
      <w:bookmarkEnd w:id="19"/>
      <w:bookmarkEnd w:id="20"/>
      <w:bookmarkEnd w:id="21"/>
      <w:bookmarkEnd w:id="22"/>
    </w:p>
    <w:p w:rsidR="00B5532F" w:rsidRPr="00A22B91" w:rsidRDefault="008B2B00" w:rsidP="00564D57">
      <w:pPr>
        <w:pStyle w:val="NormalWeb"/>
        <w:spacing w:line="276" w:lineRule="auto"/>
        <w:rPr>
          <w:lang w:val="it-IT"/>
        </w:rPr>
      </w:pPr>
      <w:r w:rsidRPr="00EC3EE0">
        <w:rPr>
          <w:lang w:val="it-IT"/>
        </w:rPr>
        <w:t xml:space="preserve">Neni 36 i </w:t>
      </w:r>
      <w:r w:rsidRPr="00CD2ACA">
        <w:rPr>
          <w:lang w:val="it-IT"/>
        </w:rPr>
        <w:t>Ligji</w:t>
      </w:r>
      <w:r>
        <w:rPr>
          <w:lang w:val="it-IT"/>
        </w:rPr>
        <w:t>t</w:t>
      </w:r>
      <w:r w:rsidRPr="00CD2ACA">
        <w:rPr>
          <w:lang w:val="it-IT"/>
        </w:rPr>
        <w:t xml:space="preserve"> 121/2016, “Për shërbimet e kujdesit shoqëror në Republikën e Shqipërisë”, Ndryshuar me ligjin nr. 99/2024, datë 12.9.2024</w:t>
      </w:r>
      <w:r>
        <w:rPr>
          <w:lang w:val="it-IT"/>
        </w:rPr>
        <w:t>,</w:t>
      </w:r>
      <w:r w:rsidR="00B5532F" w:rsidRPr="00A22B91">
        <w:rPr>
          <w:lang w:val="it-IT"/>
        </w:rPr>
        <w:t xml:space="preserve"> përcakton qartë përgjegjësitë e bashkive në ofrimin dhe administrimin e shërbimeve sociale në territorin e tyre. Roli i bashkisë është shumëdimensional dhe fillon me </w:t>
      </w:r>
      <w:r w:rsidR="00B5532F" w:rsidRPr="00A22B91">
        <w:rPr>
          <w:rStyle w:val="Strong"/>
          <w:b w:val="0"/>
          <w:bCs w:val="0"/>
          <w:lang w:val="it-IT"/>
        </w:rPr>
        <w:t>identifikimin dhe vlerësimin e nevojave sociale</w:t>
      </w:r>
      <w:r w:rsidR="00B5532F" w:rsidRPr="00A22B91">
        <w:rPr>
          <w:lang w:val="it-IT"/>
        </w:rPr>
        <w:t xml:space="preserve">, të cilat realizohen në bazë të </w:t>
      </w:r>
      <w:r w:rsidR="00B5532F" w:rsidRPr="00A22B91">
        <w:rPr>
          <w:rStyle w:val="Strong"/>
          <w:b w:val="0"/>
          <w:bCs w:val="0"/>
          <w:lang w:val="it-IT"/>
        </w:rPr>
        <w:t>hartës së vulnerabilitetit</w:t>
      </w:r>
      <w:r w:rsidR="00B5532F" w:rsidRPr="00A22B91">
        <w:rPr>
          <w:lang w:val="it-IT"/>
        </w:rPr>
        <w:t xml:space="preserve">. Këto të dhëna përdoren më pas për të hartuar </w:t>
      </w:r>
      <w:r w:rsidR="00B5532F" w:rsidRPr="00A22B91">
        <w:rPr>
          <w:rStyle w:val="Strong"/>
          <w:b w:val="0"/>
          <w:bCs w:val="0"/>
          <w:lang w:val="it-IT"/>
        </w:rPr>
        <w:t>Planin Social Vendor</w:t>
      </w:r>
      <w:r w:rsidR="00B5532F" w:rsidRPr="00A22B91">
        <w:rPr>
          <w:lang w:val="it-IT"/>
        </w:rPr>
        <w:t>, një dokument strategjik që përkthen nevojat në politika konkrete shërbimi.</w:t>
      </w:r>
    </w:p>
    <w:p w:rsidR="00B5532F" w:rsidRPr="00A22B91" w:rsidRDefault="00B5532F" w:rsidP="00564D57">
      <w:pPr>
        <w:pStyle w:val="NormalWeb"/>
        <w:spacing w:line="276" w:lineRule="auto"/>
        <w:rPr>
          <w:lang w:val="it-IT"/>
        </w:rPr>
      </w:pPr>
      <w:r w:rsidRPr="00A22B91">
        <w:rPr>
          <w:lang w:val="it-IT"/>
        </w:rPr>
        <w:t xml:space="preserve">Bashkia është përgjegjëse për </w:t>
      </w:r>
      <w:r w:rsidRPr="00A22B91">
        <w:rPr>
          <w:rStyle w:val="Strong"/>
          <w:b w:val="0"/>
          <w:bCs w:val="0"/>
          <w:lang w:val="it-IT"/>
        </w:rPr>
        <w:t>programimin e buxhetit vendor</w:t>
      </w:r>
      <w:r w:rsidRPr="00A22B91">
        <w:rPr>
          <w:lang w:val="it-IT"/>
        </w:rPr>
        <w:t xml:space="preserve"> dhe për </w:t>
      </w:r>
      <w:r w:rsidRPr="00A22B91">
        <w:rPr>
          <w:rStyle w:val="Strong"/>
          <w:b w:val="0"/>
          <w:bCs w:val="0"/>
          <w:lang w:val="it-IT"/>
        </w:rPr>
        <w:t>përcaktimin e shportës bazë të shërbimeve shoqërore</w:t>
      </w:r>
      <w:r w:rsidRPr="00A22B91">
        <w:rPr>
          <w:lang w:val="it-IT"/>
        </w:rPr>
        <w:t xml:space="preserve"> që duhet të ofrohen për komunitetin. Për realizimin e këtyre shërbimeve, ajo mund të </w:t>
      </w:r>
      <w:r w:rsidRPr="00A22B91">
        <w:rPr>
          <w:rStyle w:val="Strong"/>
          <w:b w:val="0"/>
          <w:bCs w:val="0"/>
          <w:lang w:val="it-IT"/>
        </w:rPr>
        <w:t>kontraktojë ofrues të jashtëm përmes procedurave të prokurimit publik</w:t>
      </w:r>
      <w:r w:rsidRPr="00A22B91">
        <w:rPr>
          <w:lang w:val="it-IT"/>
        </w:rPr>
        <w:t xml:space="preserve">, në përputhje me legjislacionin në fuqi. Gjithashtu, bashkia ka detyrimin të </w:t>
      </w:r>
      <w:r w:rsidRPr="00A22B91">
        <w:rPr>
          <w:rStyle w:val="Strong"/>
          <w:b w:val="0"/>
          <w:bCs w:val="0"/>
          <w:lang w:val="it-IT"/>
        </w:rPr>
        <w:t>bashkërendojë punën me Shërbimin Social Shtetëror</w:t>
      </w:r>
      <w:r w:rsidRPr="00A22B91">
        <w:rPr>
          <w:lang w:val="it-IT"/>
        </w:rPr>
        <w:t>, për të siguruar që shërbimet të jenë të përputhshme me standardet kombëtare dhe të orientuara drejt nevojave reale të individëve.</w:t>
      </w:r>
    </w:p>
    <w:p w:rsidR="00B5532F" w:rsidRPr="00A22B91" w:rsidRDefault="00B5532F" w:rsidP="00564D57">
      <w:pPr>
        <w:pStyle w:val="NormalWeb"/>
        <w:spacing w:line="276" w:lineRule="auto"/>
        <w:rPr>
          <w:lang w:val="it-IT"/>
        </w:rPr>
      </w:pPr>
      <w:r w:rsidRPr="00A22B91">
        <w:rPr>
          <w:lang w:val="it-IT"/>
        </w:rPr>
        <w:t xml:space="preserve">Për të garantuar një administrim funksional, ligji parashikon ngritjen e </w:t>
      </w:r>
      <w:r w:rsidRPr="00A22B91">
        <w:rPr>
          <w:rStyle w:val="Strong"/>
          <w:b w:val="0"/>
          <w:bCs w:val="0"/>
          <w:lang w:val="it-IT"/>
        </w:rPr>
        <w:t>strukturave të posaçme për kujdesin shoqëror brenda vetë bashkisë</w:t>
      </w:r>
      <w:r w:rsidRPr="00A22B91">
        <w:rPr>
          <w:lang w:val="it-IT"/>
        </w:rPr>
        <w:t xml:space="preserve">, si dhe </w:t>
      </w:r>
      <w:r w:rsidRPr="00A22B91">
        <w:rPr>
          <w:rStyle w:val="Strong"/>
          <w:b w:val="0"/>
          <w:bCs w:val="0"/>
          <w:lang w:val="it-IT"/>
        </w:rPr>
        <w:t>njësi vlerësimi dhe referimi në çdo njësi administrative</w:t>
      </w:r>
      <w:r w:rsidRPr="00A22B91">
        <w:rPr>
          <w:lang w:val="it-IT"/>
        </w:rPr>
        <w:t xml:space="preserve">, në varësi të saj. Gjithashtu, parashikohet që për çdo </w:t>
      </w:r>
      <w:r w:rsidRPr="00A22B91">
        <w:rPr>
          <w:rStyle w:val="Strong"/>
          <w:b w:val="0"/>
          <w:bCs w:val="0"/>
          <w:lang w:val="it-IT"/>
        </w:rPr>
        <w:t>6,000 deri në 10,000 banorë</w:t>
      </w:r>
      <w:r w:rsidRPr="00A22B91">
        <w:rPr>
          <w:lang w:val="it-IT"/>
        </w:rPr>
        <w:t xml:space="preserve"> të caktohet </w:t>
      </w:r>
      <w:r w:rsidRPr="00A22B91">
        <w:rPr>
          <w:rStyle w:val="Strong"/>
          <w:b w:val="0"/>
          <w:bCs w:val="0"/>
          <w:lang w:val="it-IT"/>
        </w:rPr>
        <w:t>një punonjës social</w:t>
      </w:r>
      <w:r w:rsidRPr="00A22B91">
        <w:rPr>
          <w:lang w:val="it-IT"/>
        </w:rPr>
        <w:t xml:space="preserve"> nga bashkia, për të siguruar mbulimin e duhur dhe përgjigje efektive ndaj nevojave sociale.</w:t>
      </w:r>
    </w:p>
    <w:p w:rsidR="00B5532F" w:rsidRPr="00A22B91" w:rsidRDefault="00B5532F" w:rsidP="00564D57">
      <w:pPr>
        <w:pStyle w:val="NormalWeb"/>
        <w:spacing w:line="276" w:lineRule="auto"/>
        <w:rPr>
          <w:lang w:val="it-IT"/>
        </w:rPr>
      </w:pPr>
      <w:r w:rsidRPr="00A22B91">
        <w:rPr>
          <w:lang w:val="it-IT"/>
        </w:rPr>
        <w:t>Nenet 47 dhe 48 të Ligjit nr. 18/2017 “Për të drejtat dhe mbrojtjen e fëmijës” përcaktojnë funksionimin e strukturës përgjegjëse për shërbimet shoqërore në bashki dhe rolin kyç të drejtuesit të saj.</w:t>
      </w:r>
    </w:p>
    <w:p w:rsidR="00B5532F" w:rsidRPr="00A22B91" w:rsidRDefault="00B5532F" w:rsidP="00564D57">
      <w:pPr>
        <w:pStyle w:val="NormalWeb"/>
        <w:spacing w:line="276" w:lineRule="auto"/>
        <w:rPr>
          <w:lang w:val="it-IT"/>
        </w:rPr>
      </w:pPr>
      <w:r w:rsidRPr="00A22B91">
        <w:rPr>
          <w:lang w:val="it-IT"/>
        </w:rPr>
        <w:t xml:space="preserve">Sipas Nenit 47, </w:t>
      </w:r>
      <w:r w:rsidRPr="00A22B91">
        <w:rPr>
          <w:rStyle w:val="Strong"/>
          <w:b w:val="0"/>
          <w:bCs w:val="0"/>
          <w:lang w:val="it-IT"/>
        </w:rPr>
        <w:t>struktura për shërbimet shoqërore pranë bashkisë</w:t>
      </w:r>
      <w:r w:rsidRPr="00A22B91">
        <w:rPr>
          <w:lang w:val="it-IT"/>
        </w:rPr>
        <w:t xml:space="preserve"> ka një mandat të gjerë që shtrihet përtej shërbimeve sociale të zakonshme. Ajo është gjithashtu organi kryesor për </w:t>
      </w:r>
      <w:r w:rsidRPr="00A22B91">
        <w:rPr>
          <w:rStyle w:val="Strong"/>
          <w:b w:val="0"/>
          <w:bCs w:val="0"/>
          <w:lang w:val="it-IT"/>
        </w:rPr>
        <w:t>çështjet e mbrojtjes së fëmijës</w:t>
      </w:r>
      <w:r w:rsidRPr="00A22B91">
        <w:rPr>
          <w:lang w:val="it-IT"/>
        </w:rPr>
        <w:t xml:space="preserve">, duke ndërmarrë masa nëpërmjet koordinimit me drejtoritë e tjera bashkiake, mekanizmat vendorë të mbrojtjes, dhe institucione të tjera. Kjo strukturë </w:t>
      </w:r>
      <w:r w:rsidRPr="00A22B91">
        <w:rPr>
          <w:rStyle w:val="Strong"/>
          <w:b w:val="0"/>
          <w:bCs w:val="0"/>
          <w:lang w:val="it-IT"/>
        </w:rPr>
        <w:t>raporton rregullisht kryetarit të bashkisë dhe këshillit bashkiak</w:t>
      </w:r>
      <w:r w:rsidRPr="00A22B91">
        <w:rPr>
          <w:lang w:val="it-IT"/>
        </w:rPr>
        <w:t xml:space="preserve"> mbi situatën e fëmijëve në nevojë për mbrojtje. Një funksion thelbësor i saj është </w:t>
      </w:r>
      <w:r w:rsidRPr="00A22B91">
        <w:rPr>
          <w:rStyle w:val="Strong"/>
          <w:b w:val="0"/>
          <w:bCs w:val="0"/>
          <w:lang w:val="it-IT"/>
        </w:rPr>
        <w:t>ngritja e grupit teknik ndërsektorial për mbrojtjen e fëmijës</w:t>
      </w:r>
      <w:r w:rsidRPr="00A22B91">
        <w:rPr>
          <w:lang w:val="it-IT"/>
        </w:rPr>
        <w:t xml:space="preserve">, si në nivel bashkie, ashtu edhe në nivel të njësive administrative, duke </w:t>
      </w:r>
      <w:r w:rsidRPr="00A22B91">
        <w:rPr>
          <w:rStyle w:val="Strong"/>
          <w:b w:val="0"/>
          <w:bCs w:val="0"/>
          <w:lang w:val="it-IT"/>
        </w:rPr>
        <w:t>koordinoar dhe mbikëqyrur aktivitetet e tij</w:t>
      </w:r>
      <w:r w:rsidRPr="00A22B91">
        <w:rPr>
          <w:lang w:val="it-IT"/>
        </w:rPr>
        <w:t>.</w:t>
      </w:r>
    </w:p>
    <w:p w:rsidR="00B5532F" w:rsidRPr="00A22B91" w:rsidRDefault="00B5532F" w:rsidP="00564D57">
      <w:pPr>
        <w:pStyle w:val="NormalWeb"/>
        <w:spacing w:line="276" w:lineRule="auto"/>
        <w:rPr>
          <w:lang w:val="it-IT"/>
        </w:rPr>
      </w:pPr>
      <w:r w:rsidRPr="00A22B91">
        <w:rPr>
          <w:lang w:val="it-IT"/>
        </w:rPr>
        <w:t xml:space="preserve">Ndërkohë, Neni 48 përcakton detyrat e </w:t>
      </w:r>
      <w:r w:rsidRPr="00A22B91">
        <w:rPr>
          <w:rStyle w:val="Strong"/>
          <w:b w:val="0"/>
          <w:bCs w:val="0"/>
          <w:lang w:val="it-IT"/>
        </w:rPr>
        <w:t>drejtorit të kësaj strukture</w:t>
      </w:r>
      <w:r w:rsidRPr="00A22B91">
        <w:rPr>
          <w:lang w:val="it-IT"/>
        </w:rPr>
        <w:t xml:space="preserve">, i cili është autoriteti përgjegjës për </w:t>
      </w:r>
      <w:r w:rsidRPr="00A22B91">
        <w:rPr>
          <w:rStyle w:val="Strong"/>
          <w:b w:val="0"/>
          <w:bCs w:val="0"/>
          <w:lang w:val="it-IT"/>
        </w:rPr>
        <w:t>marrjen e vendimeve mbi masat e mbrojtjes së fëmijëve</w:t>
      </w:r>
      <w:r w:rsidRPr="00A22B91">
        <w:rPr>
          <w:lang w:val="it-IT"/>
        </w:rPr>
        <w:t xml:space="preserve">, bazuar në vlerësimet e punonjësve të mbrojtjes së fëmijës dhe grupit teknik. Drejtori luan një rol kyç në </w:t>
      </w:r>
      <w:r w:rsidRPr="00A22B91">
        <w:rPr>
          <w:rStyle w:val="Strong"/>
          <w:b w:val="0"/>
          <w:bCs w:val="0"/>
          <w:lang w:val="it-IT"/>
        </w:rPr>
        <w:t>miratimin dhe koordinimin e ndërhyrjeve ndërsektoriale</w:t>
      </w:r>
      <w:r w:rsidRPr="00A22B91">
        <w:rPr>
          <w:lang w:val="it-IT"/>
        </w:rPr>
        <w:t xml:space="preserve">, në zbatim të </w:t>
      </w:r>
      <w:r w:rsidRPr="00A22B91">
        <w:rPr>
          <w:rStyle w:val="Strong"/>
          <w:b w:val="0"/>
          <w:bCs w:val="0"/>
          <w:lang w:val="it-IT"/>
        </w:rPr>
        <w:t>Planit Individual të Mbrojtjes</w:t>
      </w:r>
      <w:r w:rsidRPr="00A22B91">
        <w:rPr>
          <w:lang w:val="it-IT"/>
        </w:rPr>
        <w:t xml:space="preserve">, si dhe në </w:t>
      </w:r>
      <w:r w:rsidRPr="00A22B91">
        <w:rPr>
          <w:rStyle w:val="Strong"/>
          <w:b w:val="0"/>
          <w:bCs w:val="0"/>
          <w:lang w:val="it-IT"/>
        </w:rPr>
        <w:t xml:space="preserve">organizimin e </w:t>
      </w:r>
      <w:r w:rsidRPr="00A22B91">
        <w:rPr>
          <w:rStyle w:val="Strong"/>
          <w:b w:val="0"/>
          <w:bCs w:val="0"/>
          <w:lang w:val="it-IT"/>
        </w:rPr>
        <w:lastRenderedPageBreak/>
        <w:t>shërbimeve emergjente të mbrojtjes 24-orëshe</w:t>
      </w:r>
      <w:r w:rsidRPr="00A22B91">
        <w:rPr>
          <w:lang w:val="it-IT"/>
        </w:rPr>
        <w:t xml:space="preserve">, në bashkëpunim me Policinë e Shtetit. Po ashtu, ai është përgjegjës për </w:t>
      </w:r>
      <w:r w:rsidRPr="00A22B91">
        <w:rPr>
          <w:rStyle w:val="Strong"/>
          <w:b w:val="0"/>
          <w:bCs w:val="0"/>
          <w:lang w:val="it-IT"/>
        </w:rPr>
        <w:t>prokurimin e shërbimeve që nuk mund të ofrohen nga strukturat shtetërore</w:t>
      </w:r>
      <w:r w:rsidRPr="00A22B91">
        <w:rPr>
          <w:lang w:val="it-IT"/>
        </w:rPr>
        <w:t xml:space="preserve">, për </w:t>
      </w:r>
      <w:r w:rsidRPr="00A22B91">
        <w:rPr>
          <w:rStyle w:val="Strong"/>
          <w:b w:val="0"/>
          <w:bCs w:val="0"/>
          <w:lang w:val="it-IT"/>
        </w:rPr>
        <w:t>monitorimin e aksesit të fëmijëve në të drejta</w:t>
      </w:r>
      <w:r w:rsidRPr="00A22B91">
        <w:rPr>
          <w:lang w:val="it-IT"/>
        </w:rPr>
        <w:t xml:space="preserve">, dhe për </w:t>
      </w:r>
      <w:r w:rsidRPr="00A22B91">
        <w:rPr>
          <w:rStyle w:val="Strong"/>
          <w:b w:val="0"/>
          <w:bCs w:val="0"/>
          <w:lang w:val="it-IT"/>
        </w:rPr>
        <w:t>raportimin periodik</w:t>
      </w:r>
      <w:r w:rsidRPr="00A22B91">
        <w:rPr>
          <w:lang w:val="it-IT"/>
        </w:rPr>
        <w:t xml:space="preserve"> mbi veprimtarinë e njësisë së mbrojtjes së fëmijës.</w:t>
      </w:r>
    </w:p>
    <w:p w:rsidR="00AE0418" w:rsidRDefault="00AE0418" w:rsidP="00AE0418">
      <w:pPr>
        <w:pStyle w:val="NormalWeb"/>
        <w:spacing w:line="276" w:lineRule="auto"/>
        <w:rPr>
          <w:lang w:val="it-IT"/>
        </w:rPr>
      </w:pPr>
      <w:bookmarkStart w:id="23" w:name="_Toc201194317"/>
      <w:bookmarkStart w:id="24" w:name="_Toc203399667"/>
      <w:bookmarkStart w:id="25" w:name="_Toc204160405"/>
      <w:r>
        <w:rPr>
          <w:lang w:val="it-IT"/>
        </w:rPr>
        <w:t xml:space="preserve">Referuar </w:t>
      </w:r>
      <w:r w:rsidRPr="00EC3EE0">
        <w:rPr>
          <w:lang w:val="it-IT"/>
        </w:rPr>
        <w:t>Ligji</w:t>
      </w:r>
      <w:r>
        <w:rPr>
          <w:lang w:val="it-IT"/>
        </w:rPr>
        <w:t>t</w:t>
      </w:r>
      <w:r w:rsidRPr="00EC3EE0">
        <w:rPr>
          <w:lang w:val="it-IT"/>
        </w:rPr>
        <w:t xml:space="preserve"> për barazinë gjinore në Shqipëri, </w:t>
      </w:r>
      <w:r w:rsidRPr="00AC4470">
        <w:rPr>
          <w:lang w:val="it-IT"/>
        </w:rPr>
        <w:t>organet e qeverisjes vendore bashkëpunojnë ngushtë me qeverinë qendrore dhe organizatat jofitimprurëse për zbatimin e politikave të barazisë gjinore në territorin që mbulojnë. Ata kryejnë mbledhjen dhe përpunimin e statistikave lokale të ndara sipas gjinisë dhe emërojnë nëpunës përgjegjës për çështjet e barazisë gjinore, duke siguruar një mekanizëm efektiv koordinimi dhe monitorimi.</w:t>
      </w:r>
    </w:p>
    <w:p w:rsidR="00B5532F" w:rsidRPr="004226BC" w:rsidRDefault="00564D57" w:rsidP="008533BA">
      <w:pPr>
        <w:pStyle w:val="Heading3"/>
        <w:rPr>
          <w:lang w:val="it-IT"/>
        </w:rPr>
      </w:pPr>
      <w:bookmarkStart w:id="26" w:name="_Toc204786540"/>
      <w:r>
        <w:rPr>
          <w:lang w:val="it-IT"/>
        </w:rPr>
        <w:t>3.3.3</w:t>
      </w:r>
      <w:r w:rsidR="00B5532F" w:rsidRPr="004226BC">
        <w:rPr>
          <w:lang w:val="it-IT"/>
        </w:rPr>
        <w:t xml:space="preserve"> </w:t>
      </w:r>
      <w:bookmarkStart w:id="27" w:name="_Toc201194318"/>
      <w:bookmarkEnd w:id="23"/>
      <w:bookmarkEnd w:id="24"/>
      <w:bookmarkEnd w:id="25"/>
      <w:r w:rsidR="008533BA" w:rsidRPr="00564D57">
        <w:rPr>
          <w:lang w:val="it-IT"/>
        </w:rPr>
        <w:t>Parimet themelore në ofrimin e shërbimeve sociale</w:t>
      </w:r>
      <w:bookmarkEnd w:id="26"/>
      <w:bookmarkEnd w:id="27"/>
    </w:p>
    <w:p w:rsidR="00EB33A8" w:rsidRDefault="00EB33A8" w:rsidP="00EB33A8">
      <w:pPr>
        <w:spacing w:line="276" w:lineRule="auto"/>
        <w:rPr>
          <w:rFonts w:cs="Times New Roman"/>
          <w:lang w:val="it-IT"/>
        </w:rPr>
      </w:pPr>
      <w:r w:rsidRPr="00EB668C">
        <w:rPr>
          <w:rFonts w:cs="Times New Roman"/>
          <w:lang w:val="it-IT"/>
        </w:rPr>
        <w:t xml:space="preserve">Shërbimet shoqërore administrohen në bazë të parimeve universale në fushën e mbrojtjes së të drejtave të njeriut dhe në mënyrë të veçantë në bazë të këtyre parimeve themelore: </w:t>
      </w:r>
    </w:p>
    <w:p w:rsidR="00EB33A8" w:rsidRDefault="00EB33A8" w:rsidP="00EB33A8">
      <w:pPr>
        <w:spacing w:line="276" w:lineRule="auto"/>
        <w:rPr>
          <w:rFonts w:cs="Times New Roman"/>
          <w:lang w:val="it-IT"/>
        </w:rPr>
      </w:pPr>
      <w:r w:rsidRPr="00EB668C">
        <w:rPr>
          <w:rFonts w:cs="Times New Roman"/>
          <w:b/>
          <w:bCs/>
          <w:lang w:val="it-IT"/>
        </w:rPr>
        <w:t>a) Parimi i universalitetit.</w:t>
      </w:r>
      <w:r w:rsidRPr="00EB668C">
        <w:rPr>
          <w:rFonts w:cs="Times New Roman"/>
          <w:lang w:val="it-IT"/>
        </w:rPr>
        <w:t xml:space="preserve"> Shërbimet e kujdesit shoqëror janë krijuar, funksionojnë dhe mbikëqyren bazuar në një sistem rregullash ligjore që ofrojnë garanci të mjaftueshme për t’u zbatuar në mënyrë të njëjtë për përfituesit që ndodhen në të njëjtat kushte. </w:t>
      </w:r>
    </w:p>
    <w:p w:rsidR="00EB33A8" w:rsidRDefault="00EB33A8" w:rsidP="00EB33A8">
      <w:pPr>
        <w:spacing w:line="276" w:lineRule="auto"/>
        <w:rPr>
          <w:rFonts w:cs="Times New Roman"/>
          <w:lang w:val="it-IT"/>
        </w:rPr>
      </w:pPr>
      <w:r w:rsidRPr="00EB668C">
        <w:rPr>
          <w:rFonts w:cs="Times New Roman"/>
          <w:b/>
          <w:bCs/>
          <w:lang w:val="it-IT"/>
        </w:rPr>
        <w:t>b) Parimi i drejtësisë sociale.</w:t>
      </w:r>
      <w:r w:rsidRPr="00EB668C">
        <w:rPr>
          <w:rFonts w:cs="Times New Roman"/>
          <w:lang w:val="it-IT"/>
        </w:rPr>
        <w:t xml:space="preserve"> Çdokush ka detyrim të sigurojë kushtet bazë të jetesës për veten dhe personat, për të cilët ka detyrim ligjor t’i mbështesë dhe çdokush ka detyrim të kontribuojë me punën, të ardhurat dhe pasuritë e tij/saj për reduktimin e gjendjes së varfërisë së tij/saj apo të anëtarëve të familjes, veçanërisht fëmijëve dhe anëtarëve të tjerë që nuk janë në gjendje të kujdesen për veten e tyre. </w:t>
      </w:r>
    </w:p>
    <w:p w:rsidR="00EB33A8" w:rsidRDefault="00EB33A8" w:rsidP="00EB33A8">
      <w:pPr>
        <w:spacing w:line="276" w:lineRule="auto"/>
        <w:rPr>
          <w:rFonts w:cs="Times New Roman"/>
          <w:lang w:val="it-IT"/>
        </w:rPr>
      </w:pPr>
      <w:r w:rsidRPr="00EB668C">
        <w:rPr>
          <w:rFonts w:cs="Times New Roman"/>
          <w:b/>
          <w:bCs/>
          <w:lang w:val="it-IT"/>
        </w:rPr>
        <w:t>c) Parimi i subsidiaritetit.</w:t>
      </w:r>
      <w:r w:rsidRPr="00EB668C">
        <w:rPr>
          <w:rFonts w:cs="Times New Roman"/>
          <w:lang w:val="it-IT"/>
        </w:rPr>
        <w:t xml:space="preserve"> Shërbimet e kujdesit shoqëror ofrohen sa më pranë qytetarëve dhe për sa është e mundur nga strukturat vendore. </w:t>
      </w:r>
    </w:p>
    <w:p w:rsidR="00EB33A8" w:rsidRDefault="00EB33A8" w:rsidP="00EB33A8">
      <w:pPr>
        <w:spacing w:line="276" w:lineRule="auto"/>
        <w:rPr>
          <w:rFonts w:cs="Times New Roman"/>
          <w:lang w:val="it-IT"/>
        </w:rPr>
      </w:pPr>
      <w:r w:rsidRPr="00EB668C">
        <w:rPr>
          <w:rFonts w:cs="Times New Roman"/>
          <w:b/>
          <w:bCs/>
          <w:lang w:val="it-IT"/>
        </w:rPr>
        <w:t>ç) Parimi i mbështetjes shoqërore.</w:t>
      </w:r>
      <w:r w:rsidRPr="00EB668C">
        <w:rPr>
          <w:rFonts w:cs="Times New Roman"/>
          <w:lang w:val="it-IT"/>
        </w:rPr>
        <w:t xml:space="preserve"> Subjektet, të cilat përmbushin kushtet për të përfituar nga shërbimet e kujdesit shoqëror, kanë të drejtën e përdorimit të tyre në mënyrën e përcaktuar me ligj dhe për aq kohë sa janë në kushtet e vështirësisë e të pamundësisë. </w:t>
      </w:r>
    </w:p>
    <w:p w:rsidR="00EB33A8" w:rsidRDefault="00EB33A8" w:rsidP="00EB33A8">
      <w:pPr>
        <w:spacing w:line="276" w:lineRule="auto"/>
        <w:rPr>
          <w:rFonts w:cs="Times New Roman"/>
          <w:lang w:val="it-IT"/>
        </w:rPr>
      </w:pPr>
      <w:r w:rsidRPr="00EB668C">
        <w:rPr>
          <w:rFonts w:cs="Times New Roman"/>
          <w:b/>
          <w:bCs/>
          <w:lang w:val="it-IT"/>
        </w:rPr>
        <w:t>d) Parimi i deinstitucionalizimit.</w:t>
      </w:r>
      <w:r w:rsidRPr="00EB668C">
        <w:rPr>
          <w:rFonts w:cs="Times New Roman"/>
          <w:lang w:val="it-IT"/>
        </w:rPr>
        <w:t xml:space="preserve"> Shërbimet e kujdesit shoqëror sigurohen dhe ofrohen, për aq sa është e mundur, pranë familjes ose komunitetit të përfituesit të shërbimit, me qëllim sigurimin e mirëqenies shoqërore dhe përdorimin me efikasitet të fondeve. </w:t>
      </w:r>
    </w:p>
    <w:p w:rsidR="00EB33A8" w:rsidRDefault="00EB33A8" w:rsidP="00EB33A8">
      <w:pPr>
        <w:spacing w:line="276" w:lineRule="auto"/>
        <w:rPr>
          <w:rFonts w:cs="Times New Roman"/>
          <w:lang w:val="it-IT"/>
        </w:rPr>
      </w:pPr>
      <w:r w:rsidRPr="00EB668C">
        <w:rPr>
          <w:rFonts w:cs="Times New Roman"/>
          <w:b/>
          <w:bCs/>
          <w:lang w:val="it-IT"/>
        </w:rPr>
        <w:t>dh) Parimi i partneritetit.</w:t>
      </w:r>
      <w:r w:rsidRPr="00EB668C">
        <w:rPr>
          <w:rFonts w:cs="Times New Roman"/>
          <w:lang w:val="it-IT"/>
        </w:rPr>
        <w:t xml:space="preserve"> Funksionimi i sistemit të shërbimeve shoqërore bazohet në një bashkëpunim të ngushtë midis qeverisjes qendrore dhe vendore, si financues kryesorë të shërbimeve shoqërore me organizatat jofitimprurëse dhe subjektet e tjera jopublike, që kanë në objekt të veprimtarisë së tyre ofrimin e shërbimeve shoqërore për individët dhe familjet që kanë nevojë për kujdes shoqëror. </w:t>
      </w:r>
    </w:p>
    <w:p w:rsidR="00EB33A8" w:rsidRDefault="00EB33A8" w:rsidP="00EB33A8">
      <w:pPr>
        <w:spacing w:line="276" w:lineRule="auto"/>
        <w:rPr>
          <w:rFonts w:cs="Times New Roman"/>
          <w:lang w:val="it-IT"/>
        </w:rPr>
      </w:pPr>
      <w:r w:rsidRPr="00EB668C">
        <w:rPr>
          <w:rFonts w:cs="Times New Roman"/>
          <w:b/>
          <w:bCs/>
          <w:lang w:val="it-IT"/>
        </w:rPr>
        <w:lastRenderedPageBreak/>
        <w:t>e) Parimi i respektimit të të drejtave të njeriut dhe integritetit të përfituesit.</w:t>
      </w:r>
      <w:r w:rsidRPr="00EB668C">
        <w:rPr>
          <w:rFonts w:cs="Times New Roman"/>
          <w:lang w:val="it-IT"/>
        </w:rPr>
        <w:t xml:space="preserve"> Ofrimi i shërbimeve të kujdesit shoqëror bazohet në respektimin e të drejtave të njeriut, integritetit të individit, besimit fetar dhe formimin e gjithanshëm të tij. </w:t>
      </w:r>
    </w:p>
    <w:p w:rsidR="00EB33A8" w:rsidRDefault="00EB33A8" w:rsidP="00EB33A8">
      <w:pPr>
        <w:spacing w:line="276" w:lineRule="auto"/>
        <w:rPr>
          <w:rFonts w:cs="Times New Roman"/>
          <w:lang w:val="it-IT"/>
        </w:rPr>
      </w:pPr>
      <w:r w:rsidRPr="00EB668C">
        <w:rPr>
          <w:rFonts w:cs="Times New Roman"/>
          <w:b/>
          <w:bCs/>
          <w:lang w:val="it-IT"/>
        </w:rPr>
        <w:t>ë) Parimi i mosdiskriminimit.</w:t>
      </w:r>
      <w:r w:rsidRPr="00EB668C">
        <w:rPr>
          <w:rFonts w:cs="Times New Roman"/>
          <w:lang w:val="it-IT"/>
        </w:rPr>
        <w:t xml:space="preserve"> Ndalohet çdo formë e diskriminimit të përfituesit të shërbimeve të kujdesit shoqëror, bazuar në shkaqet e përmendura në legjislacionin në fuqi për mbrojtjen nga diskriminimi. </w:t>
      </w:r>
    </w:p>
    <w:p w:rsidR="00EB33A8" w:rsidRPr="00AC3D25" w:rsidRDefault="00EB33A8" w:rsidP="00EB33A8">
      <w:pPr>
        <w:spacing w:line="276" w:lineRule="auto"/>
        <w:rPr>
          <w:rFonts w:cs="Times New Roman"/>
          <w:lang w:val="it-IT"/>
        </w:rPr>
      </w:pPr>
      <w:r w:rsidRPr="00EB668C">
        <w:rPr>
          <w:rFonts w:cs="Times New Roman"/>
          <w:b/>
          <w:bCs/>
          <w:lang w:val="it-IT"/>
        </w:rPr>
        <w:t>f) Parimi i konfidencialitetit dhe mbrojtjes së të dhënave personale.</w:t>
      </w:r>
      <w:r w:rsidRPr="00EB668C">
        <w:rPr>
          <w:rFonts w:cs="Times New Roman"/>
          <w:lang w:val="it-IT"/>
        </w:rPr>
        <w:t xml:space="preserve"> Të dhënat personale të individit, që trajtohet me shërbime të kujdesit shoqëror, janë konfidenciale dhe mbrohen e përpunohen sipas ligjit në fuqi për mbrojtjen e të dhënave personale. Punonjësi social, si dhe çdo person tjetër i angazhuar në ofrimin e shërbimeve të kujdesit shoqëror ruan konfidencialitetin e të dhënave personale të individit, subjekt të këtij ligji, për të cilat ka marrë dijeni si pasojë e funksionit apo detyrës që kryen. Detyrimi për ruajtjen e konfidencialitetit shtrihet edhe pas përfundimit të marrëdhënies së punës, funksionit apo detyrës.</w:t>
      </w:r>
    </w:p>
    <w:p w:rsidR="001600AD" w:rsidRPr="00AC3D25" w:rsidRDefault="001600AD" w:rsidP="00AC3D25">
      <w:pPr>
        <w:spacing w:line="276" w:lineRule="auto"/>
        <w:rPr>
          <w:rFonts w:cs="Times New Roman"/>
          <w:lang w:val="it-IT"/>
        </w:rPr>
      </w:pPr>
    </w:p>
    <w:p w:rsidR="00B5532F" w:rsidRPr="002B7F83" w:rsidRDefault="00564D57" w:rsidP="00564D57">
      <w:pPr>
        <w:pStyle w:val="Heading2"/>
        <w:rPr>
          <w:lang w:val="it-IT"/>
        </w:rPr>
      </w:pPr>
      <w:bookmarkStart w:id="28" w:name="_Toc201194319"/>
      <w:bookmarkStart w:id="29" w:name="_Toc204786541"/>
      <w:r w:rsidRPr="002B7F83">
        <w:rPr>
          <w:lang w:val="it-IT"/>
        </w:rPr>
        <w:t>3</w:t>
      </w:r>
      <w:r w:rsidR="00B5532F" w:rsidRPr="002B7F83">
        <w:rPr>
          <w:lang w:val="it-IT"/>
        </w:rPr>
        <w:t>.</w:t>
      </w:r>
      <w:r w:rsidRPr="002B7F83">
        <w:rPr>
          <w:lang w:val="it-IT"/>
        </w:rPr>
        <w:t>4</w:t>
      </w:r>
      <w:r w:rsidR="00B5532F" w:rsidRPr="002B7F83">
        <w:rPr>
          <w:lang w:val="it-IT"/>
        </w:rPr>
        <w:t xml:space="preserve"> Kategoritë e shërbimeve sociale</w:t>
      </w:r>
      <w:bookmarkEnd w:id="28"/>
      <w:bookmarkEnd w:id="29"/>
    </w:p>
    <w:p w:rsidR="00B5532F" w:rsidRPr="004226BC" w:rsidRDefault="00B5532F" w:rsidP="00B5532F">
      <w:pPr>
        <w:spacing w:line="360" w:lineRule="auto"/>
        <w:rPr>
          <w:rFonts w:asciiTheme="majorBidi" w:hAnsiTheme="majorBidi" w:cstheme="majorBidi"/>
          <w:lang w:val="it-IT"/>
        </w:rPr>
      </w:pPr>
      <w:r w:rsidRPr="004226BC">
        <w:rPr>
          <w:rFonts w:asciiTheme="majorBidi" w:hAnsiTheme="majorBidi" w:cstheme="majorBidi"/>
          <w:lang w:val="it-IT"/>
        </w:rPr>
        <w:t>Bazuar në ligjet e marra në analizë  dhe aktet nënligjore, bashkitë kanë detyrimin të ofrojnë këto lloje të shërbimeve sociale për grupet në nevojë:</w:t>
      </w:r>
    </w:p>
    <w:p w:rsidR="00B5532F" w:rsidRPr="004226BC" w:rsidRDefault="00B5532F" w:rsidP="00564D57">
      <w:pPr>
        <w:pStyle w:val="Heading4"/>
        <w:rPr>
          <w:lang w:val="it-IT"/>
        </w:rPr>
      </w:pPr>
      <w:r w:rsidRPr="004226BC">
        <w:rPr>
          <w:lang w:val="it-IT"/>
        </w:rPr>
        <w:t>A. Shërbime për fëmijët</w:t>
      </w:r>
    </w:p>
    <w:p w:rsidR="00B5532F" w:rsidRPr="00B5532F" w:rsidRDefault="00B5532F" w:rsidP="00B5532F">
      <w:pPr>
        <w:spacing w:line="360" w:lineRule="auto"/>
        <w:rPr>
          <w:rFonts w:asciiTheme="majorBidi" w:hAnsiTheme="majorBidi" w:cstheme="majorBidi"/>
          <w:lang w:val="it-IT"/>
        </w:rPr>
      </w:pPr>
      <w:r w:rsidRPr="004226BC">
        <w:rPr>
          <w:rFonts w:asciiTheme="majorBidi" w:hAnsiTheme="majorBidi" w:cstheme="majorBidi"/>
          <w:b/>
          <w:bCs/>
          <w:noProof/>
        </w:rPr>
        <w:drawing>
          <wp:inline distT="0" distB="0" distL="0" distR="0">
            <wp:extent cx="5930900" cy="3841750"/>
            <wp:effectExtent l="0" t="0" r="0" b="6350"/>
            <wp:docPr id="15396458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5532F" w:rsidRPr="004226BC" w:rsidRDefault="00B5532F" w:rsidP="00564D57">
      <w:pPr>
        <w:spacing w:line="276" w:lineRule="auto"/>
        <w:rPr>
          <w:rFonts w:asciiTheme="majorBidi" w:hAnsiTheme="majorBidi" w:cstheme="majorBidi"/>
          <w:lang w:val="it-IT"/>
        </w:rPr>
      </w:pPr>
      <w:r w:rsidRPr="004226BC">
        <w:rPr>
          <w:rFonts w:asciiTheme="majorBidi" w:hAnsiTheme="majorBidi" w:cstheme="majorBidi"/>
          <w:b/>
          <w:bCs/>
          <w:lang w:val="it-IT"/>
        </w:rPr>
        <w:lastRenderedPageBreak/>
        <w:t>Dokument referencë:</w:t>
      </w:r>
    </w:p>
    <w:p w:rsidR="008376D3" w:rsidRPr="004226BC" w:rsidRDefault="008376D3" w:rsidP="00FC055E">
      <w:pPr>
        <w:pStyle w:val="ListParagraph"/>
        <w:keepLines/>
        <w:numPr>
          <w:ilvl w:val="0"/>
          <w:numId w:val="7"/>
        </w:numPr>
        <w:spacing w:after="200" w:line="276" w:lineRule="auto"/>
        <w:rPr>
          <w:rFonts w:asciiTheme="majorBidi" w:hAnsiTheme="majorBidi" w:cstheme="majorBidi"/>
          <w:lang w:val="it-IT"/>
        </w:rPr>
      </w:pPr>
      <w:r w:rsidRPr="004226BC">
        <w:rPr>
          <w:rFonts w:asciiTheme="majorBidi" w:hAnsiTheme="majorBidi" w:cstheme="majorBidi"/>
          <w:lang w:val="it-IT"/>
        </w:rPr>
        <w:t>Ligji nr. 18/2017, “Për të drejtat dhe mbrojtjen e fëmijës”, sidomos nenet 32</w:t>
      </w:r>
      <w:r>
        <w:rPr>
          <w:rFonts w:asciiTheme="majorBidi" w:hAnsiTheme="majorBidi" w:cstheme="majorBidi"/>
          <w:lang w:val="it-IT"/>
        </w:rPr>
        <w:t>-</w:t>
      </w:r>
      <w:r w:rsidRPr="004226BC">
        <w:rPr>
          <w:rFonts w:asciiTheme="majorBidi" w:hAnsiTheme="majorBidi" w:cstheme="majorBidi"/>
          <w:lang w:val="it-IT"/>
        </w:rPr>
        <w:t>39, që parashikojnë shërbimet për fëmijët në nevojë për mbrojtje, kujdes alternativ dhe përfshirje sociale.</w:t>
      </w:r>
    </w:p>
    <w:p w:rsidR="008376D3" w:rsidRPr="004226BC" w:rsidRDefault="008376D3" w:rsidP="00FC055E">
      <w:pPr>
        <w:pStyle w:val="ListParagraph"/>
        <w:keepLines/>
        <w:numPr>
          <w:ilvl w:val="0"/>
          <w:numId w:val="7"/>
        </w:numPr>
        <w:spacing w:after="200" w:line="276" w:lineRule="auto"/>
        <w:rPr>
          <w:rFonts w:asciiTheme="majorBidi" w:hAnsiTheme="majorBidi" w:cstheme="majorBidi"/>
          <w:lang w:val="it-IT"/>
        </w:rPr>
      </w:pPr>
      <w:r w:rsidRPr="00CD2ACA">
        <w:rPr>
          <w:lang w:val="it-IT"/>
        </w:rPr>
        <w:t>Ligji</w:t>
      </w:r>
      <w:r>
        <w:rPr>
          <w:lang w:val="it-IT"/>
        </w:rPr>
        <w:t>t</w:t>
      </w:r>
      <w:r w:rsidRPr="00CD2ACA">
        <w:rPr>
          <w:lang w:val="it-IT"/>
        </w:rPr>
        <w:t xml:space="preserve"> 121/2016, “Për shërbimet e kujdesit shoqëror në Republikën e Shqipërisë”, Ndryshuar me ligjin nr. 99/2024, datë 12.9.2024</w:t>
      </w:r>
      <w:r w:rsidRPr="004226BC">
        <w:rPr>
          <w:rFonts w:asciiTheme="majorBidi" w:hAnsiTheme="majorBidi" w:cstheme="majorBidi"/>
          <w:lang w:val="it-IT"/>
        </w:rPr>
        <w:t>, përcaktojnë detyrimet e bashkive për shërbimet për fëmijët.</w:t>
      </w:r>
    </w:p>
    <w:p w:rsidR="00B5532F" w:rsidRPr="004226BC" w:rsidRDefault="00B5532F" w:rsidP="00FC055E">
      <w:pPr>
        <w:pStyle w:val="ListParagraph"/>
        <w:numPr>
          <w:ilvl w:val="0"/>
          <w:numId w:val="7"/>
        </w:numPr>
        <w:spacing w:after="200" w:line="276" w:lineRule="auto"/>
        <w:rPr>
          <w:rFonts w:asciiTheme="majorBidi" w:hAnsiTheme="majorBidi" w:cstheme="majorBidi"/>
          <w:lang w:val="it-IT"/>
        </w:rPr>
      </w:pPr>
      <w:r w:rsidRPr="004226BC">
        <w:rPr>
          <w:rFonts w:asciiTheme="majorBidi" w:hAnsiTheme="majorBidi" w:cstheme="majorBidi"/>
          <w:lang w:val="it-IT"/>
        </w:rPr>
        <w:t>Udhëzimi nr. 6, datë 27.09.2016, “Për miratimin e standardeve minimale të shërbimeve në komunitet”, që përfshin standardet për qendrat ditore dhe shërbimet psiko-sociale.</w:t>
      </w:r>
    </w:p>
    <w:p w:rsidR="00B5532F" w:rsidRPr="00B5532F" w:rsidRDefault="00B5532F" w:rsidP="00FC055E">
      <w:pPr>
        <w:pStyle w:val="ListParagraph"/>
        <w:numPr>
          <w:ilvl w:val="0"/>
          <w:numId w:val="7"/>
        </w:numPr>
        <w:spacing w:after="200" w:line="276" w:lineRule="auto"/>
        <w:rPr>
          <w:rFonts w:asciiTheme="majorBidi" w:hAnsiTheme="majorBidi" w:cstheme="majorBidi"/>
          <w:lang w:val="it-IT"/>
        </w:rPr>
      </w:pPr>
      <w:r w:rsidRPr="004226BC">
        <w:rPr>
          <w:rFonts w:asciiTheme="majorBidi" w:hAnsiTheme="majorBidi" w:cstheme="majorBidi"/>
          <w:lang w:val="it-IT"/>
        </w:rPr>
        <w:t>Udhëzimi nr. 33, datë 23.11.2017, “Për organizimin dhe funksionimin e mekanizmit të mbrojtjes së fëmijës në nivel vendor”, i cili rregullon shërbimet e mbrojtjes së fëmijës, përfshirë emergjencën dhe strehimin e përkohshëm.</w:t>
      </w:r>
    </w:p>
    <w:p w:rsidR="00B5532F" w:rsidRPr="004226BC" w:rsidRDefault="00B5532F" w:rsidP="00564D57">
      <w:pPr>
        <w:pStyle w:val="Heading4"/>
        <w:rPr>
          <w:lang w:val="it-IT"/>
        </w:rPr>
      </w:pPr>
      <w:r w:rsidRPr="004226BC">
        <w:rPr>
          <w:lang w:val="it-IT"/>
        </w:rPr>
        <w:t>B. Shërbime për persona me aftësi të kufizuara (PAK)</w:t>
      </w:r>
    </w:p>
    <w:p w:rsidR="00B5532F" w:rsidRPr="004226BC" w:rsidRDefault="00B5532F" w:rsidP="00B5532F">
      <w:pPr>
        <w:spacing w:line="360" w:lineRule="auto"/>
        <w:rPr>
          <w:rFonts w:asciiTheme="majorBidi" w:hAnsiTheme="majorBidi" w:cstheme="majorBidi"/>
          <w:b/>
          <w:bCs/>
          <w:lang w:val="it-IT"/>
        </w:rPr>
      </w:pPr>
      <w:r w:rsidRPr="004226BC">
        <w:rPr>
          <w:rFonts w:asciiTheme="majorBidi" w:hAnsiTheme="majorBidi" w:cstheme="majorBidi"/>
          <w:b/>
          <w:bCs/>
          <w:noProof/>
        </w:rPr>
        <w:drawing>
          <wp:inline distT="0" distB="0" distL="0" distR="0">
            <wp:extent cx="5486400" cy="3200400"/>
            <wp:effectExtent l="0" t="0" r="0" b="0"/>
            <wp:docPr id="15319490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5532F" w:rsidRPr="004226BC" w:rsidRDefault="00B5532F" w:rsidP="00B5532F">
      <w:pPr>
        <w:spacing w:line="360" w:lineRule="auto"/>
        <w:rPr>
          <w:rFonts w:asciiTheme="majorBidi" w:hAnsiTheme="majorBidi" w:cstheme="majorBidi"/>
          <w:b/>
          <w:bCs/>
          <w:lang w:val="it-IT"/>
        </w:rPr>
      </w:pPr>
    </w:p>
    <w:p w:rsidR="00B5532F" w:rsidRPr="00564D57" w:rsidRDefault="00B5532F" w:rsidP="00564D57">
      <w:pPr>
        <w:spacing w:line="276" w:lineRule="auto"/>
        <w:rPr>
          <w:rFonts w:cs="Times New Roman"/>
          <w:lang w:val="en-GB"/>
        </w:rPr>
      </w:pPr>
      <w:r w:rsidRPr="00564D57">
        <w:rPr>
          <w:rFonts w:cs="Times New Roman"/>
          <w:b/>
          <w:bCs/>
          <w:lang w:val="en-GB"/>
        </w:rPr>
        <w:t>Dokument referencë:</w:t>
      </w:r>
    </w:p>
    <w:p w:rsidR="00B5532F" w:rsidRPr="00564D57" w:rsidRDefault="00B5532F" w:rsidP="00FC055E">
      <w:pPr>
        <w:pStyle w:val="ListParagraph"/>
        <w:numPr>
          <w:ilvl w:val="0"/>
          <w:numId w:val="6"/>
        </w:numPr>
        <w:spacing w:after="200" w:line="276" w:lineRule="auto"/>
        <w:rPr>
          <w:rFonts w:cs="Times New Roman"/>
          <w:lang w:val="en-GB"/>
        </w:rPr>
      </w:pPr>
      <w:r w:rsidRPr="00564D57">
        <w:rPr>
          <w:rFonts w:cs="Times New Roman"/>
        </w:rPr>
        <w:t>Ligji nr. 93/2014, “Për përfshirjen dhe aksesueshmërinë e personave me aftësi të kufizuara”, i cili përcakton të drejtën për shërbime sociale të përshtatura dhe gjithëpërfshirëse në komunitet.</w:t>
      </w:r>
    </w:p>
    <w:p w:rsidR="006C2C3B" w:rsidRPr="00564D57" w:rsidRDefault="006C2C3B" w:rsidP="00FC055E">
      <w:pPr>
        <w:pStyle w:val="ListParagraph"/>
        <w:keepLines/>
        <w:numPr>
          <w:ilvl w:val="0"/>
          <w:numId w:val="6"/>
        </w:numPr>
        <w:spacing w:after="200" w:line="276" w:lineRule="auto"/>
        <w:rPr>
          <w:rFonts w:cs="Times New Roman"/>
          <w:lang w:val="en-GB"/>
        </w:rPr>
      </w:pPr>
      <w:bookmarkStart w:id="30" w:name="_Hlk204765442"/>
      <w:r w:rsidRPr="00401A9C">
        <w:rPr>
          <w:lang w:val="en-GB"/>
        </w:rPr>
        <w:t>Ligjit 121/2016, “Për shërbimet e kujdesit shoqëror në Republikën e Shqipërisë”, Ndryshuar me ligjin nr. 99/2024, datë 12.9.2024</w:t>
      </w:r>
      <w:bookmarkEnd w:id="30"/>
      <w:r w:rsidRPr="00401A9C">
        <w:rPr>
          <w:rFonts w:asciiTheme="majorBidi" w:hAnsiTheme="majorBidi" w:cstheme="majorBidi"/>
          <w:lang w:val="en-GB"/>
        </w:rPr>
        <w:t xml:space="preserve">, </w:t>
      </w:r>
      <w:r w:rsidRPr="00564D57">
        <w:rPr>
          <w:rFonts w:cs="Times New Roman"/>
        </w:rPr>
        <w:t xml:space="preserve">sidomos nenet </w:t>
      </w:r>
      <w:r>
        <w:rPr>
          <w:rFonts w:cs="Times New Roman"/>
        </w:rPr>
        <w:t>6</w:t>
      </w:r>
      <w:r w:rsidRPr="00564D57">
        <w:rPr>
          <w:rFonts w:cs="Times New Roman"/>
        </w:rPr>
        <w:t xml:space="preserve">, </w:t>
      </w:r>
      <w:r>
        <w:rPr>
          <w:rFonts w:cs="Times New Roman"/>
        </w:rPr>
        <w:t>12, 16, 17, 22, 23</w:t>
      </w:r>
      <w:r w:rsidRPr="00564D57">
        <w:rPr>
          <w:rFonts w:cs="Times New Roman"/>
        </w:rPr>
        <w:t>, që detyrojnë bashkitë të ofrojnë shërbime për PAK sipas standardeve.</w:t>
      </w:r>
    </w:p>
    <w:p w:rsidR="00B5532F" w:rsidRPr="00564D57" w:rsidRDefault="00B5532F" w:rsidP="00FC055E">
      <w:pPr>
        <w:pStyle w:val="ListParagraph"/>
        <w:numPr>
          <w:ilvl w:val="0"/>
          <w:numId w:val="6"/>
        </w:numPr>
        <w:spacing w:after="200" w:line="276" w:lineRule="auto"/>
        <w:rPr>
          <w:rFonts w:cs="Times New Roman"/>
          <w:lang w:val="en-GB"/>
        </w:rPr>
      </w:pPr>
      <w:r w:rsidRPr="00564D57">
        <w:rPr>
          <w:rFonts w:cs="Times New Roman"/>
        </w:rPr>
        <w:lastRenderedPageBreak/>
        <w:t>Udhëzimi nr. 6, datë 27.09.2016, “Për miratimin e standardeve minimale të shërbimeve në komunitet”, që përfshin standardet për qendrat ditore dhe shërbimet e kujdesit në familje për PAK.</w:t>
      </w:r>
    </w:p>
    <w:p w:rsidR="00B5532F" w:rsidRPr="00564D57" w:rsidRDefault="00B5532F" w:rsidP="00FC055E">
      <w:pPr>
        <w:pStyle w:val="ListParagraph"/>
        <w:numPr>
          <w:ilvl w:val="0"/>
          <w:numId w:val="6"/>
        </w:numPr>
        <w:spacing w:after="200" w:line="276" w:lineRule="auto"/>
        <w:rPr>
          <w:rFonts w:cs="Times New Roman"/>
          <w:lang w:val="en-GB"/>
        </w:rPr>
      </w:pPr>
      <w:r w:rsidRPr="00564D57">
        <w:rPr>
          <w:rFonts w:cs="Times New Roman"/>
        </w:rPr>
        <w:t>Vendimi i Këshillit të Ministrave nr. 110, datë 6.3.2019, “Për kriteret, procedurat dhe dokumentacionin për përfitimin e shërbimeve të përkujdesit shoqëror për PAK”.</w:t>
      </w:r>
    </w:p>
    <w:p w:rsidR="008533BA" w:rsidRPr="00564D57" w:rsidRDefault="008533BA" w:rsidP="00564D57">
      <w:pPr>
        <w:spacing w:line="276" w:lineRule="auto"/>
        <w:rPr>
          <w:rFonts w:cs="Times New Roman"/>
          <w:b/>
          <w:bCs/>
          <w:lang w:val="en-GB"/>
        </w:rPr>
      </w:pPr>
    </w:p>
    <w:p w:rsidR="00B5532F" w:rsidRPr="004226BC" w:rsidRDefault="00B5532F" w:rsidP="00564D57">
      <w:pPr>
        <w:pStyle w:val="Heading4"/>
        <w:rPr>
          <w:lang w:val="en-GB"/>
        </w:rPr>
      </w:pPr>
      <w:r w:rsidRPr="004226BC">
        <w:rPr>
          <w:lang w:val="en-GB"/>
        </w:rPr>
        <w:t>C. Shërbime për të moshuarit</w:t>
      </w:r>
    </w:p>
    <w:p w:rsidR="00B5532F" w:rsidRPr="004226BC" w:rsidRDefault="00B5532F" w:rsidP="00B5532F">
      <w:pPr>
        <w:spacing w:line="360" w:lineRule="auto"/>
        <w:rPr>
          <w:rFonts w:asciiTheme="majorBidi" w:hAnsiTheme="majorBidi" w:cstheme="majorBidi"/>
          <w:b/>
          <w:bCs/>
          <w:lang w:val="en-GB"/>
        </w:rPr>
      </w:pPr>
    </w:p>
    <w:p w:rsidR="00B5532F" w:rsidRPr="004226BC" w:rsidRDefault="00B5532F" w:rsidP="00B5532F">
      <w:pPr>
        <w:spacing w:line="360" w:lineRule="auto"/>
        <w:rPr>
          <w:rFonts w:asciiTheme="majorBidi" w:hAnsiTheme="majorBidi" w:cstheme="majorBidi"/>
          <w:b/>
          <w:bCs/>
          <w:lang w:val="en-GB"/>
        </w:rPr>
      </w:pPr>
      <w:r w:rsidRPr="004226BC">
        <w:rPr>
          <w:rFonts w:asciiTheme="majorBidi" w:hAnsiTheme="majorBidi" w:cstheme="majorBidi"/>
          <w:b/>
          <w:bCs/>
          <w:noProof/>
        </w:rPr>
        <w:drawing>
          <wp:inline distT="0" distB="0" distL="0" distR="0">
            <wp:extent cx="5486400" cy="3200400"/>
            <wp:effectExtent l="0" t="0" r="0" b="0"/>
            <wp:docPr id="84580810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5532F" w:rsidRPr="004226BC" w:rsidRDefault="00B5532F" w:rsidP="00564D57">
      <w:pPr>
        <w:spacing w:after="0" w:line="276" w:lineRule="auto"/>
        <w:rPr>
          <w:rFonts w:asciiTheme="majorBidi" w:hAnsiTheme="majorBidi" w:cstheme="majorBidi"/>
          <w:lang w:val="en-GB"/>
        </w:rPr>
      </w:pPr>
      <w:r w:rsidRPr="004226BC">
        <w:rPr>
          <w:rFonts w:asciiTheme="majorBidi" w:hAnsiTheme="majorBidi" w:cstheme="majorBidi"/>
          <w:b/>
          <w:bCs/>
          <w:lang w:val="en-GB"/>
        </w:rPr>
        <w:t>Dokument referencë:</w:t>
      </w:r>
    </w:p>
    <w:p w:rsidR="00B5532F" w:rsidRPr="004226BC" w:rsidRDefault="006C2C3B" w:rsidP="00FC055E">
      <w:pPr>
        <w:pStyle w:val="ListParagraph"/>
        <w:numPr>
          <w:ilvl w:val="0"/>
          <w:numId w:val="5"/>
        </w:numPr>
        <w:spacing w:after="0" w:line="276" w:lineRule="auto"/>
        <w:rPr>
          <w:rFonts w:asciiTheme="majorBidi" w:hAnsiTheme="majorBidi" w:cstheme="majorBidi"/>
          <w:lang w:val="en-GB"/>
        </w:rPr>
      </w:pPr>
      <w:r w:rsidRPr="00401A9C">
        <w:rPr>
          <w:lang w:val="en-GB"/>
        </w:rPr>
        <w:t>Ligjit 121/2016, “Për shërbimet e kujdesit shoqëror në Republikën e Shqipërisë”, Ndryshuar me ligjin nr. 99/2024, datë 12.9.2024</w:t>
      </w:r>
      <w:r w:rsidR="006D79D1">
        <w:rPr>
          <w:lang w:val="en-GB"/>
        </w:rPr>
        <w:t xml:space="preserve"> </w:t>
      </w:r>
      <w:r w:rsidR="00B5532F" w:rsidRPr="004226BC">
        <w:rPr>
          <w:rFonts w:asciiTheme="majorBidi" w:hAnsiTheme="majorBidi" w:cstheme="majorBidi"/>
        </w:rPr>
        <w:t>përcakton përgjegjësinë e bashkive për ofrimin e shërbimeve për të moshuarit, duke përfshirë kujdesin në banesë dhe strehimin afatgjatë.</w:t>
      </w:r>
    </w:p>
    <w:p w:rsidR="00B5532F" w:rsidRPr="004226BC" w:rsidRDefault="00B5532F" w:rsidP="00FC055E">
      <w:pPr>
        <w:pStyle w:val="ListParagraph"/>
        <w:numPr>
          <w:ilvl w:val="0"/>
          <w:numId w:val="5"/>
        </w:numPr>
        <w:spacing w:after="0" w:line="276" w:lineRule="auto"/>
        <w:rPr>
          <w:rFonts w:asciiTheme="majorBidi" w:hAnsiTheme="majorBidi" w:cstheme="majorBidi"/>
          <w:lang w:val="en-GB"/>
        </w:rPr>
      </w:pPr>
      <w:r w:rsidRPr="004226BC">
        <w:rPr>
          <w:rFonts w:asciiTheme="majorBidi" w:hAnsiTheme="majorBidi" w:cstheme="majorBidi"/>
        </w:rPr>
        <w:t>Vendimi i Këshillit të Ministrave nr. 425, datë 27.05.2015, “Për miratimin e standardeve minimale të shërbimeve në institucione rezidenciale publike dhe jopublike për të moshuarit”.</w:t>
      </w:r>
    </w:p>
    <w:p w:rsidR="00B5532F" w:rsidRPr="004226BC" w:rsidRDefault="00B5532F" w:rsidP="00FC055E">
      <w:pPr>
        <w:pStyle w:val="ListParagraph"/>
        <w:numPr>
          <w:ilvl w:val="0"/>
          <w:numId w:val="5"/>
        </w:numPr>
        <w:spacing w:after="0" w:line="276" w:lineRule="auto"/>
        <w:rPr>
          <w:rFonts w:asciiTheme="majorBidi" w:hAnsiTheme="majorBidi" w:cstheme="majorBidi"/>
          <w:lang w:val="en-GB"/>
        </w:rPr>
      </w:pPr>
      <w:r w:rsidRPr="004226BC">
        <w:rPr>
          <w:rFonts w:asciiTheme="majorBidi" w:hAnsiTheme="majorBidi" w:cstheme="majorBidi"/>
        </w:rPr>
        <w:t xml:space="preserve">Udhëzimi nr. 6, </w:t>
      </w:r>
      <w:bookmarkStart w:id="31" w:name="_Hlk204765543"/>
      <w:r w:rsidRPr="004226BC">
        <w:rPr>
          <w:rFonts w:asciiTheme="majorBidi" w:hAnsiTheme="majorBidi" w:cstheme="majorBidi"/>
        </w:rPr>
        <w:t>datë 27.09.2016</w:t>
      </w:r>
      <w:bookmarkEnd w:id="31"/>
      <w:r w:rsidRPr="004226BC">
        <w:rPr>
          <w:rFonts w:asciiTheme="majorBidi" w:hAnsiTheme="majorBidi" w:cstheme="majorBidi"/>
        </w:rPr>
        <w:t>, “Për miratimin e standardeve minimale të shërbimeve në komunitet” – përfshin edhe qendrat ditore dhe shërbimet në banesë për të moshuarit.</w:t>
      </w:r>
    </w:p>
    <w:p w:rsidR="00B5532F" w:rsidRPr="004226BC" w:rsidRDefault="00B5532F" w:rsidP="00FC055E">
      <w:pPr>
        <w:pStyle w:val="ListParagraph"/>
        <w:numPr>
          <w:ilvl w:val="0"/>
          <w:numId w:val="5"/>
        </w:numPr>
        <w:spacing w:after="0" w:line="276" w:lineRule="auto"/>
        <w:rPr>
          <w:rFonts w:asciiTheme="majorBidi" w:hAnsiTheme="majorBidi" w:cstheme="majorBidi"/>
          <w:lang w:val="en-GB"/>
        </w:rPr>
      </w:pPr>
      <w:r w:rsidRPr="004226BC">
        <w:rPr>
          <w:rFonts w:asciiTheme="majorBidi" w:hAnsiTheme="majorBidi" w:cstheme="majorBidi"/>
        </w:rPr>
        <w:t>Strategjia Kombëtare për Mbrojtjen Sociale 202</w:t>
      </w:r>
      <w:r w:rsidR="006C2C3B">
        <w:rPr>
          <w:rFonts w:asciiTheme="majorBidi" w:hAnsiTheme="majorBidi" w:cstheme="majorBidi"/>
        </w:rPr>
        <w:t>4</w:t>
      </w:r>
      <w:r w:rsidRPr="004226BC">
        <w:rPr>
          <w:rFonts w:asciiTheme="majorBidi" w:hAnsiTheme="majorBidi" w:cstheme="majorBidi"/>
        </w:rPr>
        <w:t>–2030, e cila thekson zgjerimin e shërbimeve komunitare për të moshuarit, veçanërisht për ata pa mbështetje familjare.</w:t>
      </w:r>
    </w:p>
    <w:p w:rsidR="001600AD" w:rsidRPr="006C2C3B" w:rsidRDefault="00B5532F" w:rsidP="00FC055E">
      <w:pPr>
        <w:pStyle w:val="ListParagraph"/>
        <w:numPr>
          <w:ilvl w:val="0"/>
          <w:numId w:val="5"/>
        </w:numPr>
        <w:spacing w:after="0" w:line="276" w:lineRule="auto"/>
        <w:rPr>
          <w:rFonts w:asciiTheme="majorBidi" w:hAnsiTheme="majorBidi" w:cstheme="majorBidi"/>
          <w:lang w:val="en-GB"/>
        </w:rPr>
      </w:pPr>
      <w:r w:rsidRPr="004226BC">
        <w:rPr>
          <w:rFonts w:asciiTheme="majorBidi" w:hAnsiTheme="majorBidi" w:cstheme="majorBidi"/>
        </w:rPr>
        <w:t>Ligji nr. 9355, datë 10.3.2005, “Për ndihmën dhe shërbimet shoqërore”, i ndryshuar – thekson nevojën për mbështetje për shtresat vulnerabël, përfshirë të moshuarit.</w:t>
      </w:r>
    </w:p>
    <w:p w:rsidR="006C2C3B" w:rsidRPr="006C2C3B" w:rsidRDefault="006C2C3B" w:rsidP="006C2C3B">
      <w:pPr>
        <w:pStyle w:val="ListParagraph"/>
        <w:spacing w:after="0" w:line="276" w:lineRule="auto"/>
        <w:rPr>
          <w:rFonts w:asciiTheme="majorBidi" w:hAnsiTheme="majorBidi" w:cstheme="majorBidi"/>
          <w:lang w:val="en-GB"/>
        </w:rPr>
      </w:pPr>
    </w:p>
    <w:p w:rsidR="00B5532F" w:rsidRPr="004226BC" w:rsidRDefault="00B5532F" w:rsidP="00564D57">
      <w:pPr>
        <w:pStyle w:val="Heading4"/>
        <w:rPr>
          <w:lang w:val="en-GB"/>
        </w:rPr>
      </w:pPr>
      <w:r w:rsidRPr="004226BC">
        <w:rPr>
          <w:lang w:val="en-GB"/>
        </w:rPr>
        <w:t>D. Shërbime për viktimat e dhunës në familje dhe trafikimit</w:t>
      </w:r>
    </w:p>
    <w:p w:rsidR="00B5532F" w:rsidRPr="004226BC" w:rsidRDefault="00B5532F" w:rsidP="00B5532F">
      <w:pPr>
        <w:spacing w:line="360" w:lineRule="auto"/>
        <w:rPr>
          <w:rFonts w:asciiTheme="majorBidi" w:hAnsiTheme="majorBidi" w:cstheme="majorBidi"/>
          <w:b/>
          <w:bCs/>
          <w:lang w:val="en-GB"/>
        </w:rPr>
      </w:pPr>
    </w:p>
    <w:p w:rsidR="00B5532F" w:rsidRPr="004226BC" w:rsidRDefault="00B5532F" w:rsidP="00B5532F">
      <w:pPr>
        <w:spacing w:line="360" w:lineRule="auto"/>
        <w:rPr>
          <w:rFonts w:asciiTheme="majorBidi" w:hAnsiTheme="majorBidi" w:cstheme="majorBidi"/>
          <w:b/>
          <w:bCs/>
          <w:lang w:val="en-GB"/>
        </w:rPr>
      </w:pPr>
      <w:r w:rsidRPr="004226BC">
        <w:rPr>
          <w:rFonts w:asciiTheme="majorBidi" w:hAnsiTheme="majorBidi" w:cstheme="majorBidi"/>
          <w:b/>
          <w:bCs/>
          <w:noProof/>
        </w:rPr>
        <w:drawing>
          <wp:inline distT="0" distB="0" distL="0" distR="0">
            <wp:extent cx="5486400" cy="3200400"/>
            <wp:effectExtent l="0" t="0" r="0" b="0"/>
            <wp:docPr id="140382978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5532F" w:rsidRPr="004226BC" w:rsidRDefault="00B5532F" w:rsidP="00B5532F">
      <w:pPr>
        <w:spacing w:line="360" w:lineRule="auto"/>
        <w:rPr>
          <w:rFonts w:asciiTheme="majorBidi" w:hAnsiTheme="majorBidi" w:cstheme="majorBidi"/>
          <w:b/>
          <w:bCs/>
          <w:lang w:val="en-GB"/>
        </w:rPr>
      </w:pPr>
    </w:p>
    <w:p w:rsidR="00B5532F" w:rsidRPr="00564D57" w:rsidRDefault="00B5532F" w:rsidP="00564D57">
      <w:pPr>
        <w:spacing w:line="276" w:lineRule="auto"/>
        <w:rPr>
          <w:rFonts w:cs="Times New Roman"/>
          <w:b/>
          <w:bCs/>
          <w:lang w:val="en-GB"/>
        </w:rPr>
      </w:pPr>
    </w:p>
    <w:p w:rsidR="00B5532F" w:rsidRPr="00564D57" w:rsidRDefault="00B5532F" w:rsidP="00564D57">
      <w:pPr>
        <w:spacing w:line="276" w:lineRule="auto"/>
        <w:rPr>
          <w:rFonts w:cs="Times New Roman"/>
          <w:lang w:val="en-GB"/>
        </w:rPr>
      </w:pPr>
      <w:r w:rsidRPr="00564D57">
        <w:rPr>
          <w:rFonts w:cs="Times New Roman"/>
          <w:b/>
          <w:bCs/>
          <w:lang w:val="en-GB"/>
        </w:rPr>
        <w:t>Dokument referencë:</w:t>
      </w:r>
    </w:p>
    <w:p w:rsidR="006C2C3B" w:rsidRPr="002F03F6" w:rsidRDefault="006C2C3B" w:rsidP="006C2C3B">
      <w:pPr>
        <w:pStyle w:val="Heading2"/>
        <w:ind w:left="720"/>
        <w:rPr>
          <w:rFonts w:eastAsiaTheme="minorHAnsi" w:cs="Times New Roman"/>
          <w:b w:val="0"/>
          <w:color w:val="auto"/>
          <w:szCs w:val="24"/>
          <w:lang w:val="en-GB"/>
        </w:rPr>
      </w:pPr>
      <w:bookmarkStart w:id="32" w:name="_Toc204780348"/>
      <w:bookmarkStart w:id="33" w:name="_Toc204786542"/>
      <w:r w:rsidRPr="002F03F6">
        <w:rPr>
          <w:rFonts w:ascii="Cambria Math" w:eastAsiaTheme="minorHAnsi" w:hAnsi="Cambria Math" w:cs="Cambria Math"/>
          <w:b w:val="0"/>
          <w:color w:val="auto"/>
          <w:szCs w:val="24"/>
          <w:lang w:val="en-GB"/>
        </w:rPr>
        <w:t>⦁</w:t>
      </w:r>
      <w:r w:rsidRPr="002F03F6">
        <w:rPr>
          <w:rFonts w:eastAsiaTheme="minorHAnsi" w:cs="Times New Roman"/>
          <w:b w:val="0"/>
          <w:color w:val="auto"/>
          <w:szCs w:val="24"/>
          <w:lang w:val="en-GB"/>
        </w:rPr>
        <w:tab/>
        <w:t xml:space="preserve">Ligj Nr.9669, Datë 18.12.2006 </w:t>
      </w:r>
      <w:r>
        <w:rPr>
          <w:rFonts w:eastAsiaTheme="minorHAnsi" w:cs="Times New Roman"/>
          <w:b w:val="0"/>
          <w:color w:val="auto"/>
          <w:szCs w:val="24"/>
          <w:lang w:val="en-GB"/>
        </w:rPr>
        <w:t>“</w:t>
      </w:r>
      <w:r w:rsidRPr="002F03F6">
        <w:rPr>
          <w:rFonts w:eastAsiaTheme="minorHAnsi" w:cs="Times New Roman"/>
          <w:b w:val="0"/>
          <w:color w:val="auto"/>
          <w:szCs w:val="24"/>
          <w:lang w:val="en-GB"/>
        </w:rPr>
        <w:t xml:space="preserve">Për Masa Ndaj Dhunës </w:t>
      </w:r>
      <w:r>
        <w:rPr>
          <w:rFonts w:eastAsiaTheme="minorHAnsi" w:cs="Times New Roman"/>
          <w:b w:val="0"/>
          <w:color w:val="auto"/>
          <w:szCs w:val="24"/>
          <w:lang w:val="en-GB"/>
        </w:rPr>
        <w:t>n</w:t>
      </w:r>
      <w:r w:rsidRPr="002F03F6">
        <w:rPr>
          <w:rFonts w:eastAsiaTheme="minorHAnsi" w:cs="Times New Roman"/>
          <w:b w:val="0"/>
          <w:color w:val="auto"/>
          <w:szCs w:val="24"/>
          <w:lang w:val="en-GB"/>
        </w:rPr>
        <w:t>ë Marrëdhëniet Familjare</w:t>
      </w:r>
      <w:r>
        <w:rPr>
          <w:rFonts w:eastAsiaTheme="minorHAnsi" w:cs="Times New Roman"/>
          <w:b w:val="0"/>
          <w:color w:val="auto"/>
          <w:szCs w:val="24"/>
          <w:lang w:val="en-GB"/>
        </w:rPr>
        <w:t>”</w:t>
      </w:r>
      <w:r w:rsidRPr="002F03F6">
        <w:rPr>
          <w:rFonts w:eastAsiaTheme="minorHAnsi" w:cs="Times New Roman"/>
          <w:b w:val="0"/>
          <w:color w:val="auto"/>
          <w:szCs w:val="24"/>
          <w:lang w:val="en-GB"/>
        </w:rPr>
        <w:t xml:space="preserve"> </w:t>
      </w:r>
      <w:proofErr w:type="gramStart"/>
      <w:r w:rsidRPr="002F03F6">
        <w:rPr>
          <w:rFonts w:eastAsiaTheme="minorHAnsi" w:cs="Times New Roman"/>
          <w:b w:val="0"/>
          <w:color w:val="auto"/>
          <w:szCs w:val="24"/>
          <w:lang w:val="en-GB"/>
        </w:rPr>
        <w:t xml:space="preserve">( </w:t>
      </w:r>
      <w:r>
        <w:rPr>
          <w:rFonts w:eastAsiaTheme="minorHAnsi" w:cs="Times New Roman"/>
          <w:b w:val="0"/>
          <w:color w:val="auto"/>
          <w:szCs w:val="24"/>
          <w:lang w:val="en-GB"/>
        </w:rPr>
        <w:t>i</w:t>
      </w:r>
      <w:proofErr w:type="gramEnd"/>
      <w:r w:rsidRPr="002F03F6">
        <w:rPr>
          <w:rFonts w:eastAsiaTheme="minorHAnsi" w:cs="Times New Roman"/>
          <w:b w:val="0"/>
          <w:color w:val="auto"/>
          <w:szCs w:val="24"/>
          <w:lang w:val="en-GB"/>
        </w:rPr>
        <w:t xml:space="preserve"> </w:t>
      </w:r>
      <w:r>
        <w:rPr>
          <w:rFonts w:eastAsiaTheme="minorHAnsi" w:cs="Times New Roman"/>
          <w:b w:val="0"/>
          <w:color w:val="auto"/>
          <w:szCs w:val="24"/>
          <w:lang w:val="en-GB"/>
        </w:rPr>
        <w:t>n</w:t>
      </w:r>
      <w:r w:rsidRPr="002F03F6">
        <w:rPr>
          <w:rFonts w:eastAsiaTheme="minorHAnsi" w:cs="Times New Roman"/>
          <w:b w:val="0"/>
          <w:color w:val="auto"/>
          <w:szCs w:val="24"/>
          <w:lang w:val="en-GB"/>
        </w:rPr>
        <w:t>dryshuar)</w:t>
      </w:r>
      <w:bookmarkEnd w:id="32"/>
      <w:bookmarkEnd w:id="33"/>
      <w:r w:rsidRPr="002F03F6">
        <w:rPr>
          <w:rFonts w:eastAsiaTheme="minorHAnsi" w:cs="Times New Roman"/>
          <w:b w:val="0"/>
          <w:color w:val="auto"/>
          <w:szCs w:val="24"/>
          <w:lang w:val="en-GB"/>
        </w:rPr>
        <w:t xml:space="preserve"> </w:t>
      </w:r>
    </w:p>
    <w:p w:rsidR="006C2C3B" w:rsidRPr="002F03F6" w:rsidRDefault="006C2C3B" w:rsidP="006C2C3B">
      <w:pPr>
        <w:pStyle w:val="Heading2"/>
        <w:ind w:left="720"/>
        <w:rPr>
          <w:rFonts w:cs="Times New Roman"/>
          <w:lang w:val="en-GB"/>
        </w:rPr>
      </w:pPr>
      <w:bookmarkStart w:id="34" w:name="_Toc204780349"/>
      <w:bookmarkStart w:id="35" w:name="_Toc204786543"/>
      <w:r w:rsidRPr="002F03F6">
        <w:rPr>
          <w:rFonts w:ascii="Cambria Math" w:eastAsiaTheme="minorHAnsi" w:hAnsi="Cambria Math" w:cs="Cambria Math"/>
          <w:b w:val="0"/>
          <w:color w:val="auto"/>
          <w:szCs w:val="24"/>
          <w:lang w:val="en-GB"/>
        </w:rPr>
        <w:t>⦁</w:t>
      </w:r>
      <w:r w:rsidRPr="002F03F6">
        <w:rPr>
          <w:rFonts w:eastAsiaTheme="minorHAnsi" w:cs="Times New Roman"/>
          <w:b w:val="0"/>
          <w:color w:val="auto"/>
          <w:szCs w:val="24"/>
          <w:lang w:val="en-GB"/>
        </w:rPr>
        <w:tab/>
      </w:r>
      <w:proofErr w:type="gramStart"/>
      <w:r w:rsidRPr="002F03F6">
        <w:rPr>
          <w:rFonts w:eastAsiaTheme="minorHAnsi" w:cs="Times New Roman"/>
          <w:b w:val="0"/>
          <w:color w:val="auto"/>
          <w:szCs w:val="24"/>
          <w:lang w:val="en-GB"/>
        </w:rPr>
        <w:t>VKM  Nr</w:t>
      </w:r>
      <w:proofErr w:type="gramEnd"/>
      <w:r w:rsidRPr="002F03F6">
        <w:rPr>
          <w:rFonts w:eastAsiaTheme="minorHAnsi" w:cs="Times New Roman"/>
          <w:b w:val="0"/>
          <w:color w:val="auto"/>
          <w:szCs w:val="24"/>
          <w:lang w:val="en-GB"/>
        </w:rPr>
        <w:t xml:space="preserve">. 327, Datë 2.06.2021 </w:t>
      </w:r>
      <w:r>
        <w:rPr>
          <w:rFonts w:eastAsiaTheme="minorHAnsi" w:cs="Times New Roman"/>
          <w:b w:val="0"/>
          <w:color w:val="auto"/>
          <w:szCs w:val="24"/>
          <w:lang w:val="en-GB"/>
        </w:rPr>
        <w:t>“</w:t>
      </w:r>
      <w:r w:rsidRPr="002F03F6">
        <w:rPr>
          <w:rFonts w:eastAsiaTheme="minorHAnsi" w:cs="Times New Roman"/>
          <w:b w:val="0"/>
          <w:color w:val="auto"/>
          <w:szCs w:val="24"/>
          <w:lang w:val="en-GB"/>
        </w:rPr>
        <w:t xml:space="preserve">Për Mekanizmin </w:t>
      </w:r>
      <w:r>
        <w:rPr>
          <w:rFonts w:eastAsiaTheme="minorHAnsi" w:cs="Times New Roman"/>
          <w:b w:val="0"/>
          <w:color w:val="auto"/>
          <w:szCs w:val="24"/>
          <w:lang w:val="en-GB"/>
        </w:rPr>
        <w:t>e</w:t>
      </w:r>
      <w:r w:rsidRPr="002F03F6">
        <w:rPr>
          <w:rFonts w:eastAsiaTheme="minorHAnsi" w:cs="Times New Roman"/>
          <w:b w:val="0"/>
          <w:color w:val="auto"/>
          <w:szCs w:val="24"/>
          <w:lang w:val="en-GB"/>
        </w:rPr>
        <w:t xml:space="preserve"> Bashkërendimit </w:t>
      </w:r>
      <w:r>
        <w:rPr>
          <w:rFonts w:eastAsiaTheme="minorHAnsi" w:cs="Times New Roman"/>
          <w:b w:val="0"/>
          <w:color w:val="auto"/>
          <w:szCs w:val="24"/>
          <w:lang w:val="en-GB"/>
        </w:rPr>
        <w:t>t</w:t>
      </w:r>
      <w:r w:rsidRPr="002F03F6">
        <w:rPr>
          <w:rFonts w:eastAsiaTheme="minorHAnsi" w:cs="Times New Roman"/>
          <w:b w:val="0"/>
          <w:color w:val="auto"/>
          <w:szCs w:val="24"/>
          <w:lang w:val="en-GB"/>
        </w:rPr>
        <w:t xml:space="preserve">ë Punës Ndërmjet Autoriteteve Përgjegjëse </w:t>
      </w:r>
      <w:r>
        <w:rPr>
          <w:rFonts w:eastAsiaTheme="minorHAnsi" w:cs="Times New Roman"/>
          <w:b w:val="0"/>
          <w:color w:val="auto"/>
          <w:szCs w:val="24"/>
          <w:lang w:val="en-GB"/>
        </w:rPr>
        <w:t>p</w:t>
      </w:r>
      <w:r w:rsidRPr="002F03F6">
        <w:rPr>
          <w:rFonts w:eastAsiaTheme="minorHAnsi" w:cs="Times New Roman"/>
          <w:b w:val="0"/>
          <w:color w:val="auto"/>
          <w:szCs w:val="24"/>
          <w:lang w:val="en-GB"/>
        </w:rPr>
        <w:t xml:space="preserve">ër Referimin </w:t>
      </w:r>
      <w:r>
        <w:rPr>
          <w:rFonts w:eastAsiaTheme="minorHAnsi" w:cs="Times New Roman"/>
          <w:b w:val="0"/>
          <w:color w:val="auto"/>
          <w:szCs w:val="24"/>
          <w:lang w:val="en-GB"/>
        </w:rPr>
        <w:t>e</w:t>
      </w:r>
      <w:r w:rsidRPr="002F03F6">
        <w:rPr>
          <w:rFonts w:eastAsiaTheme="minorHAnsi" w:cs="Times New Roman"/>
          <w:b w:val="0"/>
          <w:color w:val="auto"/>
          <w:szCs w:val="24"/>
          <w:lang w:val="en-GB"/>
        </w:rPr>
        <w:t xml:space="preserve"> Rasteve </w:t>
      </w:r>
      <w:r>
        <w:rPr>
          <w:rFonts w:eastAsiaTheme="minorHAnsi" w:cs="Times New Roman"/>
          <w:b w:val="0"/>
          <w:color w:val="auto"/>
          <w:szCs w:val="24"/>
          <w:lang w:val="en-GB"/>
        </w:rPr>
        <w:t>t</w:t>
      </w:r>
      <w:r w:rsidRPr="002F03F6">
        <w:rPr>
          <w:rFonts w:eastAsiaTheme="minorHAnsi" w:cs="Times New Roman"/>
          <w:b w:val="0"/>
          <w:color w:val="auto"/>
          <w:szCs w:val="24"/>
          <w:lang w:val="en-GB"/>
        </w:rPr>
        <w:t xml:space="preserve">ë Dhunës </w:t>
      </w:r>
      <w:r>
        <w:rPr>
          <w:rFonts w:eastAsiaTheme="minorHAnsi" w:cs="Times New Roman"/>
          <w:b w:val="0"/>
          <w:color w:val="auto"/>
          <w:szCs w:val="24"/>
          <w:lang w:val="en-GB"/>
        </w:rPr>
        <w:t>n</w:t>
      </w:r>
      <w:r w:rsidRPr="002F03F6">
        <w:rPr>
          <w:rFonts w:eastAsiaTheme="minorHAnsi" w:cs="Times New Roman"/>
          <w:b w:val="0"/>
          <w:color w:val="auto"/>
          <w:szCs w:val="24"/>
          <w:lang w:val="en-GB"/>
        </w:rPr>
        <w:t xml:space="preserve">ë Marrëdhëniet Familjare, </w:t>
      </w:r>
      <w:r>
        <w:rPr>
          <w:rFonts w:eastAsiaTheme="minorHAnsi" w:cs="Times New Roman"/>
          <w:b w:val="0"/>
          <w:color w:val="auto"/>
          <w:szCs w:val="24"/>
          <w:lang w:val="en-GB"/>
        </w:rPr>
        <w:t>s</w:t>
      </w:r>
      <w:r w:rsidRPr="002F03F6">
        <w:rPr>
          <w:rFonts w:eastAsiaTheme="minorHAnsi" w:cs="Times New Roman"/>
          <w:b w:val="0"/>
          <w:color w:val="auto"/>
          <w:szCs w:val="24"/>
          <w:lang w:val="en-GB"/>
        </w:rPr>
        <w:t xml:space="preserve">i </w:t>
      </w:r>
      <w:r>
        <w:rPr>
          <w:rFonts w:eastAsiaTheme="minorHAnsi" w:cs="Times New Roman"/>
          <w:b w:val="0"/>
          <w:color w:val="auto"/>
          <w:szCs w:val="24"/>
          <w:lang w:val="en-GB"/>
        </w:rPr>
        <w:t>d</w:t>
      </w:r>
      <w:r w:rsidRPr="002F03F6">
        <w:rPr>
          <w:rFonts w:eastAsiaTheme="minorHAnsi" w:cs="Times New Roman"/>
          <w:b w:val="0"/>
          <w:color w:val="auto"/>
          <w:szCs w:val="24"/>
          <w:lang w:val="en-GB"/>
        </w:rPr>
        <w:t xml:space="preserve">he Procedimin </w:t>
      </w:r>
      <w:r>
        <w:rPr>
          <w:rFonts w:eastAsiaTheme="minorHAnsi" w:cs="Times New Roman"/>
          <w:b w:val="0"/>
          <w:color w:val="auto"/>
          <w:szCs w:val="24"/>
          <w:lang w:val="en-GB"/>
        </w:rPr>
        <w:t>e</w:t>
      </w:r>
      <w:r w:rsidRPr="002F03F6">
        <w:rPr>
          <w:rFonts w:eastAsiaTheme="minorHAnsi" w:cs="Times New Roman"/>
          <w:b w:val="0"/>
          <w:color w:val="auto"/>
          <w:szCs w:val="24"/>
          <w:lang w:val="en-GB"/>
        </w:rPr>
        <w:t xml:space="preserve"> </w:t>
      </w:r>
      <w:r>
        <w:rPr>
          <w:rFonts w:eastAsiaTheme="minorHAnsi" w:cs="Times New Roman"/>
          <w:b w:val="0"/>
          <w:color w:val="auto"/>
          <w:szCs w:val="24"/>
          <w:lang w:val="en-GB"/>
        </w:rPr>
        <w:t>t</w:t>
      </w:r>
      <w:r w:rsidRPr="002F03F6">
        <w:rPr>
          <w:rFonts w:eastAsiaTheme="minorHAnsi" w:cs="Times New Roman"/>
          <w:b w:val="0"/>
          <w:color w:val="auto"/>
          <w:szCs w:val="24"/>
          <w:lang w:val="en-GB"/>
        </w:rPr>
        <w:t xml:space="preserve">ij </w:t>
      </w:r>
      <w:r>
        <w:rPr>
          <w:rFonts w:eastAsiaTheme="minorHAnsi" w:cs="Times New Roman"/>
          <w:b w:val="0"/>
          <w:color w:val="auto"/>
          <w:szCs w:val="24"/>
          <w:lang w:val="en-GB"/>
        </w:rPr>
        <w:t>p</w:t>
      </w:r>
      <w:r w:rsidRPr="002F03F6">
        <w:rPr>
          <w:rFonts w:eastAsiaTheme="minorHAnsi" w:cs="Times New Roman"/>
          <w:b w:val="0"/>
          <w:color w:val="auto"/>
          <w:szCs w:val="24"/>
          <w:lang w:val="en-GB"/>
        </w:rPr>
        <w:t xml:space="preserve">ër Mbështetjen </w:t>
      </w:r>
      <w:r>
        <w:rPr>
          <w:rFonts w:eastAsiaTheme="minorHAnsi" w:cs="Times New Roman"/>
          <w:b w:val="0"/>
          <w:color w:val="auto"/>
          <w:szCs w:val="24"/>
          <w:lang w:val="en-GB"/>
        </w:rPr>
        <w:t>e</w:t>
      </w:r>
      <w:r w:rsidRPr="002F03F6">
        <w:rPr>
          <w:rFonts w:eastAsiaTheme="minorHAnsi" w:cs="Times New Roman"/>
          <w:b w:val="0"/>
          <w:color w:val="auto"/>
          <w:szCs w:val="24"/>
          <w:lang w:val="en-GB"/>
        </w:rPr>
        <w:t xml:space="preserve"> Rehabilitimin </w:t>
      </w:r>
      <w:r>
        <w:rPr>
          <w:rFonts w:eastAsiaTheme="minorHAnsi" w:cs="Times New Roman"/>
          <w:b w:val="0"/>
          <w:color w:val="auto"/>
          <w:szCs w:val="24"/>
          <w:lang w:val="en-GB"/>
        </w:rPr>
        <w:t>e</w:t>
      </w:r>
      <w:r w:rsidRPr="002F03F6">
        <w:rPr>
          <w:rFonts w:eastAsiaTheme="minorHAnsi" w:cs="Times New Roman"/>
          <w:b w:val="0"/>
          <w:color w:val="auto"/>
          <w:szCs w:val="24"/>
          <w:lang w:val="en-GB"/>
        </w:rPr>
        <w:t xml:space="preserve"> Viktimave </w:t>
      </w:r>
      <w:r>
        <w:rPr>
          <w:rFonts w:eastAsiaTheme="minorHAnsi" w:cs="Times New Roman"/>
          <w:b w:val="0"/>
          <w:color w:val="auto"/>
          <w:szCs w:val="24"/>
          <w:lang w:val="en-GB"/>
        </w:rPr>
        <w:t>e</w:t>
      </w:r>
      <w:r w:rsidRPr="002F03F6">
        <w:rPr>
          <w:rFonts w:eastAsiaTheme="minorHAnsi" w:cs="Times New Roman"/>
          <w:b w:val="0"/>
          <w:color w:val="auto"/>
          <w:szCs w:val="24"/>
          <w:lang w:val="en-GB"/>
        </w:rPr>
        <w:t>ë Dhunës</w:t>
      </w:r>
      <w:r>
        <w:rPr>
          <w:rFonts w:eastAsiaTheme="minorHAnsi" w:cs="Times New Roman"/>
          <w:b w:val="0"/>
          <w:color w:val="auto"/>
          <w:szCs w:val="24"/>
          <w:lang w:val="en-GB"/>
        </w:rPr>
        <w:t>”</w:t>
      </w:r>
      <w:bookmarkEnd w:id="34"/>
      <w:bookmarkEnd w:id="35"/>
    </w:p>
    <w:p w:rsidR="00B5532F" w:rsidRPr="006C2C3B" w:rsidRDefault="00B5532F" w:rsidP="00B5532F">
      <w:pPr>
        <w:pStyle w:val="Heading2"/>
        <w:rPr>
          <w:lang w:val="en-GB"/>
        </w:rPr>
      </w:pPr>
    </w:p>
    <w:p w:rsidR="00A22B91" w:rsidRPr="006C2C3B" w:rsidRDefault="00A22B91" w:rsidP="00A22B91">
      <w:pPr>
        <w:rPr>
          <w:lang w:val="en-GB"/>
        </w:rPr>
      </w:pPr>
    </w:p>
    <w:p w:rsidR="00A22B91" w:rsidRPr="006C2C3B" w:rsidRDefault="00A22B91" w:rsidP="00A22B91">
      <w:pPr>
        <w:rPr>
          <w:lang w:val="en-GB"/>
        </w:rPr>
      </w:pPr>
    </w:p>
    <w:p w:rsidR="00A22B91" w:rsidRPr="006C2C3B" w:rsidRDefault="00A22B91" w:rsidP="00A22B91">
      <w:pPr>
        <w:rPr>
          <w:lang w:val="en-GB"/>
        </w:rPr>
      </w:pPr>
    </w:p>
    <w:p w:rsidR="00A22B91" w:rsidRPr="006C2C3B" w:rsidRDefault="00A22B91" w:rsidP="00A22B91">
      <w:pPr>
        <w:rPr>
          <w:lang w:val="en-GB"/>
        </w:rPr>
      </w:pPr>
    </w:p>
    <w:p w:rsidR="00B5532F" w:rsidRPr="00FE21E6" w:rsidRDefault="00564D57" w:rsidP="00564D57">
      <w:pPr>
        <w:pStyle w:val="Heading2"/>
        <w:rPr>
          <w:lang w:val="en-GB"/>
        </w:rPr>
      </w:pPr>
      <w:bookmarkStart w:id="36" w:name="_Toc201194320"/>
      <w:bookmarkStart w:id="37" w:name="_Toc204786544"/>
      <w:proofErr w:type="gramStart"/>
      <w:r w:rsidRPr="00FE21E6">
        <w:rPr>
          <w:lang w:val="en-GB"/>
        </w:rPr>
        <w:lastRenderedPageBreak/>
        <w:t xml:space="preserve">3.5 </w:t>
      </w:r>
      <w:r w:rsidR="00B5532F" w:rsidRPr="00FE21E6">
        <w:rPr>
          <w:lang w:val="en-GB"/>
        </w:rPr>
        <w:t xml:space="preserve"> Modalitetet</w:t>
      </w:r>
      <w:proofErr w:type="gramEnd"/>
      <w:r w:rsidR="00B5532F" w:rsidRPr="00FE21E6">
        <w:rPr>
          <w:lang w:val="en-GB"/>
        </w:rPr>
        <w:t xml:space="preserve"> e ofrimit të shërbimeve</w:t>
      </w:r>
      <w:bookmarkEnd w:id="36"/>
      <w:bookmarkEnd w:id="37"/>
    </w:p>
    <w:p w:rsidR="00E16409" w:rsidRPr="00FE21E6" w:rsidRDefault="00E16409" w:rsidP="00E16409">
      <w:pPr>
        <w:spacing w:line="276" w:lineRule="auto"/>
        <w:rPr>
          <w:rFonts w:cs="Times New Roman"/>
          <w:lang w:val="en-GB"/>
        </w:rPr>
      </w:pPr>
      <w:r w:rsidRPr="00FE21E6">
        <w:rPr>
          <w:rFonts w:cs="Times New Roman"/>
          <w:lang w:val="en-GB"/>
        </w:rPr>
        <w:t xml:space="preserve">Shërbimet e kujdesit shoqëror, sipas mënyrës së financimit, klasifikohen në shërbime publike dhe jopublike. </w:t>
      </w:r>
    </w:p>
    <w:p w:rsidR="00911A70" w:rsidRPr="00FE21E6" w:rsidRDefault="00E16409" w:rsidP="00FC055E">
      <w:pPr>
        <w:pStyle w:val="ListParagraph"/>
        <w:keepLines/>
        <w:numPr>
          <w:ilvl w:val="0"/>
          <w:numId w:val="68"/>
        </w:numPr>
        <w:spacing w:line="276" w:lineRule="auto"/>
        <w:rPr>
          <w:rFonts w:cs="Times New Roman"/>
          <w:lang w:val="en-GB"/>
        </w:rPr>
      </w:pPr>
      <w:r w:rsidRPr="00FE21E6">
        <w:rPr>
          <w:rFonts w:cs="Times New Roman"/>
          <w:b/>
          <w:bCs/>
          <w:lang w:val="en-GB"/>
        </w:rPr>
        <w:t>Në shërbimet shoqërore publike</w:t>
      </w:r>
      <w:r w:rsidRPr="00FE21E6">
        <w:rPr>
          <w:rFonts w:cs="Times New Roman"/>
          <w:lang w:val="en-GB"/>
        </w:rPr>
        <w:t xml:space="preserve"> përfshihen shërbimet e kujdesit shoqëror që ofrohen në qendrat komunitare, qendrat rezidenciale, qendrat ditore ose në shtëpi. Këto shërbime financohen nga Buxheti i Shtetit dhe nga buxhetet vendore të organeve të qeverisjes vendore. </w:t>
      </w:r>
    </w:p>
    <w:p w:rsidR="00E16409" w:rsidRPr="00FE21E6" w:rsidRDefault="00E16409" w:rsidP="00FC055E">
      <w:pPr>
        <w:pStyle w:val="ListParagraph"/>
        <w:keepLines/>
        <w:numPr>
          <w:ilvl w:val="0"/>
          <w:numId w:val="68"/>
        </w:numPr>
        <w:spacing w:line="276" w:lineRule="auto"/>
        <w:rPr>
          <w:rFonts w:cs="Times New Roman"/>
          <w:lang w:val="en-GB"/>
        </w:rPr>
      </w:pPr>
      <w:r w:rsidRPr="00FE21E6">
        <w:rPr>
          <w:rFonts w:cs="Times New Roman"/>
          <w:b/>
          <w:bCs/>
          <w:lang w:val="en-GB"/>
        </w:rPr>
        <w:t>Shërbimet jopublike</w:t>
      </w:r>
      <w:r w:rsidRPr="00FE21E6">
        <w:rPr>
          <w:rFonts w:cs="Times New Roman"/>
          <w:lang w:val="en-GB"/>
        </w:rPr>
        <w:t xml:space="preserve"> klasifikohen në shërbime fitimprurëse dhe jofitimprurëse. Shërbimet shoqërore fitimprurëse nuk mund të kërkojnë apo përfitojnë fonde nga Buxheti i Shtetit dhe ai i bashkive. Shërbimet shoqërore jofitimprurëse gëzojnë të drejtën të kërkojnë apo përfitojnë fonde nga Buxheti i Shtetit apo ai i bashkive, vetëm nëse kanë lidhur kontratë me subjektin që ka përgjegjësi për të ofruar shërbimin e kujdesit shoqëror. Në shërbimet shoqërore jopublike përfshihen shërbimet e kujdesit shoqëror që ofrohen në qendrat rezidenciale, në qendrat ditore ose në shtëpi nga subjekte jopublike.</w:t>
      </w:r>
    </w:p>
    <w:p w:rsidR="00E16409" w:rsidRPr="00FE21E6" w:rsidRDefault="00E16409" w:rsidP="00FC055E">
      <w:pPr>
        <w:pStyle w:val="ListParagraph"/>
        <w:keepLines/>
        <w:numPr>
          <w:ilvl w:val="0"/>
          <w:numId w:val="68"/>
        </w:numPr>
        <w:spacing w:line="276" w:lineRule="auto"/>
        <w:rPr>
          <w:rFonts w:cs="Times New Roman"/>
          <w:lang w:val="en-GB"/>
        </w:rPr>
      </w:pPr>
      <w:r w:rsidRPr="00FE21E6">
        <w:rPr>
          <w:rFonts w:cs="Times New Roman"/>
          <w:b/>
          <w:bCs/>
          <w:lang w:val="en-GB"/>
        </w:rPr>
        <w:t>Shërbimet shoqërore të specializuara</w:t>
      </w:r>
      <w:r w:rsidRPr="00FE21E6">
        <w:rPr>
          <w:rFonts w:cs="Times New Roman"/>
          <w:lang w:val="en-GB"/>
        </w:rPr>
        <w:t xml:space="preserve"> janë pjesë e shërbimeve të kujdesit shoqëror, të cilat ofrohen nga ministria përgjegjëse për çështjet sociale dhe nga njësitë e qeverisjes vendore në nivel qarku. </w:t>
      </w:r>
    </w:p>
    <w:p w:rsidR="002973B0" w:rsidRPr="00FE21E6" w:rsidRDefault="002973B0" w:rsidP="002973B0">
      <w:pPr>
        <w:pStyle w:val="ListParagraph"/>
        <w:spacing w:line="360" w:lineRule="auto"/>
        <w:rPr>
          <w:rFonts w:asciiTheme="majorBidi" w:hAnsiTheme="majorBidi" w:cstheme="majorBidi"/>
          <w:lang w:val="en-GB"/>
        </w:rPr>
      </w:pPr>
    </w:p>
    <w:p w:rsidR="002973B0" w:rsidRPr="00FE21E6" w:rsidRDefault="002973B0" w:rsidP="002973B0">
      <w:pPr>
        <w:pStyle w:val="Heading2"/>
        <w:rPr>
          <w:lang w:val="en-GB"/>
        </w:rPr>
      </w:pPr>
      <w:bookmarkStart w:id="38" w:name="_Toc201194322"/>
      <w:bookmarkStart w:id="39" w:name="_Toc203399671"/>
      <w:bookmarkStart w:id="40" w:name="_Toc204160409"/>
      <w:bookmarkStart w:id="41" w:name="_Toc204161251"/>
      <w:bookmarkStart w:id="42" w:name="_Toc204786545"/>
      <w:r w:rsidRPr="00FE21E6">
        <w:rPr>
          <w:lang w:val="en-GB"/>
        </w:rPr>
        <w:t>3.6 Kërkesa ligjore për profesionistët socialë</w:t>
      </w:r>
      <w:bookmarkEnd w:id="38"/>
      <w:bookmarkEnd w:id="39"/>
      <w:bookmarkEnd w:id="40"/>
      <w:bookmarkEnd w:id="41"/>
      <w:bookmarkEnd w:id="42"/>
    </w:p>
    <w:p w:rsidR="002973B0" w:rsidRPr="00FE21E6" w:rsidRDefault="002973B0" w:rsidP="002973B0">
      <w:pPr>
        <w:spacing w:line="276" w:lineRule="auto"/>
        <w:rPr>
          <w:rFonts w:asciiTheme="majorBidi" w:hAnsiTheme="majorBidi" w:cstheme="majorBidi"/>
          <w:lang w:val="en-GB"/>
        </w:rPr>
      </w:pPr>
      <w:r w:rsidRPr="00FE21E6">
        <w:rPr>
          <w:rFonts w:asciiTheme="majorBidi" w:hAnsiTheme="majorBidi" w:cstheme="majorBidi"/>
          <w:lang w:val="en-GB"/>
        </w:rPr>
        <w:t xml:space="preserve">Sipas Ligjit nr. 163/2014 “Për urdhrin e punonjësit social” </w:t>
      </w:r>
      <w:proofErr w:type="gramStart"/>
      <w:r w:rsidRPr="00FE21E6">
        <w:rPr>
          <w:rFonts w:asciiTheme="majorBidi" w:hAnsiTheme="majorBidi" w:cstheme="majorBidi"/>
          <w:lang w:val="en-GB"/>
        </w:rPr>
        <w:t>dhe  Ligjit</w:t>
      </w:r>
      <w:proofErr w:type="gramEnd"/>
      <w:r w:rsidRPr="00FE21E6">
        <w:rPr>
          <w:rFonts w:asciiTheme="majorBidi" w:hAnsiTheme="majorBidi" w:cstheme="majorBidi"/>
          <w:lang w:val="en-GB"/>
        </w:rPr>
        <w:t xml:space="preserve"> 121/2016, “Për shërbimet e kujdesit shoqëror në Republikën e Shqipërisë”, Ndryshuar me ligjin nr. 99/2024, datë 12.9.2024, çdo shërbim social duhet të ketë të paktën një punonjës social të licencuar, i cili është përgjegjës për vlerësimin, planifikimin, ndjekjen dhe dokumentimin e ndërhyrjeve. Punonjësit socialë duhet të jenë të diplomuar në fushën përkatëse dhe të kenë licencë aktive nga Urdhri i Punonjësit Social. Në rastin e shërbimeve për fëmijë, përfshihet edhe psikologu me përvojë në çështje të mbrojtjes së fëmijëve.</w:t>
      </w:r>
    </w:p>
    <w:p w:rsidR="002973B0" w:rsidRPr="00FE21E6" w:rsidRDefault="002973B0"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A51C9E" w:rsidRPr="00FE21E6" w:rsidRDefault="00A51C9E" w:rsidP="002973B0">
      <w:pPr>
        <w:keepLines/>
        <w:spacing w:line="276" w:lineRule="auto"/>
        <w:rPr>
          <w:rFonts w:cs="Times New Roman"/>
          <w:lang w:val="en-GB"/>
        </w:rPr>
      </w:pPr>
    </w:p>
    <w:p w:rsidR="00377DFF" w:rsidRPr="004D1B20" w:rsidRDefault="00377DFF" w:rsidP="00DD143A">
      <w:pPr>
        <w:pStyle w:val="Heading2"/>
        <w:rPr>
          <w:lang w:val="da-DK"/>
        </w:rPr>
      </w:pPr>
      <w:bookmarkStart w:id="43" w:name="_Toc201194321"/>
      <w:bookmarkStart w:id="44" w:name="_Toc204097791"/>
      <w:bookmarkStart w:id="45" w:name="_Toc204786546"/>
      <w:r w:rsidRPr="00DD143A">
        <w:rPr>
          <w:lang w:val="da-DK"/>
        </w:rPr>
        <w:lastRenderedPageBreak/>
        <w:t xml:space="preserve">3.7 Prioritetet në </w:t>
      </w:r>
      <w:bookmarkEnd w:id="43"/>
      <w:bookmarkEnd w:id="44"/>
      <w:r w:rsidRPr="00DD143A">
        <w:rPr>
          <w:lang w:val="da-DK"/>
        </w:rPr>
        <w:t>zgjerimin e hartës së shërbimeve</w:t>
      </w:r>
      <w:bookmarkEnd w:id="45"/>
    </w:p>
    <w:p w:rsidR="00377DFF" w:rsidRPr="00F2694F" w:rsidRDefault="00377DFF" w:rsidP="00377DFF">
      <w:pPr>
        <w:spacing w:line="360" w:lineRule="auto"/>
        <w:rPr>
          <w:rFonts w:asciiTheme="majorBidi" w:hAnsiTheme="majorBidi" w:cstheme="majorBidi"/>
          <w:b/>
          <w:bCs/>
          <w:lang w:val="da-DK"/>
        </w:rPr>
      </w:pPr>
      <w:r w:rsidRPr="00F2694F">
        <w:rPr>
          <w:rFonts w:asciiTheme="majorBidi" w:hAnsiTheme="majorBidi" w:cstheme="majorBidi"/>
          <w:b/>
          <w:bCs/>
          <w:lang w:val="da-DK"/>
        </w:rPr>
        <w:t xml:space="preserve">Bashkia </w:t>
      </w:r>
      <w:r>
        <w:rPr>
          <w:rFonts w:asciiTheme="majorBidi" w:hAnsiTheme="majorBidi" w:cstheme="majorBidi"/>
          <w:b/>
          <w:bCs/>
          <w:lang w:val="da-DK"/>
        </w:rPr>
        <w:t>Kolonj</w:t>
      </w:r>
      <w:r w:rsidRPr="00F2694F">
        <w:rPr>
          <w:rFonts w:asciiTheme="majorBidi" w:hAnsiTheme="majorBidi" w:cstheme="majorBidi"/>
          <w:b/>
          <w:bCs/>
          <w:lang w:val="da-DK"/>
        </w:rPr>
        <w:t>ë ka prioritet zgjerimin e hartës së shërbimeve me shërbimet:</w:t>
      </w:r>
    </w:p>
    <w:p w:rsidR="00B5532F" w:rsidRPr="004226BC" w:rsidRDefault="002C116F" w:rsidP="00B5532F">
      <w:pPr>
        <w:spacing w:line="360" w:lineRule="auto"/>
        <w:rPr>
          <w:rFonts w:asciiTheme="majorBidi" w:hAnsiTheme="majorBidi" w:cstheme="majorBidi"/>
          <w:lang w:val="en-GB"/>
        </w:rPr>
      </w:pPr>
      <w:r w:rsidRPr="004226BC">
        <w:rPr>
          <w:rFonts w:asciiTheme="majorBidi" w:hAnsiTheme="majorBidi" w:cstheme="majorBidi"/>
          <w:noProof/>
        </w:rPr>
        <w:drawing>
          <wp:inline distT="0" distB="0" distL="0" distR="0">
            <wp:extent cx="5486400" cy="3200400"/>
            <wp:effectExtent l="0" t="19050" r="0" b="0"/>
            <wp:docPr id="169925010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533BA" w:rsidRDefault="008533BA"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1E246C" w:rsidRDefault="001E246C" w:rsidP="00B5532F">
      <w:pPr>
        <w:spacing w:line="360" w:lineRule="auto"/>
        <w:rPr>
          <w:rFonts w:asciiTheme="majorBidi" w:hAnsiTheme="majorBidi" w:cstheme="majorBidi"/>
          <w:lang w:val="it-IT"/>
        </w:rPr>
      </w:pPr>
    </w:p>
    <w:p w:rsidR="006D713B" w:rsidRDefault="00564D57" w:rsidP="003A18D0">
      <w:pPr>
        <w:pStyle w:val="Heading1"/>
        <w:rPr>
          <w:lang w:val="it-IT"/>
        </w:rPr>
      </w:pPr>
      <w:bookmarkStart w:id="46" w:name="_Toc204786547"/>
      <w:r w:rsidRPr="00564D57">
        <w:rPr>
          <w:lang w:val="it-IT"/>
        </w:rPr>
        <w:lastRenderedPageBreak/>
        <w:t xml:space="preserve">4. </w:t>
      </w:r>
      <w:r w:rsidR="003A18D0" w:rsidRPr="00564D57">
        <w:rPr>
          <w:lang w:val="it-IT"/>
        </w:rPr>
        <w:t>Analiza e të dhënave</w:t>
      </w:r>
      <w:bookmarkEnd w:id="46"/>
    </w:p>
    <w:p w:rsidR="00A22B91" w:rsidRDefault="00A22B91" w:rsidP="00A22B91">
      <w:pPr>
        <w:pStyle w:val="Heading2"/>
        <w:rPr>
          <w:lang w:val="it-IT"/>
        </w:rPr>
      </w:pPr>
      <w:bookmarkStart w:id="47" w:name="_Toc204786548"/>
      <w:r>
        <w:rPr>
          <w:lang w:val="it-IT"/>
        </w:rPr>
        <w:t>4.1 Numri i popullsis</w:t>
      </w:r>
      <w:r w:rsidRPr="002D7B44">
        <w:rPr>
          <w:lang w:val="it-IT"/>
        </w:rPr>
        <w:t>ë</w:t>
      </w:r>
      <w:r>
        <w:rPr>
          <w:lang w:val="it-IT"/>
        </w:rPr>
        <w:t xml:space="preserve"> sipas gjinis</w:t>
      </w:r>
      <w:r w:rsidRPr="002D7B44">
        <w:rPr>
          <w:lang w:val="it-IT"/>
        </w:rPr>
        <w:t>ë</w:t>
      </w:r>
      <w:bookmarkEnd w:id="47"/>
    </w:p>
    <w:p w:rsidR="00A22B91" w:rsidRDefault="00A22B91" w:rsidP="00A22B91">
      <w:pPr>
        <w:rPr>
          <w:lang w:val="it-IT"/>
        </w:rPr>
      </w:pPr>
      <w:r w:rsidRPr="002D7B44">
        <w:rPr>
          <w:lang w:val="it-IT"/>
        </w:rPr>
        <w:t xml:space="preserve">Sipas të dhënave më të fundit demografike, numri total i banorëve në Bashkinë </w:t>
      </w:r>
      <w:bookmarkStart w:id="48" w:name="emriibashkisev12"/>
      <w:bookmarkEnd w:id="48"/>
      <w:r w:rsidRPr="002D7B44">
        <w:rPr>
          <w:lang w:val="it-IT"/>
        </w:rPr>
        <w:t xml:space="preserve">Kolonjë është </w:t>
      </w:r>
      <w:bookmarkStart w:id="49" w:name="numritotalibanoreev"/>
      <w:bookmarkStart w:id="50" w:name="_Hlk204767415"/>
      <w:bookmarkEnd w:id="49"/>
      <w:r w:rsidRPr="00DC1CBF">
        <w:rPr>
          <w:b/>
          <w:bCs/>
          <w:lang w:val="it-IT"/>
        </w:rPr>
        <w:t>7,519 banorë</w:t>
      </w:r>
      <w:bookmarkEnd w:id="50"/>
      <w:r w:rsidRPr="002D7B44">
        <w:rPr>
          <w:lang w:val="it-IT"/>
        </w:rPr>
        <w:t xml:space="preserve">, me një shpërndarje të përafërt gjinore prej </w:t>
      </w:r>
      <w:bookmarkStart w:id="51" w:name="numriimeshkujve"/>
      <w:bookmarkEnd w:id="51"/>
      <w:r w:rsidRPr="002D7B44">
        <w:rPr>
          <w:lang w:val="it-IT"/>
        </w:rPr>
        <w:t xml:space="preserve">3,809 meshkuj dhe </w:t>
      </w:r>
      <w:bookmarkStart w:id="52" w:name="numriifemrave"/>
      <w:bookmarkEnd w:id="52"/>
      <w:r w:rsidRPr="002D7B44">
        <w:rPr>
          <w:lang w:val="it-IT"/>
        </w:rPr>
        <w:t xml:space="preserve">3,710 femra. </w:t>
      </w:r>
    </w:p>
    <w:tbl>
      <w:tblPr>
        <w:tblStyle w:val="ListTable3-Accent21"/>
        <w:tblW w:w="5000" w:type="pct"/>
        <w:tblLook w:val="04A0"/>
      </w:tblPr>
      <w:tblGrid>
        <w:gridCol w:w="4156"/>
        <w:gridCol w:w="3834"/>
        <w:gridCol w:w="1586"/>
      </w:tblGrid>
      <w:tr w:rsidR="00A22B91" w:rsidTr="005C2D07">
        <w:trPr>
          <w:cnfStyle w:val="100000000000"/>
          <w:trHeight w:val="288"/>
        </w:trPr>
        <w:tc>
          <w:tcPr>
            <w:cnfStyle w:val="001000000100"/>
            <w:tcW w:w="2170" w:type="pct"/>
            <w:noWrap/>
          </w:tcPr>
          <w:p w:rsidR="00A22B91" w:rsidRDefault="00A22B91" w:rsidP="005C2D07">
            <w:pPr>
              <w:jc w:val="left"/>
              <w:rPr>
                <w:rFonts w:eastAsia="Times New Roman" w:cs="Times New Roman"/>
                <w:b w:val="0"/>
                <w:bCs w:val="0"/>
                <w:color w:val="000000"/>
                <w:sz w:val="22"/>
              </w:rPr>
            </w:pPr>
            <w:r>
              <w:rPr>
                <w:rFonts w:eastAsia="Times New Roman" w:cs="Times New Roman"/>
                <w:color w:val="000000"/>
                <w:sz w:val="22"/>
              </w:rPr>
              <w:t>Emri i Njesise Administrative</w:t>
            </w:r>
          </w:p>
        </w:tc>
        <w:tc>
          <w:tcPr>
            <w:tcW w:w="2002" w:type="pct"/>
            <w:noWrap/>
          </w:tcPr>
          <w:p w:rsidR="00A22B91" w:rsidRPr="002D7B44" w:rsidRDefault="00A22B91" w:rsidP="005C2D07">
            <w:pPr>
              <w:jc w:val="left"/>
              <w:cnfStyle w:val="100000000000"/>
              <w:rPr>
                <w:rFonts w:eastAsia="Times New Roman" w:cs="Times New Roman"/>
                <w:b w:val="0"/>
                <w:bCs w:val="0"/>
                <w:color w:val="000000"/>
                <w:sz w:val="22"/>
                <w:lang w:val="it-IT"/>
              </w:rPr>
            </w:pPr>
            <w:r w:rsidRPr="002D7B44">
              <w:rPr>
                <w:rFonts w:eastAsia="Times New Roman" w:cs="Times New Roman"/>
                <w:color w:val="000000"/>
                <w:sz w:val="22"/>
                <w:lang w:val="it-IT"/>
              </w:rPr>
              <w:t xml:space="preserve">Numri i banoreve sipas gjinisë </w:t>
            </w:r>
          </w:p>
        </w:tc>
        <w:tc>
          <w:tcPr>
            <w:tcW w:w="828" w:type="pct"/>
            <w:noWrap/>
          </w:tcPr>
          <w:p w:rsidR="00A22B91" w:rsidRDefault="00A22B91" w:rsidP="005C2D07">
            <w:pPr>
              <w:jc w:val="left"/>
              <w:cnfStyle w:val="100000000000"/>
              <w:rPr>
                <w:rFonts w:eastAsia="Times New Roman" w:cs="Times New Roman"/>
                <w:b w:val="0"/>
                <w:bCs w:val="0"/>
                <w:color w:val="000000"/>
                <w:sz w:val="22"/>
              </w:rPr>
            </w:pPr>
            <w:r>
              <w:rPr>
                <w:rFonts w:eastAsia="Times New Roman" w:cs="Times New Roman"/>
                <w:color w:val="000000"/>
                <w:sz w:val="22"/>
              </w:rPr>
              <w:t>Vlera</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Ersekë</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1428</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1394</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b w:val="0"/>
                <w:bCs w:val="0"/>
                <w:color w:val="000000"/>
                <w:sz w:val="22"/>
              </w:rPr>
            </w:pPr>
            <w:r>
              <w:rPr>
                <w:rFonts w:eastAsia="Times New Roman" w:cs="Times New Roman"/>
                <w:color w:val="000000"/>
                <w:sz w:val="22"/>
              </w:rPr>
              <w:t>Qendër Ersekë</w:t>
            </w: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932</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1009</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Qendër Leskovik</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76</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97</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Novoselë</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87</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111</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Barmash</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117</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129</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Mollas</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548</w:t>
            </w:r>
          </w:p>
        </w:tc>
      </w:tr>
      <w:tr w:rsidR="00A22B91" w:rsidTr="005C2D07">
        <w:trPr>
          <w:trHeight w:val="389"/>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548</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Çlirim</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48</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56</w:t>
            </w:r>
          </w:p>
        </w:tc>
      </w:tr>
      <w:tr w:rsidR="00A22B91" w:rsidTr="005C2D07">
        <w:trPr>
          <w:trHeight w:val="288"/>
        </w:trPr>
        <w:tc>
          <w:tcPr>
            <w:cnfStyle w:val="001000000000"/>
            <w:tcW w:w="2170" w:type="pct"/>
            <w:vMerge w:val="restart"/>
            <w:tcBorders>
              <w:top w:val="single" w:sz="4" w:space="0" w:color="E97132" w:themeColor="accent2"/>
              <w:bottom w:val="single" w:sz="4" w:space="0" w:color="E97132" w:themeColor="accent2"/>
            </w:tcBorders>
            <w:noWrap/>
          </w:tcPr>
          <w:p w:rsidR="00A22B91" w:rsidRDefault="00A22B91" w:rsidP="005C2D07">
            <w:pPr>
              <w:jc w:val="left"/>
              <w:rPr>
                <w:rFonts w:eastAsia="Times New Roman" w:cs="Times New Roman"/>
                <w:color w:val="000000"/>
                <w:sz w:val="22"/>
              </w:rPr>
            </w:pPr>
            <w:r>
              <w:rPr>
                <w:rFonts w:eastAsia="Times New Roman" w:cs="Times New Roman"/>
                <w:color w:val="000000"/>
                <w:sz w:val="22"/>
              </w:rPr>
              <w:t>Leskovik</w:t>
            </w:r>
          </w:p>
          <w:p w:rsidR="00A22B91" w:rsidRDefault="00A22B91" w:rsidP="005C2D07">
            <w:pPr>
              <w:jc w:val="left"/>
              <w:rPr>
                <w:rFonts w:eastAsia="Times New Roman" w:cs="Times New Roman"/>
                <w:b w:val="0"/>
                <w:bCs w:val="0"/>
                <w:color w:val="000000"/>
                <w:sz w:val="22"/>
              </w:rPr>
            </w:pPr>
          </w:p>
        </w:tc>
        <w:tc>
          <w:tcPr>
            <w:tcW w:w="2002" w:type="pct"/>
            <w:tcBorders>
              <w:top w:val="single" w:sz="4" w:space="0" w:color="E97132" w:themeColor="accent2"/>
              <w:bottom w:val="single" w:sz="4" w:space="0" w:color="E97132" w:themeColor="accent2"/>
            </w:tcBorders>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Femer</w:t>
            </w:r>
          </w:p>
        </w:tc>
        <w:tc>
          <w:tcPr>
            <w:tcW w:w="828" w:type="pct"/>
            <w:tcBorders>
              <w:top w:val="single" w:sz="4" w:space="0" w:color="E97132" w:themeColor="accent2"/>
              <w:bottom w:val="single" w:sz="4" w:space="0" w:color="E97132" w:themeColor="accent2"/>
            </w:tcBorders>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474</w:t>
            </w:r>
          </w:p>
        </w:tc>
      </w:tr>
      <w:tr w:rsidR="00A22B91" w:rsidTr="005C2D07">
        <w:trPr>
          <w:trHeight w:val="288"/>
        </w:trPr>
        <w:tc>
          <w:tcPr>
            <w:cnfStyle w:val="001000000000"/>
            <w:tcW w:w="2170" w:type="pct"/>
            <w:vMerge/>
            <w:noWrap/>
          </w:tcPr>
          <w:p w:rsidR="00A22B91" w:rsidRDefault="00A22B91" w:rsidP="005C2D07">
            <w:pPr>
              <w:jc w:val="left"/>
              <w:rPr>
                <w:rFonts w:eastAsia="Times New Roman" w:cs="Times New Roman"/>
                <w:b w:val="0"/>
                <w:bCs w:val="0"/>
                <w:color w:val="000000"/>
                <w:sz w:val="22"/>
              </w:rPr>
            </w:pPr>
          </w:p>
        </w:tc>
        <w:tc>
          <w:tcPr>
            <w:tcW w:w="2002" w:type="pct"/>
            <w:noWrap/>
          </w:tcPr>
          <w:p w:rsidR="00A22B91" w:rsidRDefault="00A22B91" w:rsidP="005C2D07">
            <w:pPr>
              <w:jc w:val="left"/>
              <w:cnfStyle w:val="000000000000"/>
              <w:rPr>
                <w:rFonts w:eastAsia="Times New Roman" w:cs="Times New Roman"/>
                <w:color w:val="000000"/>
                <w:sz w:val="22"/>
              </w:rPr>
            </w:pPr>
            <w:r>
              <w:rPr>
                <w:rFonts w:eastAsia="Times New Roman" w:cs="Times New Roman"/>
                <w:color w:val="000000"/>
                <w:sz w:val="22"/>
              </w:rPr>
              <w:t>Mashkull</w:t>
            </w:r>
          </w:p>
        </w:tc>
        <w:tc>
          <w:tcPr>
            <w:tcW w:w="828" w:type="pct"/>
            <w:noWrap/>
          </w:tcPr>
          <w:p w:rsidR="00A22B91" w:rsidRDefault="00A22B91" w:rsidP="005C2D07">
            <w:pPr>
              <w:jc w:val="right"/>
              <w:cnfStyle w:val="000000000000"/>
              <w:rPr>
                <w:rFonts w:eastAsia="Times New Roman" w:cs="Times New Roman"/>
                <w:color w:val="000000"/>
                <w:sz w:val="22"/>
              </w:rPr>
            </w:pPr>
            <w:r>
              <w:rPr>
                <w:rFonts w:eastAsia="Times New Roman" w:cs="Times New Roman"/>
                <w:color w:val="000000"/>
                <w:sz w:val="22"/>
              </w:rPr>
              <w:t>465</w:t>
            </w:r>
          </w:p>
        </w:tc>
      </w:tr>
    </w:tbl>
    <w:p w:rsidR="00A22B91" w:rsidRPr="00A22B91" w:rsidRDefault="00A22B91" w:rsidP="00A22B91">
      <w:pPr>
        <w:rPr>
          <w:lang w:val="it-IT"/>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304800</wp:posOffset>
            </wp:positionV>
            <wp:extent cx="4150995" cy="2120265"/>
            <wp:effectExtent l="19050" t="0" r="2095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A22B91" w:rsidRDefault="00A22B91" w:rsidP="003C531E">
      <w:pPr>
        <w:spacing w:before="100" w:beforeAutospacing="1" w:after="100" w:afterAutospacing="1" w:line="276" w:lineRule="auto"/>
        <w:rPr>
          <w:rFonts w:eastAsia="Times New Roman" w:cs="Times New Roman"/>
          <w:kern w:val="0"/>
          <w:lang w:val="it-IT"/>
        </w:rPr>
      </w:pPr>
    </w:p>
    <w:p w:rsidR="00E97781" w:rsidRDefault="00E97781" w:rsidP="003C531E">
      <w:pPr>
        <w:spacing w:before="100" w:beforeAutospacing="1" w:after="100" w:afterAutospacing="1" w:line="276" w:lineRule="auto"/>
        <w:rPr>
          <w:rFonts w:eastAsia="Times New Roman" w:cs="Times New Roman"/>
          <w:kern w:val="0"/>
          <w:lang w:val="it-IT"/>
        </w:rPr>
      </w:pPr>
    </w:p>
    <w:p w:rsidR="00A22B91" w:rsidRDefault="00A22B91" w:rsidP="00A22B91">
      <w:pPr>
        <w:pStyle w:val="Heading2"/>
        <w:rPr>
          <w:rFonts w:eastAsia="Times New Roman"/>
          <w:lang w:val="it-IT"/>
        </w:rPr>
      </w:pPr>
      <w:bookmarkStart w:id="53" w:name="_Toc204786549"/>
      <w:r>
        <w:rPr>
          <w:rFonts w:eastAsia="Times New Roman"/>
          <w:lang w:val="it-IT"/>
        </w:rPr>
        <w:lastRenderedPageBreak/>
        <w:t>4.2 V</w:t>
      </w:r>
      <w:r w:rsidRPr="00A22B91">
        <w:rPr>
          <w:rFonts w:eastAsia="Times New Roman"/>
          <w:lang w:val="it-IT"/>
        </w:rPr>
        <w:t>ështrim i përgjithshëm</w:t>
      </w:r>
      <w:bookmarkEnd w:id="53"/>
      <w:r w:rsidRPr="00A22B91">
        <w:rPr>
          <w:rFonts w:eastAsia="Times New Roman"/>
          <w:lang w:val="it-IT"/>
        </w:rPr>
        <w:t xml:space="preserve"> </w:t>
      </w:r>
    </w:p>
    <w:p w:rsidR="003C531E" w:rsidRPr="003C531E" w:rsidRDefault="003C531E" w:rsidP="003C531E">
      <w:pPr>
        <w:spacing w:before="100" w:beforeAutospacing="1" w:after="100" w:afterAutospacing="1" w:line="276" w:lineRule="auto"/>
        <w:rPr>
          <w:rFonts w:eastAsia="Times New Roman" w:cs="Times New Roman"/>
          <w:kern w:val="0"/>
          <w:lang w:val="it-IT"/>
        </w:rPr>
      </w:pPr>
      <w:r w:rsidRPr="003C531E">
        <w:rPr>
          <w:rFonts w:eastAsia="Times New Roman" w:cs="Times New Roman"/>
          <w:kern w:val="0"/>
          <w:lang w:val="it-IT"/>
        </w:rPr>
        <w:t xml:space="preserve">Në kuadër të vlerësimit të situatës sociale në territorin e Bashkisë Kolonjë, janë identifikuar gjithsej </w:t>
      </w:r>
      <w:r w:rsidRPr="003C531E">
        <w:rPr>
          <w:rFonts w:eastAsia="Times New Roman" w:cs="Times New Roman"/>
          <w:b/>
          <w:bCs/>
          <w:kern w:val="0"/>
          <w:lang w:val="it-IT"/>
        </w:rPr>
        <w:t>983 individë</w:t>
      </w:r>
      <w:r w:rsidRPr="003C531E">
        <w:rPr>
          <w:rFonts w:eastAsia="Times New Roman" w:cs="Times New Roman"/>
          <w:kern w:val="0"/>
          <w:lang w:val="it-IT"/>
        </w:rPr>
        <w:t xml:space="preserve"> që përballen me një ose më shumë forma cenueshmërie sociale. Këta individë përfaqësojnë kategori të ndryshme që, për shkak të kushteve ekonomike, shëndetësore apo sociale, kanë nevojë për ndërhyrje të strukturuar përmes sistemit të mbrojtjes dhe përkujdesjes sociale.</w:t>
      </w:r>
    </w:p>
    <w:p w:rsidR="003C531E" w:rsidRPr="003C531E" w:rsidRDefault="003C531E" w:rsidP="003C531E">
      <w:pPr>
        <w:spacing w:before="100" w:beforeAutospacing="1" w:after="100" w:afterAutospacing="1" w:line="276" w:lineRule="auto"/>
        <w:rPr>
          <w:rFonts w:eastAsia="Times New Roman" w:cs="Times New Roman"/>
          <w:kern w:val="0"/>
          <w:lang w:val="it-IT"/>
        </w:rPr>
      </w:pPr>
      <w:r w:rsidRPr="003C531E">
        <w:rPr>
          <w:rFonts w:eastAsia="Times New Roman" w:cs="Times New Roman"/>
          <w:kern w:val="0"/>
          <w:lang w:val="it-IT"/>
        </w:rPr>
        <w:t>Ky numër duhet analizuar në kontekstin e faktorëve që ndikojnë në nivelin e cenueshmërisë në territor, si struktura demografike e plakur, përhapja e varfërisë, prania e personave me aftësi të kufizuara, si dhe dukuritë sociale si dhuna në familje, papunësia apo fragmentimi i familjeve. Gjithashtu, migracioni i brendshëm dhe emigracioni ndërkombëtar kanë ndikuar ndjeshëm në reduktimin e popullsisë së qëndrueshme, duke e bërë edhe më të rëndësishëm identifikimin dhe adresimin e nevojave reale në komunitet.</w:t>
      </w:r>
    </w:p>
    <w:p w:rsidR="003C531E" w:rsidRPr="003C531E" w:rsidRDefault="003C531E" w:rsidP="003C531E">
      <w:pPr>
        <w:spacing w:before="100" w:beforeAutospacing="1" w:after="100" w:afterAutospacing="1" w:line="276" w:lineRule="auto"/>
        <w:rPr>
          <w:rFonts w:eastAsia="Times New Roman" w:cs="Times New Roman"/>
          <w:kern w:val="0"/>
          <w:lang w:val="it-IT"/>
        </w:rPr>
      </w:pPr>
      <w:r w:rsidRPr="003C531E">
        <w:rPr>
          <w:rFonts w:eastAsia="Times New Roman" w:cs="Times New Roman"/>
          <w:kern w:val="0"/>
          <w:lang w:val="it-IT"/>
        </w:rPr>
        <w:t>Grupet e identifikuara si në nevojë për shërbime janë të shumëllojshme dhe përfshijnë:</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Personat me aftësi të kufizuara</w:t>
      </w:r>
      <w:r w:rsidRPr="003C531E">
        <w:rPr>
          <w:rFonts w:eastAsia="Times New Roman" w:cs="Times New Roman"/>
          <w:kern w:val="0"/>
          <w:lang w:val="it-IT"/>
        </w:rPr>
        <w:t xml:space="preserve"> (fizike, mendore dhe shqisore), që kërkojnë mbështetje të personalizuar dhe përfshirje të qëndrueshme në jetën komunitare;</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Fëmijët në rrezik dhe pa kujdes prindëror</w:t>
      </w:r>
      <w:r w:rsidRPr="003C531E">
        <w:rPr>
          <w:rFonts w:eastAsia="Times New Roman" w:cs="Times New Roman"/>
          <w:kern w:val="0"/>
          <w:lang w:val="it-IT"/>
        </w:rPr>
        <w:t>, të cilët kanë nevojë për mbrojtje të vazhdueshme dhe ndërhyrje sociale;</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Të moshuarit pa përkujdesje</w:t>
      </w:r>
      <w:r w:rsidRPr="003C531E">
        <w:rPr>
          <w:rFonts w:eastAsia="Times New Roman" w:cs="Times New Roman"/>
          <w:kern w:val="0"/>
          <w:lang w:val="it-IT"/>
        </w:rPr>
        <w:t>, për të cilët nevojiten shërbime të posaçme të kujdesit në shtëpi apo qendra ditore;</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Familjet me të ardhura të pamjaftueshme</w:t>
      </w:r>
      <w:r w:rsidRPr="003C531E">
        <w:rPr>
          <w:rFonts w:eastAsia="Times New Roman" w:cs="Times New Roman"/>
          <w:kern w:val="0"/>
          <w:lang w:val="it-IT"/>
        </w:rPr>
        <w:t>, të cilat shpesh përballen me vështirësi ekonomike të zgjatura dhe mungesë aksesit në tregun e punës;</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Viktimat e dhunës në familje</w:t>
      </w:r>
      <w:r w:rsidRPr="003C531E">
        <w:rPr>
          <w:rFonts w:eastAsia="Times New Roman" w:cs="Times New Roman"/>
          <w:kern w:val="0"/>
          <w:lang w:val="it-IT"/>
        </w:rPr>
        <w:t>, që përballen me sfida të shumëfishta dhe kanë nevojë për mbështetje të integruar ligjore, psikologjike dhe strehimore;</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Komunitetet rom dhe egjiptian</w:t>
      </w:r>
      <w:r w:rsidRPr="003C531E">
        <w:rPr>
          <w:rFonts w:eastAsia="Times New Roman" w:cs="Times New Roman"/>
          <w:kern w:val="0"/>
          <w:lang w:val="it-IT"/>
        </w:rPr>
        <w:t>, që ndonëse nuk rezultojnë aktualisht të regjistruar në territorin e bashkisë, përfshihen si kategori prioritare sipas politikave kombëtare të përfshirjes sociale;</w:t>
      </w:r>
    </w:p>
    <w:p w:rsidR="003C531E" w:rsidRPr="003C531E" w:rsidRDefault="003C531E" w:rsidP="00FC055E">
      <w:pPr>
        <w:numPr>
          <w:ilvl w:val="0"/>
          <w:numId w:val="15"/>
        </w:numPr>
        <w:spacing w:before="100" w:beforeAutospacing="1" w:after="100" w:afterAutospacing="1" w:line="276" w:lineRule="auto"/>
        <w:rPr>
          <w:rFonts w:eastAsia="Times New Roman" w:cs="Times New Roman"/>
          <w:kern w:val="0"/>
          <w:lang w:val="it-IT"/>
        </w:rPr>
      </w:pPr>
      <w:r w:rsidRPr="003C531E">
        <w:rPr>
          <w:rFonts w:eastAsia="Times New Roman" w:cs="Times New Roman"/>
          <w:b/>
          <w:bCs/>
          <w:kern w:val="0"/>
          <w:lang w:val="it-IT"/>
        </w:rPr>
        <w:t>Personat me varësi nga substancat psikoaktive</w:t>
      </w:r>
      <w:r w:rsidRPr="003C531E">
        <w:rPr>
          <w:rFonts w:eastAsia="Times New Roman" w:cs="Times New Roman"/>
          <w:kern w:val="0"/>
          <w:lang w:val="it-IT"/>
        </w:rPr>
        <w:t xml:space="preserve"> dhe </w:t>
      </w:r>
      <w:r w:rsidRPr="003C531E">
        <w:rPr>
          <w:rFonts w:eastAsia="Times New Roman" w:cs="Times New Roman"/>
          <w:b/>
          <w:bCs/>
          <w:kern w:val="0"/>
          <w:lang w:val="it-IT"/>
        </w:rPr>
        <w:t>familjet e fragmentuara pas divorcit</w:t>
      </w:r>
      <w:r w:rsidRPr="003C531E">
        <w:rPr>
          <w:rFonts w:eastAsia="Times New Roman" w:cs="Times New Roman"/>
          <w:kern w:val="0"/>
          <w:lang w:val="it-IT"/>
        </w:rPr>
        <w:t>, të cilat shpesh mbeten të paintegruara në rrjetin e shërbimeve ekzistuese.</w:t>
      </w:r>
    </w:p>
    <w:p w:rsidR="003C531E" w:rsidRPr="003C531E" w:rsidRDefault="003C531E" w:rsidP="003C531E">
      <w:pPr>
        <w:spacing w:before="100" w:beforeAutospacing="1" w:after="100" w:afterAutospacing="1" w:line="276" w:lineRule="auto"/>
        <w:rPr>
          <w:rFonts w:eastAsia="Times New Roman" w:cs="Times New Roman"/>
          <w:kern w:val="0"/>
          <w:lang w:val="it-IT"/>
        </w:rPr>
      </w:pPr>
      <w:r w:rsidRPr="003C531E">
        <w:rPr>
          <w:rFonts w:eastAsia="Times New Roman" w:cs="Times New Roman"/>
          <w:kern w:val="0"/>
          <w:lang w:val="it-IT"/>
        </w:rPr>
        <w:t>Kjo situatë reflekton një kompleksitet të lartë të nevojave sociale në nivel vendor dhe nënvizon domosdoshmërinë për ndërtimin e një qasjeje gjithëpërfshirëse dhe të integruar në ofrimin e shërbimeve. Hartimi i planeve të ndërhyrjes duhet të mbështetet në analiza të sakta të shpërndarjes gjeografike dhe karakteristikave të grupeve vulnerabël, në mënyrë që burimet njerëzore, infrastrukturore dhe financiare të orientohen aty ku nevoja është më e madhe. Po ashtu, përmirësimi i bashkëpunimit ndërinstitucional dhe forcimi i mekanizmave të referimit janë thelbësore për rritjen e aksesit dhe cilësisë së shërbimeve sociale në Bashkinë Kolonjë.</w:t>
      </w:r>
    </w:p>
    <w:p w:rsidR="003251CC" w:rsidRPr="003251CC" w:rsidRDefault="003251CC" w:rsidP="003251CC">
      <w:pPr>
        <w:rPr>
          <w:lang w:val="it-IT"/>
        </w:rPr>
      </w:pPr>
    </w:p>
    <w:p w:rsidR="0061564D" w:rsidRPr="0061564D" w:rsidRDefault="00564D57" w:rsidP="0061564D">
      <w:pPr>
        <w:pStyle w:val="Heading1"/>
        <w:rPr>
          <w:lang w:val="it-IT"/>
        </w:rPr>
      </w:pPr>
      <w:bookmarkStart w:id="54" w:name="AnalizaCalculated"/>
      <w:bookmarkStart w:id="55" w:name="_Toc204786550"/>
      <w:bookmarkEnd w:id="54"/>
      <w:r>
        <w:rPr>
          <w:lang w:val="it-IT"/>
        </w:rPr>
        <w:t>5</w:t>
      </w:r>
      <w:r w:rsidR="009C61C4">
        <w:rPr>
          <w:lang w:val="it-IT"/>
        </w:rPr>
        <w:t xml:space="preserve">. </w:t>
      </w:r>
      <w:r w:rsidR="0061564D" w:rsidRPr="0061564D">
        <w:rPr>
          <w:lang w:val="it-IT"/>
        </w:rPr>
        <w:t xml:space="preserve">Individë </w:t>
      </w:r>
      <w:r w:rsidR="00E250B2">
        <w:rPr>
          <w:lang w:val="it-IT"/>
        </w:rPr>
        <w:t>n</w:t>
      </w:r>
      <w:r w:rsidR="0061564D" w:rsidRPr="0061564D">
        <w:rPr>
          <w:lang w:val="it-IT"/>
        </w:rPr>
        <w:t xml:space="preserve">ë Nevojë </w:t>
      </w:r>
      <w:r w:rsidR="0061564D">
        <w:rPr>
          <w:lang w:val="it-IT"/>
        </w:rPr>
        <w:t>p</w:t>
      </w:r>
      <w:r w:rsidR="0061564D" w:rsidRPr="0061564D">
        <w:rPr>
          <w:lang w:val="it-IT"/>
        </w:rPr>
        <w:t xml:space="preserve">ër Shërbime </w:t>
      </w:r>
      <w:r w:rsidR="0061564D">
        <w:rPr>
          <w:lang w:val="it-IT"/>
        </w:rPr>
        <w:t>d</w:t>
      </w:r>
      <w:r w:rsidR="0061564D" w:rsidRPr="0061564D">
        <w:rPr>
          <w:lang w:val="it-IT"/>
        </w:rPr>
        <w:t>he Shërbimet Egzistuese</w:t>
      </w:r>
      <w:bookmarkEnd w:id="55"/>
    </w:p>
    <w:p w:rsidR="006F6664" w:rsidRPr="00611E0F" w:rsidRDefault="00564D57" w:rsidP="00BB7A31">
      <w:pPr>
        <w:pStyle w:val="Heading2"/>
        <w:rPr>
          <w:lang w:val="it-IT"/>
        </w:rPr>
      </w:pPr>
      <w:bookmarkStart w:id="56" w:name="_Toc204786551"/>
      <w:r>
        <w:rPr>
          <w:lang w:val="it-IT"/>
        </w:rPr>
        <w:t>5</w:t>
      </w:r>
      <w:r w:rsidR="0061564D" w:rsidRPr="00611E0F">
        <w:rPr>
          <w:lang w:val="it-IT"/>
        </w:rPr>
        <w:t xml:space="preserve">.1 </w:t>
      </w:r>
      <w:r w:rsidR="006F6664" w:rsidRPr="00611E0F">
        <w:rPr>
          <w:lang w:val="it-IT"/>
        </w:rPr>
        <w:t>Individ</w:t>
      </w:r>
      <w:r w:rsidR="0061564D" w:rsidRPr="00611E0F">
        <w:rPr>
          <w:lang w:val="it-IT"/>
        </w:rPr>
        <w:t>ë</w:t>
      </w:r>
      <w:r w:rsidR="00F602EA" w:rsidRPr="00611E0F">
        <w:rPr>
          <w:lang w:val="it-IT"/>
        </w:rPr>
        <w:t xml:space="preserve"> që përfitojnë</w:t>
      </w:r>
      <w:r w:rsidR="006F6664" w:rsidRPr="00611E0F">
        <w:rPr>
          <w:lang w:val="it-IT"/>
        </w:rPr>
        <w:t xml:space="preserve"> Ndihm</w:t>
      </w:r>
      <w:r w:rsidR="0061564D" w:rsidRPr="00611E0F">
        <w:rPr>
          <w:lang w:val="it-IT"/>
        </w:rPr>
        <w:t>ë</w:t>
      </w:r>
      <w:r w:rsidR="006F6664" w:rsidRPr="00611E0F">
        <w:rPr>
          <w:lang w:val="it-IT"/>
        </w:rPr>
        <w:t xml:space="preserve"> Ekonomike sipas njësive administrative</w:t>
      </w:r>
      <w:bookmarkEnd w:id="56"/>
    </w:p>
    <w:p w:rsidR="009B0595" w:rsidRPr="009B0595" w:rsidRDefault="009B0595" w:rsidP="009B0595">
      <w:pPr>
        <w:spacing w:after="0" w:line="276" w:lineRule="auto"/>
        <w:rPr>
          <w:lang w:val="it-IT"/>
        </w:rPr>
      </w:pPr>
      <w:r w:rsidRPr="009B0595">
        <w:rPr>
          <w:lang w:val="it-IT"/>
        </w:rPr>
        <w:t>Në analizën e shpërndarjes territoriale të individëve përfitues të ndihmës ekonomike, rezulton se Bashkia Kolonjë ka një përqendrim të ndjeshëm të përfituesve në disa njësi administrative të caktuara, çka tregon për dallime të theksuara në nivelin e varfërisë brenda territorit të saj.</w:t>
      </w:r>
    </w:p>
    <w:p w:rsidR="009B0595" w:rsidRPr="009B0595" w:rsidRDefault="009B0595" w:rsidP="009B0595">
      <w:pPr>
        <w:spacing w:after="0" w:line="276" w:lineRule="auto"/>
        <w:ind w:left="720"/>
      </w:pPr>
      <w:r w:rsidRPr="009B0595">
        <w:t>Dy njësitë administrative me numrin më të lartë të përfituesve janë:</w:t>
      </w:r>
    </w:p>
    <w:p w:rsidR="009B0595" w:rsidRPr="009B0595" w:rsidRDefault="009B0595" w:rsidP="00FC055E">
      <w:pPr>
        <w:numPr>
          <w:ilvl w:val="0"/>
          <w:numId w:val="16"/>
        </w:numPr>
        <w:tabs>
          <w:tab w:val="num" w:pos="720"/>
        </w:tabs>
        <w:spacing w:after="0" w:line="276" w:lineRule="auto"/>
      </w:pPr>
      <w:r w:rsidRPr="009B0595">
        <w:rPr>
          <w:b/>
          <w:bCs/>
        </w:rPr>
        <w:t>Qendër Ersekë</w:t>
      </w:r>
      <w:r w:rsidRPr="009B0595">
        <w:t xml:space="preserve"> me </w:t>
      </w:r>
      <w:r w:rsidRPr="009B0595">
        <w:rPr>
          <w:b/>
          <w:bCs/>
        </w:rPr>
        <w:t>169 individë</w:t>
      </w:r>
      <w:r w:rsidRPr="009B0595">
        <w:t xml:space="preserve"> dhe</w:t>
      </w:r>
    </w:p>
    <w:p w:rsidR="009B0595" w:rsidRDefault="009B0595" w:rsidP="00FC055E">
      <w:pPr>
        <w:numPr>
          <w:ilvl w:val="0"/>
          <w:numId w:val="16"/>
        </w:numPr>
        <w:tabs>
          <w:tab w:val="num" w:pos="720"/>
        </w:tabs>
        <w:spacing w:after="0" w:line="276" w:lineRule="auto"/>
      </w:pPr>
      <w:r w:rsidRPr="009B0595">
        <w:rPr>
          <w:b/>
          <w:bCs/>
        </w:rPr>
        <w:t>Mollas</w:t>
      </w:r>
      <w:r w:rsidRPr="009B0595">
        <w:t xml:space="preserve"> me </w:t>
      </w:r>
      <w:r w:rsidRPr="009B0595">
        <w:rPr>
          <w:b/>
          <w:bCs/>
        </w:rPr>
        <w:t>164 individë</w:t>
      </w:r>
      <w:r w:rsidRPr="009B0595">
        <w:t>.</w:t>
      </w:r>
    </w:p>
    <w:p w:rsidR="009B0595" w:rsidRPr="009B0595" w:rsidRDefault="009B0595" w:rsidP="009B0595">
      <w:pPr>
        <w:spacing w:after="0" w:line="276" w:lineRule="auto"/>
        <w:ind w:left="1080"/>
      </w:pPr>
    </w:p>
    <w:p w:rsidR="009B0595" w:rsidRDefault="009B0595" w:rsidP="00804D49">
      <w:pPr>
        <w:spacing w:after="0" w:line="276" w:lineRule="auto"/>
      </w:pPr>
      <w:r w:rsidRPr="009B0595">
        <w:t>Këto njësi përfaqësojnë qendra të rëndësishme banimi brenda bashkisë dhe njëkohësisht janë zonat ku varfëria është më e dukshme dhe ku kërkesa për mbështetje ekonomike është më e lartë. Kjo sugjeron që në këto njësi, përveç ndihmës ekonomike, është e domosdoshme të zhvillohen edhe programe aktive të përfshirjes sociale dhe fuqizimit ekonomik, për të nxitur daljen nga varfëria.</w:t>
      </w:r>
    </w:p>
    <w:p w:rsidR="009B0595" w:rsidRPr="009B0595" w:rsidRDefault="009B0595" w:rsidP="009B0595">
      <w:pPr>
        <w:spacing w:after="0" w:line="276" w:lineRule="auto"/>
        <w:ind w:left="720"/>
      </w:pPr>
    </w:p>
    <w:p w:rsidR="009B0595" w:rsidRPr="009B0595" w:rsidRDefault="009B0595" w:rsidP="009B0595">
      <w:pPr>
        <w:spacing w:after="0" w:line="276" w:lineRule="auto"/>
        <w:ind w:left="720"/>
      </w:pPr>
      <w:r w:rsidRPr="009B0595">
        <w:t>Në vijim të listës renditen:</w:t>
      </w:r>
    </w:p>
    <w:p w:rsidR="009B0595" w:rsidRPr="009B0595" w:rsidRDefault="009B0595" w:rsidP="00FC055E">
      <w:pPr>
        <w:numPr>
          <w:ilvl w:val="0"/>
          <w:numId w:val="17"/>
        </w:numPr>
        <w:tabs>
          <w:tab w:val="clear" w:pos="720"/>
          <w:tab w:val="num" w:pos="1080"/>
        </w:tabs>
        <w:spacing w:after="0" w:line="276" w:lineRule="auto"/>
        <w:ind w:left="1080"/>
      </w:pPr>
      <w:r w:rsidRPr="009B0595">
        <w:rPr>
          <w:b/>
          <w:bCs/>
        </w:rPr>
        <w:t>Ersekë</w:t>
      </w:r>
      <w:r w:rsidRPr="009B0595">
        <w:t xml:space="preserve"> me </w:t>
      </w:r>
      <w:r w:rsidRPr="009B0595">
        <w:rPr>
          <w:b/>
          <w:bCs/>
        </w:rPr>
        <w:t>98 individë</w:t>
      </w:r>
      <w:r w:rsidRPr="009B0595">
        <w:t>,</w:t>
      </w:r>
    </w:p>
    <w:p w:rsidR="009B0595" w:rsidRPr="009B0595" w:rsidRDefault="009B0595" w:rsidP="00FC055E">
      <w:pPr>
        <w:numPr>
          <w:ilvl w:val="0"/>
          <w:numId w:val="17"/>
        </w:numPr>
        <w:tabs>
          <w:tab w:val="clear" w:pos="720"/>
          <w:tab w:val="num" w:pos="1080"/>
        </w:tabs>
        <w:spacing w:after="0" w:line="276" w:lineRule="auto"/>
        <w:ind w:left="1080"/>
      </w:pPr>
      <w:r w:rsidRPr="009B0595">
        <w:rPr>
          <w:b/>
          <w:bCs/>
        </w:rPr>
        <w:t>Leskovik</w:t>
      </w:r>
      <w:r w:rsidRPr="009B0595">
        <w:t xml:space="preserve"> me </w:t>
      </w:r>
      <w:r w:rsidRPr="009B0595">
        <w:rPr>
          <w:b/>
          <w:bCs/>
        </w:rPr>
        <w:t>53</w:t>
      </w:r>
      <w:r w:rsidRPr="009B0595">
        <w:t>,</w:t>
      </w:r>
    </w:p>
    <w:p w:rsidR="009B0595" w:rsidRPr="009B0595" w:rsidRDefault="009B0595" w:rsidP="00FC055E">
      <w:pPr>
        <w:numPr>
          <w:ilvl w:val="0"/>
          <w:numId w:val="17"/>
        </w:numPr>
        <w:tabs>
          <w:tab w:val="clear" w:pos="720"/>
          <w:tab w:val="num" w:pos="1080"/>
        </w:tabs>
        <w:spacing w:after="0" w:line="276" w:lineRule="auto"/>
        <w:ind w:left="1080"/>
      </w:pPr>
      <w:r w:rsidRPr="009B0595">
        <w:rPr>
          <w:b/>
          <w:bCs/>
        </w:rPr>
        <w:t>Novoselë</w:t>
      </w:r>
      <w:r w:rsidRPr="009B0595">
        <w:t xml:space="preserve"> me </w:t>
      </w:r>
      <w:r w:rsidRPr="009B0595">
        <w:rPr>
          <w:b/>
          <w:bCs/>
        </w:rPr>
        <w:t>49</w:t>
      </w:r>
      <w:r w:rsidRPr="009B0595">
        <w:t>, dhe</w:t>
      </w:r>
    </w:p>
    <w:p w:rsidR="009B0595" w:rsidRPr="009B0595" w:rsidRDefault="009B0595" w:rsidP="00FC055E">
      <w:pPr>
        <w:numPr>
          <w:ilvl w:val="0"/>
          <w:numId w:val="17"/>
        </w:numPr>
        <w:tabs>
          <w:tab w:val="clear" w:pos="720"/>
          <w:tab w:val="num" w:pos="1080"/>
        </w:tabs>
        <w:spacing w:after="0" w:line="276" w:lineRule="auto"/>
        <w:ind w:left="1080"/>
      </w:pPr>
      <w:r w:rsidRPr="009B0595">
        <w:rPr>
          <w:b/>
          <w:bCs/>
        </w:rPr>
        <w:t>Barmash</w:t>
      </w:r>
      <w:r w:rsidRPr="009B0595">
        <w:t xml:space="preserve"> me </w:t>
      </w:r>
      <w:r w:rsidRPr="009B0595">
        <w:rPr>
          <w:b/>
          <w:bCs/>
        </w:rPr>
        <w:t>37</w:t>
      </w:r>
      <w:r w:rsidRPr="009B0595">
        <w:t xml:space="preserve"> përfitues.</w:t>
      </w:r>
    </w:p>
    <w:p w:rsidR="009B0595" w:rsidRPr="009B0595" w:rsidRDefault="009B0595" w:rsidP="009B0595">
      <w:pPr>
        <w:spacing w:after="0" w:line="276" w:lineRule="auto"/>
        <w:ind w:left="1080"/>
      </w:pPr>
      <w:r w:rsidRPr="009B0595">
        <w:t>Ndërkohë, dy njësitë me përfitueshmëri më të ulët janë:</w:t>
      </w:r>
    </w:p>
    <w:p w:rsidR="009B0595" w:rsidRPr="009B0595" w:rsidRDefault="009B0595" w:rsidP="00FC055E">
      <w:pPr>
        <w:numPr>
          <w:ilvl w:val="0"/>
          <w:numId w:val="18"/>
        </w:numPr>
        <w:tabs>
          <w:tab w:val="clear" w:pos="720"/>
          <w:tab w:val="num" w:pos="1080"/>
        </w:tabs>
        <w:spacing w:after="0" w:line="276" w:lineRule="auto"/>
        <w:ind w:left="1080"/>
      </w:pPr>
      <w:r w:rsidRPr="009B0595">
        <w:rPr>
          <w:b/>
          <w:bCs/>
        </w:rPr>
        <w:t>Çlirim</w:t>
      </w:r>
      <w:r w:rsidRPr="009B0595">
        <w:t xml:space="preserve"> me </w:t>
      </w:r>
      <w:r w:rsidRPr="009B0595">
        <w:rPr>
          <w:b/>
          <w:bCs/>
        </w:rPr>
        <w:t>26 individë</w:t>
      </w:r>
      <w:r w:rsidRPr="009B0595">
        <w:t>, dhe</w:t>
      </w:r>
    </w:p>
    <w:p w:rsidR="009B0595" w:rsidRDefault="009B0595" w:rsidP="00FC055E">
      <w:pPr>
        <w:numPr>
          <w:ilvl w:val="0"/>
          <w:numId w:val="18"/>
        </w:numPr>
        <w:tabs>
          <w:tab w:val="clear" w:pos="720"/>
          <w:tab w:val="num" w:pos="1080"/>
        </w:tabs>
        <w:spacing w:after="0" w:line="276" w:lineRule="auto"/>
        <w:ind w:left="1080"/>
      </w:pPr>
      <w:r w:rsidRPr="009B0595">
        <w:rPr>
          <w:b/>
          <w:bCs/>
        </w:rPr>
        <w:t>Qendër Leskovik</w:t>
      </w:r>
      <w:r w:rsidRPr="009B0595">
        <w:t xml:space="preserve"> me vetëm </w:t>
      </w:r>
      <w:r w:rsidRPr="009B0595">
        <w:rPr>
          <w:b/>
          <w:bCs/>
        </w:rPr>
        <w:t>1 individ</w:t>
      </w:r>
      <w:r w:rsidRPr="009B0595">
        <w:t xml:space="preserve"> të regjistruar si përfitues.</w:t>
      </w:r>
    </w:p>
    <w:p w:rsidR="009B0595" w:rsidRPr="009B0595" w:rsidRDefault="009B0595" w:rsidP="009B0595">
      <w:pPr>
        <w:spacing w:after="0" w:line="276" w:lineRule="auto"/>
        <w:ind w:left="1080"/>
      </w:pPr>
    </w:p>
    <w:p w:rsidR="009B0595" w:rsidRPr="009B0595" w:rsidRDefault="009B0595" w:rsidP="00804D49">
      <w:pPr>
        <w:spacing w:after="0" w:line="276" w:lineRule="auto"/>
      </w:pPr>
      <w:r w:rsidRPr="009B0595">
        <w:t>Kjo shpërndarje tregon një profil të ndryshëm ekonomik midis zonave periferike dhe qendrave administrative. Ndërsa në disa zona numri i individëve të mbështetur është relativisht i ulët, kjo mund të lidhet jo vetëm me përmasa më të vogla të popullsisë, por edhe me mungesën e informimit, vështirësitë në aksesin e shërbimeve apo hezitimin për të aplikuar në skemat e ndihmës ekonomike.</w:t>
      </w:r>
    </w:p>
    <w:p w:rsidR="009B0595" w:rsidRPr="009B0595" w:rsidRDefault="009B0595" w:rsidP="00804D49">
      <w:pPr>
        <w:spacing w:after="0" w:line="276" w:lineRule="auto"/>
      </w:pPr>
      <w:r w:rsidRPr="009B0595">
        <w:t xml:space="preserve">Për pasojë, bashkia duhet të ketë një </w:t>
      </w:r>
      <w:r w:rsidRPr="009B0595">
        <w:rPr>
          <w:b/>
          <w:bCs/>
        </w:rPr>
        <w:t>qasje të diferencuar territoriale</w:t>
      </w:r>
      <w:r w:rsidRPr="009B0595">
        <w:t xml:space="preserve"> në planifikimin e ndërhyrjeve, duke kombinuar ndihmën ekonomike me masa që synojnë fuqizimin socio-ekonomik të familjeve, përmes:</w:t>
      </w:r>
    </w:p>
    <w:p w:rsidR="009B0595" w:rsidRPr="009B0595" w:rsidRDefault="009B0595" w:rsidP="00FC055E">
      <w:pPr>
        <w:numPr>
          <w:ilvl w:val="0"/>
          <w:numId w:val="19"/>
        </w:numPr>
        <w:tabs>
          <w:tab w:val="num" w:pos="720"/>
        </w:tabs>
        <w:spacing w:after="0" w:line="276" w:lineRule="auto"/>
      </w:pPr>
      <w:r w:rsidRPr="009B0595">
        <w:t>formimit profesional,</w:t>
      </w:r>
    </w:p>
    <w:p w:rsidR="009B0595" w:rsidRPr="009B0595" w:rsidRDefault="009B0595" w:rsidP="00FC055E">
      <w:pPr>
        <w:numPr>
          <w:ilvl w:val="0"/>
          <w:numId w:val="19"/>
        </w:numPr>
        <w:tabs>
          <w:tab w:val="num" w:pos="720"/>
        </w:tabs>
        <w:spacing w:after="0" w:line="276" w:lineRule="auto"/>
      </w:pPr>
      <w:r w:rsidRPr="009B0595">
        <w:t>mbështetjes në punësim,</w:t>
      </w:r>
    </w:p>
    <w:p w:rsidR="009B0595" w:rsidRPr="009B0595" w:rsidRDefault="009B0595" w:rsidP="00FC055E">
      <w:pPr>
        <w:numPr>
          <w:ilvl w:val="0"/>
          <w:numId w:val="19"/>
        </w:numPr>
        <w:tabs>
          <w:tab w:val="num" w:pos="720"/>
        </w:tabs>
        <w:spacing w:after="0" w:line="276" w:lineRule="auto"/>
      </w:pPr>
      <w:r w:rsidRPr="009B0595">
        <w:t>përfshirjes në ekonominë sociale,</w:t>
      </w:r>
    </w:p>
    <w:p w:rsidR="009B0595" w:rsidRPr="009B0595" w:rsidRDefault="009B0595" w:rsidP="00FC055E">
      <w:pPr>
        <w:numPr>
          <w:ilvl w:val="0"/>
          <w:numId w:val="19"/>
        </w:numPr>
        <w:tabs>
          <w:tab w:val="num" w:pos="720"/>
        </w:tabs>
        <w:spacing w:after="0" w:line="276" w:lineRule="auto"/>
        <w:rPr>
          <w:lang w:val="da-DK"/>
        </w:rPr>
      </w:pPr>
      <w:r w:rsidRPr="009B0595">
        <w:rPr>
          <w:lang w:val="da-DK"/>
        </w:rPr>
        <w:t>dhe shërbimeve të integruara të kujdesit social.</w:t>
      </w:r>
    </w:p>
    <w:p w:rsidR="006C0A6E" w:rsidRDefault="006C0A6E" w:rsidP="00804D49">
      <w:pPr>
        <w:spacing w:after="0" w:line="276" w:lineRule="auto"/>
        <w:rPr>
          <w:lang w:val="da-DK"/>
        </w:rPr>
        <w:sectPr w:rsidR="006C0A6E" w:rsidSect="003759BF">
          <w:headerReference w:type="default" r:id="rId35"/>
          <w:footerReference w:type="default" r:id="rId36"/>
          <w:headerReference w:type="first" r:id="rId37"/>
          <w:pgSz w:w="12240" w:h="15840"/>
          <w:pgMar w:top="1440" w:right="1440" w:bottom="1440" w:left="1440" w:header="720" w:footer="0" w:gutter="0"/>
          <w:cols w:space="720"/>
          <w:titlePg/>
          <w:docGrid w:linePitch="360"/>
        </w:sectPr>
      </w:pPr>
    </w:p>
    <w:p w:rsidR="00646FD2" w:rsidRDefault="00646FD2" w:rsidP="00804D49">
      <w:pPr>
        <w:spacing w:after="0" w:line="276" w:lineRule="auto"/>
        <w:rPr>
          <w:lang w:val="da-DK"/>
        </w:rPr>
        <w:sectPr w:rsidR="00646FD2" w:rsidSect="006C0A6E">
          <w:pgSz w:w="12240" w:h="15840"/>
          <w:pgMar w:top="1440" w:right="1440" w:bottom="1440" w:left="1440" w:header="720" w:footer="0" w:gutter="0"/>
          <w:cols w:space="720"/>
          <w:titlePg/>
          <w:docGrid w:linePitch="360"/>
        </w:sectPr>
      </w:pPr>
    </w:p>
    <w:p w:rsidR="009B0595" w:rsidRPr="009B0595" w:rsidRDefault="009B0595" w:rsidP="00804D49">
      <w:pPr>
        <w:spacing w:after="0" w:line="276" w:lineRule="auto"/>
        <w:rPr>
          <w:lang w:val="da-DK"/>
        </w:rPr>
      </w:pPr>
      <w:r w:rsidRPr="009B0595">
        <w:rPr>
          <w:lang w:val="da-DK"/>
        </w:rPr>
        <w:lastRenderedPageBreak/>
        <w:t>Njësitë si Mollas dhe Qendër Ersekë kërkojnë ndërhyrje të thelluara për uljen e varfërisë, ndërsa zonat me përfitues të pakët duhet monitoruar për të siguruar se mungesa e përfitimit nuk vjen si rezultat i barrierave strukturore në aksesin ndaj skemës.</w:t>
      </w:r>
    </w:p>
    <w:p w:rsidR="00E250B2" w:rsidRPr="002B2554" w:rsidRDefault="009B0595" w:rsidP="00E250B2">
      <w:pPr>
        <w:spacing w:after="0" w:line="276" w:lineRule="auto"/>
        <w:ind w:left="720"/>
        <w:rPr>
          <w:lang w:val="da-DK"/>
        </w:rPr>
      </w:pPr>
      <w:r>
        <w:rPr>
          <w:noProof/>
        </w:rPr>
        <w:drawing>
          <wp:inline distT="0" distB="0" distL="0" distR="0">
            <wp:extent cx="5943600" cy="3543935"/>
            <wp:effectExtent l="0" t="0" r="0" b="0"/>
            <wp:docPr id="1871779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79477" name="Picture 1871779477"/>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p>
    <w:p w:rsidR="006F6664" w:rsidRDefault="00804D49" w:rsidP="00804D49">
      <w:pPr>
        <w:pStyle w:val="Heading2"/>
        <w:rPr>
          <w:lang w:val="fr-FR"/>
        </w:rPr>
      </w:pPr>
      <w:bookmarkStart w:id="57" w:name="_Toc204786552"/>
      <w:r>
        <w:rPr>
          <w:lang w:val="fr-FR"/>
        </w:rPr>
        <w:t xml:space="preserve">5.2 </w:t>
      </w:r>
      <w:r w:rsidR="00C160B8">
        <w:rPr>
          <w:lang w:val="fr-FR"/>
        </w:rPr>
        <w:t>Individ</w:t>
      </w:r>
      <w:r w:rsidR="00C160B8" w:rsidRPr="00101735">
        <w:rPr>
          <w:lang w:val="fr-FR"/>
        </w:rPr>
        <w:t>ë përfitu</w:t>
      </w:r>
      <w:r w:rsidR="00C160B8">
        <w:rPr>
          <w:lang w:val="fr-FR"/>
        </w:rPr>
        <w:t>es sipas gjinis</w:t>
      </w:r>
      <w:r w:rsidR="00C160B8" w:rsidRPr="00A75244">
        <w:rPr>
          <w:lang w:val="fr-FR"/>
        </w:rPr>
        <w:t>ë</w:t>
      </w:r>
      <w:bookmarkEnd w:id="57"/>
    </w:p>
    <w:p w:rsidR="00A75244" w:rsidRPr="00A75244" w:rsidRDefault="00C160B8" w:rsidP="00A75244">
      <w:pPr>
        <w:rPr>
          <w:lang w:val="fr-FR"/>
        </w:rPr>
      </w:pPr>
      <w:r>
        <w:rPr>
          <w:noProof/>
        </w:rPr>
        <w:drawing>
          <wp:anchor distT="0" distB="0" distL="114300" distR="114300" simplePos="0" relativeHeight="251658240" behindDoc="0" locked="0" layoutInCell="1" allowOverlap="1">
            <wp:simplePos x="914400" y="4838700"/>
            <wp:positionH relativeFrom="margin">
              <wp:align>left</wp:align>
            </wp:positionH>
            <wp:positionV relativeFrom="margin">
              <wp:align>center</wp:align>
            </wp:positionV>
            <wp:extent cx="3107909" cy="2562225"/>
            <wp:effectExtent l="0" t="0" r="0" b="0"/>
            <wp:wrapSquare wrapText="bothSides"/>
            <wp:docPr id="2131080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7909" cy="2562225"/>
                    </a:xfrm>
                    <a:prstGeom prst="rect">
                      <a:avLst/>
                    </a:prstGeom>
                    <a:noFill/>
                  </pic:spPr>
                </pic:pic>
              </a:graphicData>
            </a:graphic>
          </wp:anchor>
        </w:drawing>
      </w:r>
      <w:r>
        <w:rPr>
          <w:lang w:val="fr-FR"/>
        </w:rPr>
        <w:t xml:space="preserve"> </w:t>
      </w:r>
      <w:r w:rsidR="00A75244">
        <w:rPr>
          <w:lang w:val="fr-FR"/>
        </w:rPr>
        <w:t>Grafiku m</w:t>
      </w:r>
      <w:r w:rsidR="00A75244" w:rsidRPr="00A75244">
        <w:rPr>
          <w:lang w:val="fr-FR"/>
        </w:rPr>
        <w:t>ë</w:t>
      </w:r>
      <w:r w:rsidR="00A75244">
        <w:rPr>
          <w:lang w:val="fr-FR"/>
        </w:rPr>
        <w:t xml:space="preserve"> posht</w:t>
      </w:r>
      <w:r w:rsidR="00A75244" w:rsidRPr="00A75244">
        <w:rPr>
          <w:lang w:val="fr-FR"/>
        </w:rPr>
        <w:t>ë tregon shpërndarjen gjinore të individëve që përfitojnë ndihmë ekonomike në Bashkinë Kolonjë:</w:t>
      </w:r>
    </w:p>
    <w:p w:rsidR="006C0A6E" w:rsidRPr="00A75244" w:rsidRDefault="006C0A6E" w:rsidP="00FC055E">
      <w:pPr>
        <w:numPr>
          <w:ilvl w:val="0"/>
          <w:numId w:val="20"/>
        </w:numPr>
      </w:pPr>
      <w:r>
        <w:rPr>
          <w:b/>
          <w:bCs/>
        </w:rPr>
        <w:t>304</w:t>
      </w:r>
      <w:r w:rsidRPr="00A75244">
        <w:rPr>
          <w:b/>
          <w:bCs/>
        </w:rPr>
        <w:t xml:space="preserve"> femra</w:t>
      </w:r>
      <w:r w:rsidRPr="00A75244">
        <w:t xml:space="preserve"> përfitojnë ndihmë ekonomike,</w:t>
      </w:r>
    </w:p>
    <w:p w:rsidR="00646FD2" w:rsidRDefault="00646FD2" w:rsidP="00FC055E">
      <w:pPr>
        <w:numPr>
          <w:ilvl w:val="0"/>
          <w:numId w:val="20"/>
        </w:numPr>
        <w:rPr>
          <w:b/>
          <w:bCs/>
        </w:rPr>
        <w:sectPr w:rsidR="00646FD2" w:rsidSect="00646FD2">
          <w:pgSz w:w="15840" w:h="12240" w:orient="landscape"/>
          <w:pgMar w:top="1440" w:right="1440" w:bottom="1440" w:left="1440" w:header="720" w:footer="0" w:gutter="0"/>
          <w:cols w:space="720"/>
          <w:titlePg/>
          <w:docGrid w:linePitch="360"/>
        </w:sectPr>
      </w:pPr>
    </w:p>
    <w:p w:rsidR="006C0A6E" w:rsidRDefault="006C0A6E" w:rsidP="00FC055E">
      <w:pPr>
        <w:numPr>
          <w:ilvl w:val="0"/>
          <w:numId w:val="20"/>
        </w:numPr>
      </w:pPr>
      <w:r>
        <w:rPr>
          <w:b/>
          <w:bCs/>
        </w:rPr>
        <w:lastRenderedPageBreak/>
        <w:t>293</w:t>
      </w:r>
      <w:r w:rsidRPr="00A75244">
        <w:rPr>
          <w:b/>
          <w:bCs/>
        </w:rPr>
        <w:t xml:space="preserve"> meshkuj</w:t>
      </w:r>
      <w:r w:rsidRPr="00A75244">
        <w:t xml:space="preserve"> janë gjithashtu përfitues.</w:t>
      </w:r>
    </w:p>
    <w:p w:rsidR="00C160B8" w:rsidRDefault="00C160B8" w:rsidP="00A75244">
      <w:pPr>
        <w:rPr>
          <w:lang w:val="fr-FR"/>
        </w:rPr>
      </w:pPr>
    </w:p>
    <w:p w:rsidR="006C0A6E" w:rsidRPr="00101735" w:rsidRDefault="006C0A6E" w:rsidP="006C0A6E">
      <w:pPr>
        <w:pStyle w:val="Heading2"/>
        <w:rPr>
          <w:lang w:val="fr-FR"/>
        </w:rPr>
      </w:pPr>
      <w:bookmarkStart w:id="58" w:name="_Toc204786553"/>
      <w:r>
        <w:rPr>
          <w:lang w:val="fr-FR"/>
        </w:rPr>
        <w:t>5.3 Individ</w:t>
      </w:r>
      <w:r w:rsidRPr="00101735">
        <w:rPr>
          <w:lang w:val="fr-FR"/>
        </w:rPr>
        <w:t>ë përfitu</w:t>
      </w:r>
      <w:r>
        <w:rPr>
          <w:lang w:val="fr-FR"/>
        </w:rPr>
        <w:t>es sipas grupmosh</w:t>
      </w:r>
      <w:r w:rsidRPr="00CD6AE8">
        <w:rPr>
          <w:lang w:val="fr-FR"/>
        </w:rPr>
        <w:t>ës</w:t>
      </w:r>
      <w:bookmarkEnd w:id="58"/>
    </w:p>
    <w:p w:rsidR="00A75244" w:rsidRDefault="006C0A6E" w:rsidP="006F6664">
      <w:pPr>
        <w:rPr>
          <w:lang w:val="fr-FR"/>
        </w:rPr>
      </w:pPr>
      <w:r w:rsidRPr="00804D49">
        <w:rPr>
          <w:lang w:val="fr-FR"/>
        </w:rPr>
        <w:t>Shpërndarja sipas grupmoshës tregon se pjesa dërrmuese e përfituesve të ndihmës ekonomike në Bashkinë Kolonjë i përket grupmoshës aktive 19–64 vjeç (68.5%), çka nënvizon nevojën për orientim të politikave publike drejt punësimit, fuqizimit ekonomik dhe përfshirjes sociale.</w:t>
      </w:r>
      <w:r w:rsidRPr="00804D49">
        <w:rPr>
          <w:lang w:val="fr-FR"/>
        </w:rPr>
        <w:br/>
        <w:t>Një pjesë e konsiderueshme prej 28.6% janë fëmijë, të cilët jetojnë në familje përfituese të ndihmës ekonomike – ky tregues nënvizon rrezikun e trashëgimisë së varfërisë ndërbreznore, duke kërkuar masa të integruara për përkujdesje, edukim dhe mbrojtje sociale për fëmijët.</w:t>
      </w:r>
      <w:r w:rsidRPr="00804D49">
        <w:rPr>
          <w:lang w:val="fr-FR"/>
        </w:rPr>
        <w:br/>
        <w:t>Nga ana tjetër, vetëm 2.9% janë mbi 65 vjeç, çka mund të shpjegohet me mbulimin e kësaj kategorie përmes skemave të tjera si pensionet e pleqërisë, ose me nënraportim.</w:t>
      </w:r>
    </w:p>
    <w:p w:rsidR="008533BA" w:rsidRDefault="008533BA" w:rsidP="00C85405">
      <w:pPr>
        <w:rPr>
          <w:lang w:val="fr-FR"/>
        </w:rPr>
      </w:pPr>
    </w:p>
    <w:p w:rsidR="006C0A6E" w:rsidRPr="0049623D" w:rsidRDefault="006C0A6E" w:rsidP="006C0A6E">
      <w:pPr>
        <w:pStyle w:val="Heading2"/>
        <w:rPr>
          <w:lang w:val="fr-FR"/>
        </w:rPr>
      </w:pPr>
      <w:bookmarkStart w:id="59" w:name="_Toc202265039"/>
      <w:bookmarkStart w:id="60" w:name="_Toc204786554"/>
      <w:r>
        <w:rPr>
          <w:lang w:val="fr-FR"/>
        </w:rPr>
        <w:t xml:space="preserve">5.4 </w:t>
      </w:r>
      <w:r w:rsidRPr="00574E1C">
        <w:rPr>
          <w:lang w:val="fr-FR"/>
        </w:rPr>
        <w:t xml:space="preserve">Familjet </w:t>
      </w:r>
      <w:r>
        <w:rPr>
          <w:lang w:val="fr-FR"/>
        </w:rPr>
        <w:t>aplikuese t</w:t>
      </w:r>
      <w:r w:rsidRPr="00574E1C">
        <w:rPr>
          <w:lang w:val="fr-FR"/>
        </w:rPr>
        <w:t>ë</w:t>
      </w:r>
      <w:r>
        <w:rPr>
          <w:lang w:val="fr-FR"/>
        </w:rPr>
        <w:t xml:space="preserve"> ndihm</w:t>
      </w:r>
      <w:r w:rsidRPr="00574E1C">
        <w:rPr>
          <w:lang w:val="fr-FR"/>
        </w:rPr>
        <w:t>ë</w:t>
      </w:r>
      <w:r>
        <w:rPr>
          <w:lang w:val="fr-FR"/>
        </w:rPr>
        <w:t>s ekonomike</w:t>
      </w:r>
      <w:bookmarkEnd w:id="59"/>
      <w:bookmarkEnd w:id="60"/>
    </w:p>
    <w:p w:rsidR="006C0A6E" w:rsidRDefault="006C0A6E" w:rsidP="006C0A6E">
      <w:pPr>
        <w:rPr>
          <w:lang w:val="fr-FR"/>
        </w:rPr>
      </w:pPr>
      <w:r w:rsidRPr="00C85405">
        <w:rPr>
          <w:lang w:val="fr-FR"/>
        </w:rPr>
        <w:t xml:space="preserve">Gjatë vitit 2024, në territorin e Bashkisë Kolonjë kanë aplikuar për përfitimin e ndihmës ekonomike </w:t>
      </w:r>
      <w:r w:rsidRPr="00C85405">
        <w:rPr>
          <w:b/>
          <w:bCs/>
          <w:lang w:val="fr-FR"/>
        </w:rPr>
        <w:t>99 familje</w:t>
      </w:r>
      <w:r w:rsidRPr="00C85405">
        <w:rPr>
          <w:lang w:val="fr-FR"/>
        </w:rPr>
        <w:t xml:space="preserve"> të shpërndara në të gjitha njësitë administrative të bashkisë</w:t>
      </w:r>
      <w:r>
        <w:rPr>
          <w:lang w:val="fr-FR"/>
        </w:rPr>
        <w:t xml:space="preserve"> nga të cilat 63 përfituese</w:t>
      </w:r>
      <w:r w:rsidRPr="00C85405">
        <w:rPr>
          <w:lang w:val="fr-FR"/>
        </w:rPr>
        <w:t xml:space="preserve">. Të dhënat tregojnë një </w:t>
      </w:r>
      <w:r w:rsidRPr="00C85405">
        <w:rPr>
          <w:b/>
          <w:bCs/>
          <w:lang w:val="fr-FR"/>
        </w:rPr>
        <w:t>ndarje të pabarabartë territoriale</w:t>
      </w:r>
      <w:r w:rsidRPr="00C85405">
        <w:rPr>
          <w:lang w:val="fr-FR"/>
        </w:rPr>
        <w:t>, duke reflektuar qartë nivelin e ndryshëm të kërkesës për mbështetje ekonomike në komunitet, i cili lidhet me faktorë të ndryshëm si përmasat e popullsisë, niveli i varfërisë, shkalla e informimit dhe funksionimi i mekanizmave lokalë të ndihmës.</w:t>
      </w:r>
      <w:r>
        <w:rPr>
          <w:lang w:val="fr-FR"/>
        </w:rPr>
        <w:t xml:space="preserve"> Faktorë ndikues për këtë shpërndarje është numri i popullsisë në zona të caktuara dhe madhësia e zonave të banimit.  </w:t>
      </w:r>
    </w:p>
    <w:p w:rsidR="008533BA" w:rsidRDefault="008533BA" w:rsidP="006C0A6E">
      <w:pPr>
        <w:rPr>
          <w:lang w:val="fr-FR"/>
        </w:rPr>
      </w:pPr>
    </w:p>
    <w:p w:rsidR="008533BA" w:rsidRPr="0049623D" w:rsidRDefault="008533BA" w:rsidP="006C0A6E">
      <w:pPr>
        <w:rPr>
          <w:lang w:val="fr-FR"/>
        </w:rPr>
      </w:pPr>
    </w:p>
    <w:p w:rsidR="0049623D" w:rsidRPr="0049623D" w:rsidRDefault="0049623D" w:rsidP="0049623D">
      <w:pPr>
        <w:spacing w:before="100" w:beforeAutospacing="1" w:after="100" w:afterAutospacing="1" w:line="240" w:lineRule="auto"/>
        <w:jc w:val="left"/>
        <w:outlineLvl w:val="3"/>
        <w:rPr>
          <w:rFonts w:eastAsia="Times New Roman" w:cs="Times New Roman"/>
          <w:b/>
          <w:bCs/>
          <w:kern w:val="0"/>
          <w:lang w:val="fr-FR"/>
        </w:rPr>
      </w:pPr>
      <w:r w:rsidRPr="0049623D">
        <w:rPr>
          <w:rFonts w:ascii="Segoe UI Emoji" w:eastAsia="Times New Roman" w:hAnsi="Segoe UI Emoji" w:cs="Segoe UI Emoji"/>
          <w:b/>
          <w:bCs/>
          <w:kern w:val="0"/>
        </w:rPr>
        <w:t>📈</w:t>
      </w:r>
      <w:r w:rsidRPr="0049623D">
        <w:rPr>
          <w:rFonts w:eastAsia="Times New Roman" w:cs="Times New Roman"/>
          <w:b/>
          <w:bCs/>
          <w:kern w:val="0"/>
          <w:lang w:val="fr-FR"/>
        </w:rPr>
        <w:t xml:space="preserve"> Zonat me aplikueshmërinë më të lartë:</w:t>
      </w:r>
    </w:p>
    <w:p w:rsidR="0049623D" w:rsidRPr="0049623D" w:rsidRDefault="0049623D" w:rsidP="00FC055E">
      <w:pPr>
        <w:numPr>
          <w:ilvl w:val="0"/>
          <w:numId w:val="21"/>
        </w:numPr>
        <w:spacing w:before="100" w:beforeAutospacing="1" w:after="100" w:afterAutospacing="1" w:line="240" w:lineRule="auto"/>
        <w:rPr>
          <w:rFonts w:eastAsia="Times New Roman" w:cs="Times New Roman"/>
          <w:kern w:val="0"/>
          <w:lang w:val="fr-FR"/>
        </w:rPr>
      </w:pPr>
      <w:r w:rsidRPr="0049623D">
        <w:rPr>
          <w:rFonts w:eastAsia="Times New Roman" w:cs="Times New Roman"/>
          <w:b/>
          <w:bCs/>
          <w:kern w:val="0"/>
          <w:lang w:val="fr-FR"/>
        </w:rPr>
        <w:t>Qendër Ersekë (26 aplikime)</w:t>
      </w:r>
      <w:r w:rsidRPr="0049623D">
        <w:rPr>
          <w:rFonts w:eastAsia="Times New Roman" w:cs="Times New Roman"/>
          <w:kern w:val="0"/>
          <w:lang w:val="fr-FR"/>
        </w:rPr>
        <w:t xml:space="preserve"> dhe </w:t>
      </w:r>
      <w:r w:rsidRPr="0049623D">
        <w:rPr>
          <w:rFonts w:eastAsia="Times New Roman" w:cs="Times New Roman"/>
          <w:b/>
          <w:bCs/>
          <w:kern w:val="0"/>
          <w:lang w:val="fr-FR"/>
        </w:rPr>
        <w:t>Ersekë (21 aplikime)</w:t>
      </w:r>
      <w:r w:rsidRPr="0049623D">
        <w:rPr>
          <w:rFonts w:eastAsia="Times New Roman" w:cs="Times New Roman"/>
          <w:kern w:val="0"/>
          <w:lang w:val="fr-FR"/>
        </w:rPr>
        <w:t xml:space="preserve"> janë zonat me numrin më të lartë të familjeve që kanë aplikuar për ndihmë ekonomike. Këto dy njësi përfaqësojnë qendra urbane të bashkisë, me dendësi më të lartë popullsie, por gjithashtu me problematika të theksuara sociale dhe ekonomike që kërkojnë vëmendje të shtuar institucionale.</w:t>
      </w:r>
    </w:p>
    <w:p w:rsidR="0049623D" w:rsidRPr="0049623D" w:rsidRDefault="0049623D" w:rsidP="00FC055E">
      <w:pPr>
        <w:numPr>
          <w:ilvl w:val="0"/>
          <w:numId w:val="21"/>
        </w:numPr>
        <w:spacing w:before="100" w:beforeAutospacing="1" w:after="100" w:afterAutospacing="1" w:line="240" w:lineRule="auto"/>
        <w:rPr>
          <w:rFonts w:eastAsia="Times New Roman" w:cs="Times New Roman"/>
          <w:kern w:val="0"/>
          <w:lang w:val="fr-FR"/>
        </w:rPr>
      </w:pPr>
      <w:r w:rsidRPr="0049623D">
        <w:rPr>
          <w:rFonts w:eastAsia="Times New Roman" w:cs="Times New Roman"/>
          <w:b/>
          <w:bCs/>
          <w:kern w:val="0"/>
          <w:lang w:val="fr-FR"/>
        </w:rPr>
        <w:t>Mollas (19 aplikime)</w:t>
      </w:r>
      <w:r w:rsidRPr="0049623D">
        <w:rPr>
          <w:rFonts w:eastAsia="Times New Roman" w:cs="Times New Roman"/>
          <w:kern w:val="0"/>
          <w:lang w:val="fr-FR"/>
        </w:rPr>
        <w:t xml:space="preserve"> dhe </w:t>
      </w:r>
      <w:r w:rsidRPr="0049623D">
        <w:rPr>
          <w:rFonts w:eastAsia="Times New Roman" w:cs="Times New Roman"/>
          <w:b/>
          <w:bCs/>
          <w:kern w:val="0"/>
          <w:lang w:val="fr-FR"/>
        </w:rPr>
        <w:t>Leskovik (14 aplikime)</w:t>
      </w:r>
      <w:r w:rsidRPr="0049623D">
        <w:rPr>
          <w:rFonts w:eastAsia="Times New Roman" w:cs="Times New Roman"/>
          <w:kern w:val="0"/>
          <w:lang w:val="fr-FR"/>
        </w:rPr>
        <w:t xml:space="preserve"> vijojnë me shifra të konsiderueshme, duke sinjalizuar nivele të qëndrueshme të nevojës për mbështetje në këto zona rurale të thella.</w:t>
      </w:r>
    </w:p>
    <w:p w:rsidR="006C0A6E" w:rsidRPr="0049623D" w:rsidRDefault="006C0A6E" w:rsidP="006C0A6E">
      <w:pPr>
        <w:spacing w:before="100" w:beforeAutospacing="1" w:after="100" w:afterAutospacing="1" w:line="240" w:lineRule="auto"/>
        <w:jc w:val="left"/>
        <w:outlineLvl w:val="3"/>
        <w:rPr>
          <w:rFonts w:eastAsia="Times New Roman" w:cs="Times New Roman"/>
          <w:b/>
          <w:bCs/>
          <w:kern w:val="0"/>
          <w:lang w:val="fr-FR"/>
        </w:rPr>
      </w:pPr>
      <w:r w:rsidRPr="0049623D">
        <w:rPr>
          <w:rFonts w:ascii="Segoe UI Emoji" w:eastAsia="Times New Roman" w:hAnsi="Segoe UI Emoji" w:cs="Segoe UI Emoji"/>
          <w:b/>
          <w:bCs/>
          <w:kern w:val="0"/>
        </w:rPr>
        <w:lastRenderedPageBreak/>
        <w:t>📉</w:t>
      </w:r>
      <w:r w:rsidRPr="0049623D">
        <w:rPr>
          <w:rFonts w:eastAsia="Times New Roman" w:cs="Times New Roman"/>
          <w:b/>
          <w:bCs/>
          <w:kern w:val="0"/>
          <w:lang w:val="fr-FR"/>
        </w:rPr>
        <w:t xml:space="preserve"> Zonat me aplikueshmëri të ulët:</w:t>
      </w:r>
    </w:p>
    <w:p w:rsidR="006C0A6E" w:rsidRPr="0049623D" w:rsidRDefault="006C0A6E" w:rsidP="00FC055E">
      <w:pPr>
        <w:numPr>
          <w:ilvl w:val="0"/>
          <w:numId w:val="22"/>
        </w:numPr>
        <w:spacing w:before="100" w:beforeAutospacing="1" w:after="100" w:afterAutospacing="1" w:line="240" w:lineRule="auto"/>
        <w:rPr>
          <w:rFonts w:eastAsia="Times New Roman" w:cs="Times New Roman"/>
          <w:kern w:val="0"/>
          <w:lang w:val="fr-FR"/>
        </w:rPr>
      </w:pPr>
      <w:r w:rsidRPr="0049623D">
        <w:rPr>
          <w:rFonts w:eastAsia="Times New Roman" w:cs="Times New Roman"/>
          <w:b/>
          <w:bCs/>
          <w:kern w:val="0"/>
          <w:lang w:val="fr-FR"/>
        </w:rPr>
        <w:t>Çlirim (2 aplikime)</w:t>
      </w:r>
      <w:r w:rsidRPr="0049623D">
        <w:rPr>
          <w:rFonts w:eastAsia="Times New Roman" w:cs="Times New Roman"/>
          <w:kern w:val="0"/>
          <w:lang w:val="fr-FR"/>
        </w:rPr>
        <w:t xml:space="preserve"> dhe </w:t>
      </w:r>
      <w:r w:rsidRPr="0049623D">
        <w:rPr>
          <w:rFonts w:eastAsia="Times New Roman" w:cs="Times New Roman"/>
          <w:b/>
          <w:bCs/>
          <w:kern w:val="0"/>
          <w:lang w:val="fr-FR"/>
        </w:rPr>
        <w:t>Qendër Leskovik (1 aplikim)</w:t>
      </w:r>
      <w:r w:rsidRPr="0049623D">
        <w:rPr>
          <w:rFonts w:eastAsia="Times New Roman" w:cs="Times New Roman"/>
          <w:kern w:val="0"/>
          <w:lang w:val="fr-FR"/>
        </w:rPr>
        <w:t xml:space="preserve"> paraqesin numrin më të ulët të aplikimeve. Kjo mund të interpretohet si rezultat i një popullsie më të vogël, </w:t>
      </w:r>
      <w:r>
        <w:rPr>
          <w:rFonts w:eastAsia="Times New Roman" w:cs="Times New Roman"/>
          <w:kern w:val="0"/>
          <w:lang w:val="fr-FR"/>
        </w:rPr>
        <w:t xml:space="preserve">largësia nga qendra urbane. </w:t>
      </w:r>
    </w:p>
    <w:p w:rsidR="006C0A6E" w:rsidRPr="00CD6AE8" w:rsidRDefault="006C0A6E" w:rsidP="006C0A6E">
      <w:pPr>
        <w:pStyle w:val="Heading2"/>
        <w:rPr>
          <w:rFonts w:eastAsia="Times New Roman"/>
          <w:lang w:val="fr-FR"/>
        </w:rPr>
      </w:pPr>
      <w:bookmarkStart w:id="61" w:name="_Toc202265040"/>
      <w:bookmarkStart w:id="62" w:name="_Toc204786555"/>
      <w:r>
        <w:rPr>
          <w:rFonts w:eastAsia="Times New Roman"/>
          <w:lang w:val="fr-FR"/>
        </w:rPr>
        <w:t xml:space="preserve">5.5 </w:t>
      </w:r>
      <w:r w:rsidRPr="0049623D">
        <w:rPr>
          <w:rFonts w:eastAsia="Times New Roman"/>
          <w:lang w:val="fr-FR"/>
        </w:rPr>
        <w:t>Fam</w:t>
      </w:r>
      <w:r>
        <w:rPr>
          <w:rFonts w:eastAsia="Times New Roman"/>
          <w:lang w:val="fr-FR"/>
        </w:rPr>
        <w:t>iljet p</w:t>
      </w:r>
      <w:r w:rsidRPr="00CD6AE8">
        <w:rPr>
          <w:rFonts w:eastAsia="Times New Roman"/>
          <w:lang w:val="fr-FR"/>
        </w:rPr>
        <w:t>ërfituese të ndihmë ekonomike</w:t>
      </w:r>
      <w:bookmarkEnd w:id="61"/>
      <w:bookmarkEnd w:id="62"/>
    </w:p>
    <w:p w:rsidR="006C0A6E" w:rsidRPr="0049623D" w:rsidRDefault="006C0A6E" w:rsidP="006C0A6E">
      <w:pPr>
        <w:spacing w:after="0" w:line="240" w:lineRule="auto"/>
        <w:jc w:val="left"/>
        <w:rPr>
          <w:rFonts w:eastAsia="Times New Roman" w:cs="Times New Roman"/>
          <w:kern w:val="0"/>
          <w:lang w:val="fr-FR"/>
        </w:rPr>
      </w:pPr>
      <w:r w:rsidRPr="0049623D">
        <w:rPr>
          <w:rFonts w:eastAsia="Times New Roman" w:cs="Times New Roman"/>
          <w:kern w:val="0"/>
          <w:lang w:val="fr-FR"/>
        </w:rPr>
        <w:t xml:space="preserve">Sipas të dhënave të mbledhura nga Bashkia Kolonjë, në total janë </w:t>
      </w:r>
      <w:r w:rsidRPr="0049623D">
        <w:rPr>
          <w:rFonts w:eastAsia="Times New Roman" w:cs="Times New Roman"/>
          <w:b/>
          <w:bCs/>
          <w:kern w:val="0"/>
          <w:lang w:val="fr-FR"/>
        </w:rPr>
        <w:t>224 familje</w:t>
      </w:r>
      <w:r w:rsidRPr="0049623D">
        <w:rPr>
          <w:rFonts w:eastAsia="Times New Roman" w:cs="Times New Roman"/>
          <w:kern w:val="0"/>
          <w:lang w:val="fr-FR"/>
        </w:rPr>
        <w:t xml:space="preserve"> të cilat përfitojnë aktualisht nga skema e ndihmës ekonomike. Këto familje janë të shpërndara në të gjitha njësitë administrative të bashkisë, me përqendrim të ndryshëm, çka pasqyron kontekstin social dhe ekonomik të secilës zonë.</w:t>
      </w:r>
    </w:p>
    <w:p w:rsidR="006C0A6E" w:rsidRPr="0049623D" w:rsidRDefault="006C0A6E" w:rsidP="006C0A6E">
      <w:pPr>
        <w:spacing w:after="0" w:line="240" w:lineRule="auto"/>
        <w:jc w:val="left"/>
        <w:rPr>
          <w:rFonts w:eastAsia="Times New Roman" w:cs="Times New Roman"/>
          <w:b/>
          <w:bCs/>
          <w:kern w:val="0"/>
        </w:rPr>
      </w:pPr>
      <w:r w:rsidRPr="0049623D">
        <w:rPr>
          <w:rFonts w:eastAsia="Times New Roman" w:cs="Times New Roman"/>
          <w:b/>
          <w:bCs/>
          <w:kern w:val="0"/>
        </w:rPr>
        <w:t>Shpërndarja territoriale:</w:t>
      </w:r>
    </w:p>
    <w:p w:rsidR="006C0A6E" w:rsidRPr="0049623D" w:rsidRDefault="006C0A6E" w:rsidP="00FC055E">
      <w:pPr>
        <w:numPr>
          <w:ilvl w:val="0"/>
          <w:numId w:val="23"/>
        </w:numPr>
        <w:spacing w:after="0" w:line="240" w:lineRule="auto"/>
        <w:rPr>
          <w:rFonts w:eastAsia="Times New Roman" w:cs="Times New Roman"/>
          <w:kern w:val="0"/>
        </w:rPr>
      </w:pPr>
      <w:r w:rsidRPr="0049623D">
        <w:rPr>
          <w:rFonts w:eastAsia="Times New Roman" w:cs="Times New Roman"/>
          <w:b/>
          <w:bCs/>
          <w:kern w:val="0"/>
        </w:rPr>
        <w:t>Mollas (58 familje)</w:t>
      </w:r>
      <w:r w:rsidRPr="0049623D">
        <w:rPr>
          <w:rFonts w:eastAsia="Times New Roman" w:cs="Times New Roman"/>
          <w:kern w:val="0"/>
        </w:rPr>
        <w:t xml:space="preserve"> dhe </w:t>
      </w:r>
      <w:r w:rsidRPr="0049623D">
        <w:rPr>
          <w:rFonts w:eastAsia="Times New Roman" w:cs="Times New Roman"/>
          <w:b/>
          <w:bCs/>
          <w:kern w:val="0"/>
        </w:rPr>
        <w:t>Qendër Ersekë (56 familje)</w:t>
      </w:r>
      <w:r w:rsidRPr="0049623D">
        <w:rPr>
          <w:rFonts w:eastAsia="Times New Roman" w:cs="Times New Roman"/>
          <w:kern w:val="0"/>
        </w:rPr>
        <w:t xml:space="preserve"> përfaqësojnë njësitë me përqindjen më të lartë të përfituesve, duke treguar një nivel të lartë të varfërisë apo të kushteve të pafavorshme ekonomike që ju</w:t>
      </w:r>
      <w:r>
        <w:rPr>
          <w:rFonts w:eastAsia="Times New Roman" w:cs="Times New Roman"/>
          <w:kern w:val="0"/>
        </w:rPr>
        <w:t>stifikojnë përfshirjen në skemë, duke e lidhur me numrin më të lartë të banorëve për këto Njësi, krahasuar me njësitë më të vogla.</w:t>
      </w:r>
    </w:p>
    <w:p w:rsidR="006C0A6E" w:rsidRPr="0049623D" w:rsidRDefault="006C0A6E" w:rsidP="00FC055E">
      <w:pPr>
        <w:numPr>
          <w:ilvl w:val="0"/>
          <w:numId w:val="23"/>
        </w:numPr>
        <w:spacing w:after="0" w:line="240" w:lineRule="auto"/>
        <w:rPr>
          <w:rFonts w:eastAsia="Times New Roman" w:cs="Times New Roman"/>
          <w:kern w:val="0"/>
        </w:rPr>
      </w:pPr>
      <w:r w:rsidRPr="0049623D">
        <w:rPr>
          <w:rFonts w:eastAsia="Times New Roman" w:cs="Times New Roman"/>
          <w:kern w:val="0"/>
        </w:rPr>
        <w:t xml:space="preserve">Pas tyre vijnë </w:t>
      </w:r>
      <w:r w:rsidRPr="0049623D">
        <w:rPr>
          <w:rFonts w:eastAsia="Times New Roman" w:cs="Times New Roman"/>
          <w:b/>
          <w:bCs/>
          <w:kern w:val="0"/>
        </w:rPr>
        <w:t>Ersekë (43 familje)</w:t>
      </w:r>
      <w:r w:rsidRPr="0049623D">
        <w:rPr>
          <w:rFonts w:eastAsia="Times New Roman" w:cs="Times New Roman"/>
          <w:kern w:val="0"/>
        </w:rPr>
        <w:t xml:space="preserve"> dhe </w:t>
      </w:r>
      <w:r w:rsidRPr="0049623D">
        <w:rPr>
          <w:rFonts w:eastAsia="Times New Roman" w:cs="Times New Roman"/>
          <w:b/>
          <w:bCs/>
          <w:kern w:val="0"/>
        </w:rPr>
        <w:t>Leskovik (27 familje)</w:t>
      </w:r>
      <w:r w:rsidRPr="0049623D">
        <w:rPr>
          <w:rFonts w:eastAsia="Times New Roman" w:cs="Times New Roman"/>
          <w:kern w:val="0"/>
        </w:rPr>
        <w:t xml:space="preserve">, që gjithashtu paraqiten si zona </w:t>
      </w:r>
      <w:r>
        <w:rPr>
          <w:rFonts w:eastAsia="Times New Roman" w:cs="Times New Roman"/>
          <w:kern w:val="0"/>
        </w:rPr>
        <w:t>me ngarkesë të ndjeshme sociale, duke qenë se janë qytete dhe kanë të përqëndruar numrin më të madh të popullsisë banuese.</w:t>
      </w:r>
    </w:p>
    <w:p w:rsidR="006C0A6E" w:rsidRPr="0049623D" w:rsidRDefault="006C0A6E" w:rsidP="00FC055E">
      <w:pPr>
        <w:numPr>
          <w:ilvl w:val="0"/>
          <w:numId w:val="23"/>
        </w:numPr>
        <w:spacing w:after="0" w:line="240" w:lineRule="auto"/>
        <w:rPr>
          <w:rFonts w:eastAsia="Times New Roman" w:cs="Times New Roman"/>
          <w:kern w:val="0"/>
        </w:rPr>
      </w:pPr>
      <w:r w:rsidRPr="0049623D">
        <w:rPr>
          <w:rFonts w:eastAsia="Times New Roman" w:cs="Times New Roman"/>
          <w:kern w:val="0"/>
        </w:rPr>
        <w:t xml:space="preserve">Njësitë e tjera si </w:t>
      </w:r>
      <w:r w:rsidRPr="0049623D">
        <w:rPr>
          <w:rFonts w:eastAsia="Times New Roman" w:cs="Times New Roman"/>
          <w:b/>
          <w:bCs/>
          <w:kern w:val="0"/>
        </w:rPr>
        <w:t>Novoselë (19 familje)</w:t>
      </w:r>
      <w:r w:rsidRPr="0049623D">
        <w:rPr>
          <w:rFonts w:eastAsia="Times New Roman" w:cs="Times New Roman"/>
          <w:kern w:val="0"/>
        </w:rPr>
        <w:t xml:space="preserve">, </w:t>
      </w:r>
      <w:r w:rsidRPr="0049623D">
        <w:rPr>
          <w:rFonts w:eastAsia="Times New Roman" w:cs="Times New Roman"/>
          <w:b/>
          <w:bCs/>
          <w:kern w:val="0"/>
        </w:rPr>
        <w:t>Barmash (12)</w:t>
      </w:r>
      <w:r w:rsidRPr="0049623D">
        <w:rPr>
          <w:rFonts w:eastAsia="Times New Roman" w:cs="Times New Roman"/>
          <w:kern w:val="0"/>
        </w:rPr>
        <w:t xml:space="preserve"> dhe </w:t>
      </w:r>
      <w:r w:rsidRPr="0049623D">
        <w:rPr>
          <w:rFonts w:eastAsia="Times New Roman" w:cs="Times New Roman"/>
          <w:b/>
          <w:bCs/>
          <w:kern w:val="0"/>
        </w:rPr>
        <w:t>Çlirim (8)</w:t>
      </w:r>
      <w:r w:rsidRPr="0049623D">
        <w:rPr>
          <w:rFonts w:eastAsia="Times New Roman" w:cs="Times New Roman"/>
          <w:kern w:val="0"/>
        </w:rPr>
        <w:t xml:space="preserve"> kanë një numër më të vogël përfituesish, por jo përjashtues nga nevoja për mbështetje të vazhdueshme.</w:t>
      </w:r>
      <w:r>
        <w:rPr>
          <w:rFonts w:eastAsia="Times New Roman" w:cs="Times New Roman"/>
          <w:kern w:val="0"/>
        </w:rPr>
        <w:t xml:space="preserve"> Numri më i vogël i përfituesve lidhet me numrin e banorëve rezidentë dhe zonën e thellë malore, duke sjellë lëvizshmëri më të kufizuar drejt qendrave urbane ose drejt kërkesës për shërbime.</w:t>
      </w:r>
    </w:p>
    <w:p w:rsidR="006C0A6E" w:rsidRPr="0049623D" w:rsidRDefault="006C0A6E" w:rsidP="00FC055E">
      <w:pPr>
        <w:numPr>
          <w:ilvl w:val="0"/>
          <w:numId w:val="23"/>
        </w:numPr>
        <w:spacing w:after="0" w:line="240" w:lineRule="auto"/>
        <w:rPr>
          <w:rFonts w:eastAsia="Times New Roman" w:cs="Times New Roman"/>
          <w:kern w:val="0"/>
        </w:rPr>
      </w:pPr>
      <w:r w:rsidRPr="0049623D">
        <w:rPr>
          <w:rFonts w:eastAsia="Times New Roman" w:cs="Times New Roman"/>
          <w:b/>
          <w:bCs/>
          <w:kern w:val="0"/>
        </w:rPr>
        <w:t>Qendër Leskovik</w:t>
      </w:r>
      <w:r w:rsidRPr="0049623D">
        <w:rPr>
          <w:rFonts w:eastAsia="Times New Roman" w:cs="Times New Roman"/>
          <w:kern w:val="0"/>
        </w:rPr>
        <w:t xml:space="preserve"> paraqitet me vetëm </w:t>
      </w:r>
      <w:r w:rsidRPr="0049623D">
        <w:rPr>
          <w:rFonts w:eastAsia="Times New Roman" w:cs="Times New Roman"/>
          <w:b/>
          <w:bCs/>
          <w:kern w:val="0"/>
        </w:rPr>
        <w:t>1 familje përfituese</w:t>
      </w:r>
      <w:r w:rsidRPr="0049623D">
        <w:rPr>
          <w:rFonts w:eastAsia="Times New Roman" w:cs="Times New Roman"/>
          <w:kern w:val="0"/>
        </w:rPr>
        <w:t>, çka mund të lidhet me përmasat shumë të vogla të popullsisë ose me kushte më të qëndrueshme ekonomike në këtë njësi.</w:t>
      </w:r>
    </w:p>
    <w:p w:rsidR="0049623D" w:rsidRPr="0049623D" w:rsidRDefault="0049623D" w:rsidP="0049623D">
      <w:pPr>
        <w:spacing w:after="0" w:line="240" w:lineRule="auto"/>
        <w:jc w:val="left"/>
        <w:rPr>
          <w:rFonts w:eastAsia="Times New Roman" w:cs="Times New Roman"/>
          <w:kern w:val="0"/>
        </w:rPr>
      </w:pPr>
    </w:p>
    <w:p w:rsidR="0049623D" w:rsidRPr="0049623D" w:rsidRDefault="007D3724" w:rsidP="0049623D">
      <w:pPr>
        <w:spacing w:after="0" w:line="240" w:lineRule="auto"/>
        <w:jc w:val="left"/>
        <w:rPr>
          <w:rFonts w:eastAsia="Times New Roman" w:cs="Times New Roman"/>
          <w:kern w:val="0"/>
        </w:rPr>
      </w:pPr>
      <w:r>
        <w:rPr>
          <w:rFonts w:eastAsia="Times New Roman" w:cs="Times New Roman"/>
          <w:noProof/>
          <w:kern w:val="0"/>
        </w:rPr>
        <w:lastRenderedPageBreak/>
        <w:drawing>
          <wp:inline distT="0" distB="0" distL="0" distR="0">
            <wp:extent cx="5943600" cy="3543935"/>
            <wp:effectExtent l="0" t="0" r="0" b="0"/>
            <wp:docPr id="1683222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2289" name="Picture 1683222289"/>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p>
    <w:p w:rsidR="0049623D" w:rsidRPr="00C85405" w:rsidRDefault="0049623D" w:rsidP="00C85405"/>
    <w:p w:rsidR="00A75244" w:rsidRDefault="00804D49" w:rsidP="008E31AA">
      <w:pPr>
        <w:pStyle w:val="Heading2"/>
        <w:rPr>
          <w:lang w:val="fr-FR"/>
        </w:rPr>
      </w:pPr>
      <w:bookmarkStart w:id="63" w:name="_Toc204786556"/>
      <w:r>
        <w:rPr>
          <w:lang w:val="fr-FR"/>
        </w:rPr>
        <w:t xml:space="preserve">5.6 </w:t>
      </w:r>
      <w:r w:rsidR="008E31AA" w:rsidRPr="008E31AA">
        <w:rPr>
          <w:lang w:val="fr-FR"/>
        </w:rPr>
        <w:t>Karakteristikat e familjeve përfituese nga ndihma ekonomike</w:t>
      </w:r>
      <w:bookmarkEnd w:id="63"/>
    </w:p>
    <w:p w:rsidR="00B85274" w:rsidRPr="00CD6AE8" w:rsidRDefault="00804D49" w:rsidP="00B85274">
      <w:pPr>
        <w:pStyle w:val="Heading3"/>
        <w:rPr>
          <w:lang w:val="fr-FR"/>
        </w:rPr>
      </w:pPr>
      <w:bookmarkStart w:id="64" w:name="_Toc203399680"/>
      <w:bookmarkStart w:id="65" w:name="_Toc204786557"/>
      <w:r>
        <w:rPr>
          <w:lang w:val="fr-FR"/>
        </w:rPr>
        <w:t xml:space="preserve">5.6.1 </w:t>
      </w:r>
      <w:r w:rsidR="00B85274" w:rsidRPr="00CD6AE8">
        <w:rPr>
          <w:lang w:val="fr-FR"/>
        </w:rPr>
        <w:t>Familje me gra kryefamiljare</w:t>
      </w:r>
      <w:bookmarkEnd w:id="64"/>
      <w:bookmarkEnd w:id="65"/>
    </w:p>
    <w:p w:rsidR="00B85274" w:rsidRPr="00B85274" w:rsidRDefault="00B85274" w:rsidP="00B85274">
      <w:r w:rsidRPr="00CD6AE8">
        <w:rPr>
          <w:lang w:val="fr-FR"/>
        </w:rPr>
        <w:t xml:space="preserve">Janë identifikuar gjithsej </w:t>
      </w:r>
      <w:r w:rsidRPr="00CD6AE8">
        <w:rPr>
          <w:b/>
          <w:bCs/>
          <w:lang w:val="fr-FR"/>
        </w:rPr>
        <w:t>27 familje</w:t>
      </w:r>
      <w:r w:rsidRPr="00CD6AE8">
        <w:rPr>
          <w:lang w:val="fr-FR"/>
        </w:rPr>
        <w:t xml:space="preserve"> në të gjithë territorin e Bashkisë Kolonjë që drejtohen nga gra. </w:t>
      </w:r>
      <w:r w:rsidRPr="00B85274">
        <w:t>Kjo kategori është më e përqendruar në:</w:t>
      </w:r>
    </w:p>
    <w:p w:rsidR="00B85274" w:rsidRPr="00B85274" w:rsidRDefault="00B85274" w:rsidP="00FC055E">
      <w:pPr>
        <w:numPr>
          <w:ilvl w:val="0"/>
          <w:numId w:val="24"/>
        </w:numPr>
      </w:pPr>
      <w:r w:rsidRPr="00B85274">
        <w:rPr>
          <w:b/>
          <w:bCs/>
        </w:rPr>
        <w:t>Qendër Ersekë</w:t>
      </w:r>
      <w:r w:rsidRPr="00B85274">
        <w:t xml:space="preserve"> – 8 raste</w:t>
      </w:r>
    </w:p>
    <w:p w:rsidR="00B85274" w:rsidRPr="00B85274" w:rsidRDefault="00B85274" w:rsidP="00FC055E">
      <w:pPr>
        <w:numPr>
          <w:ilvl w:val="0"/>
          <w:numId w:val="24"/>
        </w:numPr>
      </w:pPr>
      <w:r w:rsidRPr="00B85274">
        <w:rPr>
          <w:b/>
          <w:bCs/>
        </w:rPr>
        <w:t>Mollas</w:t>
      </w:r>
      <w:r w:rsidRPr="00B85274">
        <w:t xml:space="preserve"> – 6 raste</w:t>
      </w:r>
    </w:p>
    <w:p w:rsidR="00B85274" w:rsidRPr="00B85274" w:rsidRDefault="00B85274" w:rsidP="00FC055E">
      <w:pPr>
        <w:numPr>
          <w:ilvl w:val="0"/>
          <w:numId w:val="24"/>
        </w:numPr>
      </w:pPr>
      <w:r w:rsidRPr="00B85274">
        <w:rPr>
          <w:b/>
          <w:bCs/>
        </w:rPr>
        <w:t>Ersekë</w:t>
      </w:r>
      <w:r w:rsidRPr="00B85274">
        <w:t xml:space="preserve"> – 6 raste</w:t>
      </w:r>
    </w:p>
    <w:p w:rsidR="00B85274" w:rsidRPr="00B85274" w:rsidRDefault="00B85274" w:rsidP="00FC055E">
      <w:pPr>
        <w:numPr>
          <w:ilvl w:val="0"/>
          <w:numId w:val="24"/>
        </w:numPr>
      </w:pPr>
      <w:r w:rsidRPr="00B85274">
        <w:t xml:space="preserve">Njësitë e tjera si </w:t>
      </w:r>
      <w:r w:rsidRPr="00B85274">
        <w:rPr>
          <w:b/>
          <w:bCs/>
        </w:rPr>
        <w:t>Barmash</w:t>
      </w:r>
      <w:r w:rsidRPr="00B85274">
        <w:t xml:space="preserve">, </w:t>
      </w:r>
      <w:r w:rsidRPr="00B85274">
        <w:rPr>
          <w:b/>
          <w:bCs/>
        </w:rPr>
        <w:t>Çlirim</w:t>
      </w:r>
      <w:r w:rsidRPr="00B85274">
        <w:t xml:space="preserve">, </w:t>
      </w:r>
      <w:r w:rsidRPr="00B85274">
        <w:rPr>
          <w:b/>
          <w:bCs/>
        </w:rPr>
        <w:t>Novoselë</w:t>
      </w:r>
      <w:r w:rsidRPr="00B85274">
        <w:t xml:space="preserve">, </w:t>
      </w:r>
      <w:r w:rsidRPr="00B85274">
        <w:rPr>
          <w:b/>
          <w:bCs/>
        </w:rPr>
        <w:t>Leskovik</w:t>
      </w:r>
      <w:r w:rsidRPr="00B85274">
        <w:t xml:space="preserve"> dhe </w:t>
      </w:r>
      <w:r w:rsidRPr="00B85274">
        <w:rPr>
          <w:b/>
          <w:bCs/>
        </w:rPr>
        <w:t>Qendër Leskovik</w:t>
      </w:r>
      <w:r w:rsidRPr="00B85274">
        <w:t xml:space="preserve"> kanë nga 1–2 raste.</w:t>
      </w:r>
    </w:p>
    <w:p w:rsidR="00B85274" w:rsidRPr="00B85274" w:rsidRDefault="00B85274" w:rsidP="00B85274">
      <w:r w:rsidRPr="00B85274">
        <w:t>Këto të dhëna sugjerojnë për nevojën për politika të fuqizimit ekonomik të grave, sidomos në zonat me urbanizim të ndërmjetëm dhe të lartë (Ersekë, Qendër Ersekë, Mollas), ku gratë mbajnë më shpesh barrën e drejtimit të familjes.</w:t>
      </w:r>
    </w:p>
    <w:p w:rsidR="00B85274" w:rsidRPr="00B85274" w:rsidRDefault="00804D49" w:rsidP="00B85274">
      <w:pPr>
        <w:pStyle w:val="Heading3"/>
        <w:rPr>
          <w:lang w:val="da-DK"/>
        </w:rPr>
      </w:pPr>
      <w:bookmarkStart w:id="66" w:name="_Toc203399681"/>
      <w:bookmarkStart w:id="67" w:name="_Toc204786558"/>
      <w:r>
        <w:rPr>
          <w:lang w:val="da-DK"/>
        </w:rPr>
        <w:t xml:space="preserve">5.6.2 </w:t>
      </w:r>
      <w:r w:rsidR="00B85274" w:rsidRPr="00B85274">
        <w:rPr>
          <w:lang w:val="da-DK"/>
        </w:rPr>
        <w:t>Familje me deri në 2 fëmijë të mitur</w:t>
      </w:r>
      <w:bookmarkEnd w:id="66"/>
      <w:bookmarkEnd w:id="67"/>
    </w:p>
    <w:p w:rsidR="00B85274" w:rsidRPr="00B85274" w:rsidRDefault="00B85274" w:rsidP="00B85274">
      <w:pPr>
        <w:rPr>
          <w:lang w:val="da-DK"/>
        </w:rPr>
      </w:pPr>
      <w:r w:rsidRPr="00B85274">
        <w:rPr>
          <w:lang w:val="da-DK"/>
        </w:rPr>
        <w:t xml:space="preserve">Në territorin e Bashkisë Kolonjë janë identifikuar gjithsej </w:t>
      </w:r>
      <w:r w:rsidRPr="00B85274">
        <w:rPr>
          <w:b/>
          <w:bCs/>
          <w:lang w:val="da-DK"/>
        </w:rPr>
        <w:t>82 familje</w:t>
      </w:r>
      <w:r w:rsidRPr="00B85274">
        <w:rPr>
          <w:lang w:val="da-DK"/>
        </w:rPr>
        <w:t xml:space="preserve"> përfituese të ndihmës ekonomike që kanë deri në 2 fëmijë të mitur. Kjo kategori paraqet një përqindje të lartë të barrës sociale, pasi lidhet drejtpërdrejt me nevojën për mbështetje për fëmijët dhe përkushtimin prindëror.</w:t>
      </w:r>
    </w:p>
    <w:p w:rsidR="008533BA" w:rsidRDefault="008533BA" w:rsidP="00B85274">
      <w:pPr>
        <w:rPr>
          <w:lang w:val="da-DK"/>
        </w:rPr>
      </w:pPr>
    </w:p>
    <w:p w:rsidR="00B85274" w:rsidRPr="00B85274" w:rsidRDefault="00B85274" w:rsidP="00B85274">
      <w:pPr>
        <w:rPr>
          <w:lang w:val="da-DK"/>
        </w:rPr>
      </w:pPr>
      <w:r w:rsidRPr="00B85274">
        <w:rPr>
          <w:lang w:val="da-DK"/>
        </w:rPr>
        <w:t>Shpërndarja gjeografike është si më poshtë:</w:t>
      </w:r>
    </w:p>
    <w:p w:rsidR="00A75244" w:rsidRDefault="00A75244" w:rsidP="006F6664">
      <w:pPr>
        <w:rPr>
          <w:lang w:val="fr-FR"/>
        </w:rPr>
      </w:pPr>
    </w:p>
    <w:p w:rsidR="00A75244" w:rsidRDefault="00B85274" w:rsidP="006F6664">
      <w:pPr>
        <w:rPr>
          <w:lang w:val="fr-FR"/>
        </w:rPr>
      </w:pPr>
      <w:r>
        <w:rPr>
          <w:noProof/>
        </w:rPr>
        <w:drawing>
          <wp:inline distT="0" distB="0" distL="0" distR="0">
            <wp:extent cx="5943600" cy="3543935"/>
            <wp:effectExtent l="0" t="0" r="0" b="0"/>
            <wp:docPr id="28863891" name="Picture 10"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3891" name="Picture 10" descr="A graph with different colored bars&#10;&#10;AI-generated content may be incorrect."/>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p>
    <w:p w:rsidR="00B85274" w:rsidRPr="00B85274" w:rsidRDefault="00B85274" w:rsidP="00804D49">
      <w:pPr>
        <w:rPr>
          <w:lang w:val="fr-FR"/>
        </w:rPr>
      </w:pPr>
      <w:r w:rsidRPr="00B85274">
        <w:rPr>
          <w:lang w:val="fr-FR"/>
        </w:rPr>
        <w:t xml:space="preserve">Kjo shpërndarje tregon se familjet e reja me fëmijë të mitur janë më të përqendruara në zonat më të urbanizuara si </w:t>
      </w:r>
      <w:r w:rsidRPr="00B85274">
        <w:rPr>
          <w:b/>
          <w:bCs/>
          <w:lang w:val="fr-FR"/>
        </w:rPr>
        <w:t>Ersekë, Mollas dhe Qendër Ersekë</w:t>
      </w:r>
      <w:r w:rsidRPr="00B85274">
        <w:rPr>
          <w:lang w:val="fr-FR"/>
        </w:rPr>
        <w:t>, të cilat kanë edhe më shumë mundësi qasjeje ndaj institucioneve arsimore dhe shërbimeve mbështetëse. Këto zona duhet të jenë në fokus të ndërhyrjeve për mbështetje të drejtpërdrejtë për fëmijët (ushqim, edukim, shërbime shëndetësore).</w:t>
      </w:r>
    </w:p>
    <w:p w:rsidR="00A75244" w:rsidRDefault="00A75244" w:rsidP="006F6664">
      <w:pPr>
        <w:rPr>
          <w:lang w:val="fr-FR"/>
        </w:rPr>
      </w:pPr>
    </w:p>
    <w:p w:rsidR="00A22915" w:rsidRPr="00A22915" w:rsidRDefault="00804D49" w:rsidP="00A22915">
      <w:pPr>
        <w:pStyle w:val="Heading3"/>
        <w:rPr>
          <w:rFonts w:eastAsia="Times New Roman"/>
          <w:lang w:val="fr-FR"/>
        </w:rPr>
      </w:pPr>
      <w:bookmarkStart w:id="68" w:name="_Toc203399682"/>
      <w:bookmarkStart w:id="69" w:name="_Toc204786559"/>
      <w:r>
        <w:rPr>
          <w:rFonts w:eastAsia="Times New Roman"/>
          <w:lang w:val="fr-FR"/>
        </w:rPr>
        <w:t xml:space="preserve">5.6.3 </w:t>
      </w:r>
      <w:r w:rsidR="00A22915" w:rsidRPr="00A22915">
        <w:rPr>
          <w:rFonts w:eastAsia="Times New Roman"/>
          <w:lang w:val="fr-FR"/>
        </w:rPr>
        <w:t>Familje Rome ose Egjiptiane</w:t>
      </w:r>
      <w:bookmarkEnd w:id="68"/>
      <w:bookmarkEnd w:id="69"/>
    </w:p>
    <w:p w:rsidR="00A22915" w:rsidRPr="00A22915" w:rsidRDefault="00A22915" w:rsidP="00A22915">
      <w:pPr>
        <w:spacing w:before="100" w:beforeAutospacing="1" w:after="100" w:afterAutospacing="1" w:line="240" w:lineRule="auto"/>
        <w:jc w:val="left"/>
        <w:rPr>
          <w:rFonts w:eastAsia="Times New Roman" w:cs="Times New Roman"/>
          <w:kern w:val="0"/>
          <w:lang w:val="fr-FR"/>
        </w:rPr>
      </w:pPr>
      <w:r w:rsidRPr="00A22915">
        <w:rPr>
          <w:rFonts w:eastAsia="Times New Roman" w:cs="Times New Roman"/>
          <w:kern w:val="0"/>
          <w:lang w:val="fr-FR"/>
        </w:rPr>
        <w:t xml:space="preserve">Nga të dhënat e raportuara për familjet përfituese të ndihmës ekonomike në Bashkinë Kolonjë, rezulton se vetëm </w:t>
      </w:r>
      <w:r w:rsidRPr="00A22915">
        <w:rPr>
          <w:rFonts w:eastAsia="Times New Roman" w:cs="Times New Roman"/>
          <w:b/>
          <w:bCs/>
          <w:kern w:val="0"/>
          <w:lang w:val="fr-FR"/>
        </w:rPr>
        <w:t>2 familje</w:t>
      </w:r>
      <w:r w:rsidRPr="00A22915">
        <w:rPr>
          <w:rFonts w:eastAsia="Times New Roman" w:cs="Times New Roman"/>
          <w:kern w:val="0"/>
          <w:lang w:val="fr-FR"/>
        </w:rPr>
        <w:t xml:space="preserve"> janë të përkatësisë </w:t>
      </w:r>
      <w:r w:rsidRPr="00A22915">
        <w:rPr>
          <w:rFonts w:eastAsia="Times New Roman" w:cs="Times New Roman"/>
          <w:b/>
          <w:bCs/>
          <w:kern w:val="0"/>
          <w:lang w:val="fr-FR"/>
        </w:rPr>
        <w:t>Rome ose Egjiptiane</w:t>
      </w:r>
      <w:r w:rsidRPr="00A22915">
        <w:rPr>
          <w:rFonts w:eastAsia="Times New Roman" w:cs="Times New Roman"/>
          <w:kern w:val="0"/>
          <w:lang w:val="fr-FR"/>
        </w:rPr>
        <w:t xml:space="preserve">, dhe të dyja këto ndodhen në </w:t>
      </w:r>
      <w:r w:rsidRPr="00A22915">
        <w:rPr>
          <w:rFonts w:eastAsia="Times New Roman" w:cs="Times New Roman"/>
          <w:b/>
          <w:bCs/>
          <w:kern w:val="0"/>
          <w:lang w:val="fr-FR"/>
        </w:rPr>
        <w:t>njësinë administrative Ersekë</w:t>
      </w:r>
      <w:r w:rsidRPr="00A22915">
        <w:rPr>
          <w:rFonts w:eastAsia="Times New Roman" w:cs="Times New Roman"/>
          <w:kern w:val="0"/>
          <w:lang w:val="fr-FR"/>
        </w:rPr>
        <w:t>.</w:t>
      </w:r>
    </w:p>
    <w:p w:rsidR="00A22915" w:rsidRPr="00A22915" w:rsidRDefault="00A22915" w:rsidP="00A22915">
      <w:pPr>
        <w:spacing w:before="100" w:beforeAutospacing="1" w:after="100" w:afterAutospacing="1" w:line="240" w:lineRule="auto"/>
        <w:jc w:val="left"/>
        <w:rPr>
          <w:rFonts w:eastAsia="Times New Roman" w:cs="Times New Roman"/>
          <w:kern w:val="0"/>
          <w:lang w:val="fr-FR"/>
        </w:rPr>
      </w:pPr>
      <w:r w:rsidRPr="00A22915">
        <w:rPr>
          <w:rFonts w:eastAsia="Times New Roman" w:cs="Times New Roman"/>
          <w:kern w:val="0"/>
          <w:lang w:val="fr-FR"/>
        </w:rPr>
        <w:t xml:space="preserve">Të gjitha njësitë e tjera – përfshirë </w:t>
      </w:r>
      <w:r w:rsidRPr="00A22915">
        <w:rPr>
          <w:rFonts w:eastAsia="Times New Roman" w:cs="Times New Roman"/>
          <w:b/>
          <w:bCs/>
          <w:kern w:val="0"/>
          <w:lang w:val="fr-FR"/>
        </w:rPr>
        <w:t>Mollas</w:t>
      </w:r>
      <w:r w:rsidRPr="00A22915">
        <w:rPr>
          <w:rFonts w:eastAsia="Times New Roman" w:cs="Times New Roman"/>
          <w:kern w:val="0"/>
          <w:lang w:val="fr-FR"/>
        </w:rPr>
        <w:t xml:space="preserve">, </w:t>
      </w:r>
      <w:r w:rsidRPr="00A22915">
        <w:rPr>
          <w:rFonts w:eastAsia="Times New Roman" w:cs="Times New Roman"/>
          <w:b/>
          <w:bCs/>
          <w:kern w:val="0"/>
          <w:lang w:val="fr-FR"/>
        </w:rPr>
        <w:t>Qendër Ersekë</w:t>
      </w:r>
      <w:r w:rsidRPr="00A22915">
        <w:rPr>
          <w:rFonts w:eastAsia="Times New Roman" w:cs="Times New Roman"/>
          <w:kern w:val="0"/>
          <w:lang w:val="fr-FR"/>
        </w:rPr>
        <w:t xml:space="preserve">, </w:t>
      </w:r>
      <w:r w:rsidRPr="00A22915">
        <w:rPr>
          <w:rFonts w:eastAsia="Times New Roman" w:cs="Times New Roman"/>
          <w:b/>
          <w:bCs/>
          <w:kern w:val="0"/>
          <w:lang w:val="fr-FR"/>
        </w:rPr>
        <w:t>Çlirim</w:t>
      </w:r>
      <w:r w:rsidRPr="00A22915">
        <w:rPr>
          <w:rFonts w:eastAsia="Times New Roman" w:cs="Times New Roman"/>
          <w:kern w:val="0"/>
          <w:lang w:val="fr-FR"/>
        </w:rPr>
        <w:t xml:space="preserve">, </w:t>
      </w:r>
      <w:r w:rsidRPr="00A22915">
        <w:rPr>
          <w:rFonts w:eastAsia="Times New Roman" w:cs="Times New Roman"/>
          <w:b/>
          <w:bCs/>
          <w:kern w:val="0"/>
          <w:lang w:val="fr-FR"/>
        </w:rPr>
        <w:t>Leskovik</w:t>
      </w:r>
      <w:r w:rsidRPr="00A22915">
        <w:rPr>
          <w:rFonts w:eastAsia="Times New Roman" w:cs="Times New Roman"/>
          <w:kern w:val="0"/>
          <w:lang w:val="fr-FR"/>
        </w:rPr>
        <w:t xml:space="preserve">, </w:t>
      </w:r>
      <w:r w:rsidRPr="00A22915">
        <w:rPr>
          <w:rFonts w:eastAsia="Times New Roman" w:cs="Times New Roman"/>
          <w:b/>
          <w:bCs/>
          <w:kern w:val="0"/>
          <w:lang w:val="fr-FR"/>
        </w:rPr>
        <w:t>Novoselë</w:t>
      </w:r>
      <w:r w:rsidRPr="00A22915">
        <w:rPr>
          <w:rFonts w:eastAsia="Times New Roman" w:cs="Times New Roman"/>
          <w:kern w:val="0"/>
          <w:lang w:val="fr-FR"/>
        </w:rPr>
        <w:t xml:space="preserve">, </w:t>
      </w:r>
      <w:r w:rsidRPr="00A22915">
        <w:rPr>
          <w:rFonts w:eastAsia="Times New Roman" w:cs="Times New Roman"/>
          <w:b/>
          <w:bCs/>
          <w:kern w:val="0"/>
          <w:lang w:val="fr-FR"/>
        </w:rPr>
        <w:t>Barmash</w:t>
      </w:r>
      <w:r w:rsidRPr="00A22915">
        <w:rPr>
          <w:rFonts w:eastAsia="Times New Roman" w:cs="Times New Roman"/>
          <w:kern w:val="0"/>
          <w:lang w:val="fr-FR"/>
        </w:rPr>
        <w:t xml:space="preserve"> dhe </w:t>
      </w:r>
      <w:r w:rsidRPr="00A22915">
        <w:rPr>
          <w:rFonts w:eastAsia="Times New Roman" w:cs="Times New Roman"/>
          <w:b/>
          <w:bCs/>
          <w:kern w:val="0"/>
          <w:lang w:val="fr-FR"/>
        </w:rPr>
        <w:t>Qendër Leskovik</w:t>
      </w:r>
      <w:r w:rsidRPr="00A22915">
        <w:rPr>
          <w:rFonts w:eastAsia="Times New Roman" w:cs="Times New Roman"/>
          <w:kern w:val="0"/>
          <w:lang w:val="fr-FR"/>
        </w:rPr>
        <w:t xml:space="preserve"> – </w:t>
      </w:r>
      <w:r w:rsidRPr="00A22915">
        <w:rPr>
          <w:rFonts w:eastAsia="Times New Roman" w:cs="Times New Roman"/>
          <w:b/>
          <w:bCs/>
          <w:kern w:val="0"/>
          <w:lang w:val="fr-FR"/>
        </w:rPr>
        <w:t>nuk kanë asnjë rast të raportuar</w:t>
      </w:r>
      <w:r w:rsidRPr="00A22915">
        <w:rPr>
          <w:rFonts w:eastAsia="Times New Roman" w:cs="Times New Roman"/>
          <w:kern w:val="0"/>
          <w:lang w:val="fr-FR"/>
        </w:rPr>
        <w:t xml:space="preserve"> në këtë kategori.</w:t>
      </w:r>
      <w:r w:rsidRPr="00A22915">
        <w:rPr>
          <w:rFonts w:eastAsia="Times New Roman" w:cs="Times New Roman"/>
          <w:kern w:val="0"/>
          <w:lang w:val="fr-FR"/>
        </w:rPr>
        <w:br/>
        <w:t>Ky numër shumë i ulët mund të interpretohet në disa mënyra:</w:t>
      </w:r>
    </w:p>
    <w:p w:rsidR="00A22915" w:rsidRPr="00A22915" w:rsidRDefault="00A22915" w:rsidP="00FC055E">
      <w:pPr>
        <w:numPr>
          <w:ilvl w:val="0"/>
          <w:numId w:val="25"/>
        </w:numPr>
        <w:spacing w:before="100" w:beforeAutospacing="1" w:after="100" w:afterAutospacing="1" w:line="240" w:lineRule="auto"/>
        <w:jc w:val="left"/>
        <w:rPr>
          <w:rFonts w:eastAsia="Times New Roman" w:cs="Times New Roman"/>
          <w:kern w:val="0"/>
          <w:lang w:val="fr-FR"/>
        </w:rPr>
      </w:pPr>
      <w:r w:rsidRPr="00A22915">
        <w:rPr>
          <w:rFonts w:eastAsia="Times New Roman" w:cs="Times New Roman"/>
          <w:kern w:val="0"/>
          <w:lang w:val="fr-FR"/>
        </w:rPr>
        <w:t>Ka një përfaqësim realisht shumë të vogël të komunitetit rom dhe egjiptian në këtë territor.</w:t>
      </w:r>
    </w:p>
    <w:p w:rsidR="00A22915" w:rsidRPr="00A22915" w:rsidRDefault="00A22915" w:rsidP="00FC055E">
      <w:pPr>
        <w:numPr>
          <w:ilvl w:val="0"/>
          <w:numId w:val="25"/>
        </w:numPr>
        <w:spacing w:before="100" w:beforeAutospacing="1" w:after="100" w:afterAutospacing="1" w:line="240" w:lineRule="auto"/>
        <w:jc w:val="left"/>
        <w:rPr>
          <w:rFonts w:eastAsia="Times New Roman" w:cs="Times New Roman"/>
          <w:kern w:val="0"/>
          <w:lang w:val="fr-FR"/>
        </w:rPr>
      </w:pPr>
      <w:r w:rsidRPr="00A22915">
        <w:rPr>
          <w:rFonts w:eastAsia="Times New Roman" w:cs="Times New Roman"/>
          <w:kern w:val="0"/>
          <w:lang w:val="fr-FR"/>
        </w:rPr>
        <w:lastRenderedPageBreak/>
        <w:t xml:space="preserve">Ose, më së shumti, </w:t>
      </w:r>
      <w:r w:rsidRPr="00A22915">
        <w:rPr>
          <w:rFonts w:eastAsia="Times New Roman" w:cs="Times New Roman"/>
          <w:b/>
          <w:bCs/>
          <w:kern w:val="0"/>
          <w:lang w:val="fr-FR"/>
        </w:rPr>
        <w:t>ka një nënraportim</w:t>
      </w:r>
      <w:r w:rsidRPr="00A22915">
        <w:rPr>
          <w:rFonts w:eastAsia="Times New Roman" w:cs="Times New Roman"/>
          <w:kern w:val="0"/>
          <w:lang w:val="fr-FR"/>
        </w:rPr>
        <w:t xml:space="preserve"> apo </w:t>
      </w:r>
      <w:r w:rsidRPr="00A22915">
        <w:rPr>
          <w:rFonts w:eastAsia="Times New Roman" w:cs="Times New Roman"/>
          <w:b/>
          <w:bCs/>
          <w:kern w:val="0"/>
          <w:lang w:val="fr-FR"/>
        </w:rPr>
        <w:t>mosidentifikim të saktë</w:t>
      </w:r>
      <w:r w:rsidRPr="00A22915">
        <w:rPr>
          <w:rFonts w:eastAsia="Times New Roman" w:cs="Times New Roman"/>
          <w:kern w:val="0"/>
          <w:lang w:val="fr-FR"/>
        </w:rPr>
        <w:t xml:space="preserve"> të përkatësisë etnike në sistemin e regjistrimit të përfituesve.</w:t>
      </w:r>
    </w:p>
    <w:p w:rsidR="00A22915" w:rsidRPr="00A22915" w:rsidRDefault="00A22915" w:rsidP="00A22915">
      <w:pPr>
        <w:spacing w:before="100" w:beforeAutospacing="1" w:after="100" w:afterAutospacing="1" w:line="240" w:lineRule="auto"/>
        <w:jc w:val="left"/>
        <w:rPr>
          <w:rFonts w:eastAsia="Times New Roman" w:cs="Times New Roman"/>
          <w:kern w:val="0"/>
        </w:rPr>
      </w:pPr>
      <w:r w:rsidRPr="00A22915">
        <w:rPr>
          <w:rFonts w:eastAsia="Times New Roman" w:cs="Times New Roman"/>
          <w:kern w:val="0"/>
        </w:rPr>
        <w:t>Për këtë arsye, rekomandohet:</w:t>
      </w:r>
    </w:p>
    <w:p w:rsidR="00A22915" w:rsidRPr="00A22915" w:rsidRDefault="00A22915" w:rsidP="00FC055E">
      <w:pPr>
        <w:numPr>
          <w:ilvl w:val="0"/>
          <w:numId w:val="26"/>
        </w:numPr>
        <w:spacing w:before="100" w:beforeAutospacing="1" w:after="100" w:afterAutospacing="1" w:line="240" w:lineRule="auto"/>
        <w:jc w:val="left"/>
        <w:rPr>
          <w:rFonts w:eastAsia="Times New Roman" w:cs="Times New Roman"/>
          <w:kern w:val="0"/>
        </w:rPr>
      </w:pPr>
      <w:r w:rsidRPr="00A22915">
        <w:rPr>
          <w:rFonts w:eastAsia="Times New Roman" w:cs="Times New Roman"/>
          <w:kern w:val="0"/>
        </w:rPr>
        <w:t>Rivlerësimi i mënyrës së identifikimit të përkatësisë etnike në regjistrat vendorë.</w:t>
      </w:r>
    </w:p>
    <w:p w:rsidR="00A22915" w:rsidRPr="00A22915" w:rsidRDefault="00A22915" w:rsidP="00FC055E">
      <w:pPr>
        <w:numPr>
          <w:ilvl w:val="0"/>
          <w:numId w:val="26"/>
        </w:numPr>
        <w:spacing w:before="100" w:beforeAutospacing="1" w:after="100" w:afterAutospacing="1" w:line="240" w:lineRule="auto"/>
        <w:jc w:val="left"/>
        <w:rPr>
          <w:rFonts w:eastAsia="Times New Roman" w:cs="Times New Roman"/>
          <w:kern w:val="0"/>
        </w:rPr>
      </w:pPr>
      <w:r w:rsidRPr="00A22915">
        <w:rPr>
          <w:rFonts w:eastAsia="Times New Roman" w:cs="Times New Roman"/>
          <w:kern w:val="0"/>
        </w:rPr>
        <w:t>Sigurimi i qasjes së barabartë në informacion dhe procedura për përfitimin nga skemat e mbështetjes sociale.</w:t>
      </w:r>
    </w:p>
    <w:p w:rsidR="00A75244" w:rsidRDefault="00A75244" w:rsidP="006F6664">
      <w:pPr>
        <w:rPr>
          <w:lang w:val="fr-FR"/>
        </w:rPr>
      </w:pPr>
    </w:p>
    <w:p w:rsidR="00FA2F65" w:rsidRPr="00FA2F65" w:rsidRDefault="00804D49" w:rsidP="00FA2F65">
      <w:pPr>
        <w:pStyle w:val="Heading3"/>
        <w:rPr>
          <w:rFonts w:eastAsia="Times New Roman"/>
          <w:lang w:val="fr-FR"/>
        </w:rPr>
      </w:pPr>
      <w:bookmarkStart w:id="70" w:name="_Toc203399683"/>
      <w:bookmarkStart w:id="71" w:name="_Toc204786560"/>
      <w:r>
        <w:rPr>
          <w:rFonts w:eastAsia="Times New Roman"/>
          <w:lang w:val="fr-FR"/>
        </w:rPr>
        <w:t xml:space="preserve">5.6.4 </w:t>
      </w:r>
      <w:r w:rsidR="00FA2F65" w:rsidRPr="00FA2F65">
        <w:rPr>
          <w:rFonts w:eastAsia="Times New Roman"/>
          <w:lang w:val="fr-FR"/>
        </w:rPr>
        <w:t>Familje me të paktën një anëtar me Aftësi të Kufizuara (PAK)</w:t>
      </w:r>
      <w:bookmarkEnd w:id="70"/>
      <w:bookmarkEnd w:id="71"/>
    </w:p>
    <w:p w:rsidR="00FA2F65" w:rsidRPr="00FA2F65" w:rsidRDefault="00FA2F65" w:rsidP="00FA2F65">
      <w:pPr>
        <w:spacing w:before="100" w:beforeAutospacing="1" w:after="100" w:afterAutospacing="1" w:line="240" w:lineRule="auto"/>
        <w:jc w:val="left"/>
        <w:rPr>
          <w:rFonts w:eastAsia="Times New Roman" w:cs="Times New Roman"/>
          <w:kern w:val="0"/>
          <w:lang w:val="fr-FR"/>
        </w:rPr>
      </w:pPr>
      <w:r w:rsidRPr="00FA2F65">
        <w:rPr>
          <w:rFonts w:eastAsia="Times New Roman" w:cs="Times New Roman"/>
          <w:kern w:val="0"/>
          <w:lang w:val="fr-FR"/>
        </w:rPr>
        <w:t xml:space="preserve">Në total, në Bashkinë Kolonjë janë identifikuar </w:t>
      </w:r>
      <w:r w:rsidRPr="00FA2F65">
        <w:rPr>
          <w:rFonts w:eastAsia="Times New Roman" w:cs="Times New Roman"/>
          <w:b/>
          <w:bCs/>
          <w:kern w:val="0"/>
          <w:lang w:val="fr-FR"/>
        </w:rPr>
        <w:t>22 familje përfituese</w:t>
      </w:r>
      <w:r w:rsidRPr="00FA2F65">
        <w:rPr>
          <w:rFonts w:eastAsia="Times New Roman" w:cs="Times New Roman"/>
          <w:kern w:val="0"/>
          <w:lang w:val="fr-FR"/>
        </w:rPr>
        <w:t xml:space="preserve"> të ndihmës ekonomike që kanë në përbërje të tyre </w:t>
      </w:r>
      <w:r w:rsidRPr="00FA2F65">
        <w:rPr>
          <w:rFonts w:eastAsia="Times New Roman" w:cs="Times New Roman"/>
          <w:b/>
          <w:bCs/>
          <w:kern w:val="0"/>
          <w:lang w:val="fr-FR"/>
        </w:rPr>
        <w:t>të paktën një anëtar me aftësi të kufizuara (PAK)</w:t>
      </w:r>
      <w:r w:rsidRPr="00FA2F65">
        <w:rPr>
          <w:rFonts w:eastAsia="Times New Roman" w:cs="Times New Roman"/>
          <w:kern w:val="0"/>
          <w:lang w:val="fr-FR"/>
        </w:rPr>
        <w:t>. Kjo kategori është një nga më të cenueshmet në aspektin ekonomik, shëndetësor dhe të përfshirjes sociale, dhe shpërndarja e tyre në territor ndihmon në identifikimin e zonave me nevoja më të theksuara për mbështetje të specializuar.</w:t>
      </w:r>
    </w:p>
    <w:p w:rsidR="00FA2F65" w:rsidRPr="00FA2F65" w:rsidRDefault="00FA2F65" w:rsidP="00FA2F65">
      <w:pPr>
        <w:spacing w:before="100" w:beforeAutospacing="1" w:after="100" w:afterAutospacing="1" w:line="240" w:lineRule="auto"/>
        <w:jc w:val="left"/>
        <w:rPr>
          <w:rFonts w:eastAsia="Times New Roman" w:cs="Times New Roman"/>
          <w:kern w:val="0"/>
          <w:lang w:val="fr-FR"/>
        </w:rPr>
      </w:pPr>
      <w:r w:rsidRPr="00FA2F65">
        <w:rPr>
          <w:rFonts w:eastAsia="Times New Roman" w:cs="Times New Roman"/>
          <w:kern w:val="0"/>
          <w:lang w:val="fr-FR"/>
        </w:rPr>
        <w:t>Shpërndarja sipas njësive administrative është si më poshtë:</w:t>
      </w:r>
    </w:p>
    <w:p w:rsidR="00FA2F65" w:rsidRPr="00CD6AE8" w:rsidRDefault="00FA2F65" w:rsidP="00FA2F65">
      <w:pPr>
        <w:spacing w:before="100" w:beforeAutospacing="1" w:after="100" w:afterAutospacing="1" w:line="240" w:lineRule="auto"/>
        <w:jc w:val="left"/>
        <w:rPr>
          <w:rFonts w:eastAsia="Times New Roman" w:cs="Times New Roman"/>
          <w:kern w:val="0"/>
          <w:lang w:val="fr-FR"/>
        </w:rPr>
      </w:pPr>
      <w:r>
        <w:rPr>
          <w:rFonts w:eastAsia="Times New Roman" w:cs="Times New Roman"/>
          <w:noProof/>
          <w:kern w:val="0"/>
        </w:rPr>
        <w:drawing>
          <wp:inline distT="0" distB="0" distL="0" distR="0">
            <wp:extent cx="5943600" cy="3543935"/>
            <wp:effectExtent l="0" t="0" r="0" b="0"/>
            <wp:docPr id="1955574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74309" name="Picture 1955574309"/>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r w:rsidRPr="00CD6AE8">
        <w:rPr>
          <w:rFonts w:eastAsia="Times New Roman" w:cs="Times New Roman"/>
          <w:kern w:val="0"/>
          <w:lang w:val="fr-FR"/>
        </w:rPr>
        <w:br/>
        <w:t>Zona urbane e Ersekës përmban përqindjen më të lartë të familjeve me persona me aftësi të kufizuara, gjë që mund të lidhet me dy faktorë kryesorë:</w:t>
      </w:r>
    </w:p>
    <w:p w:rsidR="00FA2F65" w:rsidRPr="00CD6AE8" w:rsidRDefault="00FA2F65" w:rsidP="00FC055E">
      <w:pPr>
        <w:numPr>
          <w:ilvl w:val="0"/>
          <w:numId w:val="27"/>
        </w:numPr>
        <w:spacing w:before="100" w:beforeAutospacing="1" w:after="100" w:afterAutospacing="1" w:line="240" w:lineRule="auto"/>
        <w:jc w:val="left"/>
        <w:rPr>
          <w:rFonts w:eastAsia="Times New Roman" w:cs="Times New Roman"/>
          <w:kern w:val="0"/>
          <w:lang w:val="fr-FR"/>
        </w:rPr>
      </w:pPr>
      <w:r w:rsidRPr="00CD6AE8">
        <w:rPr>
          <w:rFonts w:eastAsia="Times New Roman" w:cs="Times New Roman"/>
          <w:b/>
          <w:bCs/>
          <w:kern w:val="0"/>
          <w:lang w:val="fr-FR"/>
        </w:rPr>
        <w:t>Densiteti më i lartë i popullsisë</w:t>
      </w:r>
      <w:r w:rsidRPr="00CD6AE8">
        <w:rPr>
          <w:rFonts w:eastAsia="Times New Roman" w:cs="Times New Roman"/>
          <w:kern w:val="0"/>
          <w:lang w:val="fr-FR"/>
        </w:rPr>
        <w:t xml:space="preserve"> dhe për rrjedhojë edhe mundësi më të mëdha identifikimi dhe regjistrimi.</w:t>
      </w:r>
    </w:p>
    <w:p w:rsidR="00FA2F65" w:rsidRPr="00FA2F65" w:rsidRDefault="00FA2F65" w:rsidP="00FC055E">
      <w:pPr>
        <w:numPr>
          <w:ilvl w:val="0"/>
          <w:numId w:val="27"/>
        </w:numPr>
        <w:spacing w:before="100" w:beforeAutospacing="1" w:after="100" w:afterAutospacing="1" w:line="240" w:lineRule="auto"/>
        <w:jc w:val="left"/>
        <w:rPr>
          <w:rFonts w:eastAsia="Times New Roman" w:cs="Times New Roman"/>
          <w:kern w:val="0"/>
        </w:rPr>
      </w:pPr>
      <w:r w:rsidRPr="00FA2F65">
        <w:rPr>
          <w:rFonts w:eastAsia="Times New Roman" w:cs="Times New Roman"/>
          <w:b/>
          <w:bCs/>
          <w:kern w:val="0"/>
        </w:rPr>
        <w:lastRenderedPageBreak/>
        <w:t>Akses më i mirë në strukturat e referimit</w:t>
      </w:r>
      <w:r w:rsidRPr="00FA2F65">
        <w:rPr>
          <w:rFonts w:eastAsia="Times New Roman" w:cs="Times New Roman"/>
          <w:kern w:val="0"/>
        </w:rPr>
        <w:t xml:space="preserve"> dhe institucionet sociale apo shëndetësore.</w:t>
      </w:r>
    </w:p>
    <w:p w:rsidR="006C0A6E" w:rsidRPr="006C0A6E" w:rsidRDefault="006C0A6E" w:rsidP="006C0A6E">
      <w:pPr>
        <w:spacing w:before="100" w:beforeAutospacing="1" w:after="100" w:afterAutospacing="1" w:line="240" w:lineRule="auto"/>
        <w:jc w:val="left"/>
        <w:rPr>
          <w:rFonts w:eastAsia="Times New Roman" w:cs="Times New Roman"/>
          <w:kern w:val="0"/>
        </w:rPr>
      </w:pPr>
      <w:bookmarkStart w:id="72" w:name="_Toc203399684"/>
      <w:r w:rsidRPr="006C0A6E">
        <w:rPr>
          <w:rFonts w:eastAsia="Times New Roman" w:cs="Times New Roman"/>
          <w:kern w:val="0"/>
        </w:rPr>
        <w:t>Në zonat rurale si Barmash, Çlirim dhe Qendër Leskovik nuk rezulton të ketë raste të raportuara, kjo lidhur me faktin e numrin e ulët të familjeve aplikuese dhe përfituese në krahasim me numrin total të popullsisë në këto zona.</w:t>
      </w:r>
    </w:p>
    <w:p w:rsidR="00FA2F65" w:rsidRPr="00FA2F65" w:rsidRDefault="00804D49" w:rsidP="00FA2F65">
      <w:pPr>
        <w:pStyle w:val="Heading3"/>
      </w:pPr>
      <w:bookmarkStart w:id="73" w:name="_Toc204786561"/>
      <w:r>
        <w:t xml:space="preserve">5.6.5 </w:t>
      </w:r>
      <w:r w:rsidR="00FA2F65" w:rsidRPr="00FA2F65">
        <w:t>Familje me të paktën një pjesëtar në moshë pensioni</w:t>
      </w:r>
      <w:bookmarkEnd w:id="72"/>
      <w:bookmarkEnd w:id="73"/>
    </w:p>
    <w:p w:rsidR="00FA2F65" w:rsidRPr="00FA2F65" w:rsidRDefault="00FA2F65" w:rsidP="00FA2F65">
      <w:r w:rsidRPr="00FA2F65">
        <w:t xml:space="preserve">Në Bashkinë Kolonjë janë identifikuar gjithsej </w:t>
      </w:r>
      <w:r w:rsidRPr="00FA2F65">
        <w:rPr>
          <w:b/>
          <w:bCs/>
        </w:rPr>
        <w:t>14 familje përfituese</w:t>
      </w:r>
      <w:r w:rsidRPr="00FA2F65">
        <w:t xml:space="preserve"> të ndihmës ekonomike që kanë në përbërje </w:t>
      </w:r>
      <w:r w:rsidRPr="00FA2F65">
        <w:rPr>
          <w:b/>
          <w:bCs/>
        </w:rPr>
        <w:t>të paktën një anëtar në moshë pensioni</w:t>
      </w:r>
      <w:r w:rsidRPr="00FA2F65">
        <w:t>. Kjo kategori përfaqëson një shtresë me rrezik të lartë të varfërisë, sidomos kur pensionet janë të ulëta ose mungojnë burimet e tjera të të ardhurave.</w:t>
      </w:r>
    </w:p>
    <w:p w:rsidR="00FA2F65" w:rsidRPr="00FA2F65" w:rsidRDefault="00FA2F65" w:rsidP="00EC71D1">
      <w:pPr>
        <w:spacing w:after="0"/>
      </w:pPr>
      <w:r w:rsidRPr="00FA2F65">
        <w:t>Shpërndarja sipas njësive administrative është si më poshtë:</w:t>
      </w:r>
    </w:p>
    <w:p w:rsidR="00FA2F65" w:rsidRPr="00FA2F65" w:rsidRDefault="00FA2F65" w:rsidP="00FC055E">
      <w:pPr>
        <w:numPr>
          <w:ilvl w:val="0"/>
          <w:numId w:val="28"/>
        </w:numPr>
        <w:spacing w:after="0"/>
      </w:pPr>
      <w:r w:rsidRPr="00FA2F65">
        <w:rPr>
          <w:b/>
          <w:bCs/>
        </w:rPr>
        <w:t>Qendër Ersekë</w:t>
      </w:r>
      <w:r w:rsidRPr="00FA2F65">
        <w:t xml:space="preserve"> – 5 raste</w:t>
      </w:r>
    </w:p>
    <w:p w:rsidR="00FA2F65" w:rsidRPr="00FA2F65" w:rsidRDefault="00FA2F65" w:rsidP="00FC055E">
      <w:pPr>
        <w:numPr>
          <w:ilvl w:val="0"/>
          <w:numId w:val="28"/>
        </w:numPr>
        <w:spacing w:after="0"/>
        <w:rPr>
          <w:lang w:val="it-IT"/>
        </w:rPr>
      </w:pPr>
      <w:r w:rsidRPr="00FA2F65">
        <w:rPr>
          <w:b/>
          <w:bCs/>
          <w:lang w:val="it-IT"/>
        </w:rPr>
        <w:t>Mollas</w:t>
      </w:r>
      <w:r w:rsidRPr="00FA2F65">
        <w:rPr>
          <w:lang w:val="it-IT"/>
        </w:rPr>
        <w:t xml:space="preserve"> dhe </w:t>
      </w:r>
      <w:r w:rsidRPr="00FA2F65">
        <w:rPr>
          <w:b/>
          <w:bCs/>
          <w:lang w:val="it-IT"/>
        </w:rPr>
        <w:t>Ersekë</w:t>
      </w:r>
      <w:r w:rsidRPr="00FA2F65">
        <w:rPr>
          <w:lang w:val="it-IT"/>
        </w:rPr>
        <w:t xml:space="preserve"> – nga 4 raste secila</w:t>
      </w:r>
    </w:p>
    <w:p w:rsidR="00FA2F65" w:rsidRPr="00FA2F65" w:rsidRDefault="00FA2F65" w:rsidP="00FC055E">
      <w:pPr>
        <w:numPr>
          <w:ilvl w:val="0"/>
          <w:numId w:val="28"/>
        </w:numPr>
        <w:spacing w:after="0"/>
      </w:pPr>
      <w:r w:rsidRPr="00FA2F65">
        <w:rPr>
          <w:b/>
          <w:bCs/>
        </w:rPr>
        <w:t>Barmash</w:t>
      </w:r>
      <w:r w:rsidRPr="00FA2F65">
        <w:t xml:space="preserve"> – 1 rast</w:t>
      </w:r>
    </w:p>
    <w:p w:rsidR="00F959AC" w:rsidRDefault="00FA2F65" w:rsidP="00FC055E">
      <w:pPr>
        <w:numPr>
          <w:ilvl w:val="0"/>
          <w:numId w:val="28"/>
        </w:numPr>
        <w:spacing w:after="0"/>
      </w:pPr>
      <w:r w:rsidRPr="00FA2F65">
        <w:rPr>
          <w:b/>
          <w:bCs/>
        </w:rPr>
        <w:t>Të gjitha njësitë e tjera</w:t>
      </w:r>
      <w:r w:rsidRPr="00FA2F65">
        <w:t xml:space="preserve"> (</w:t>
      </w:r>
      <w:r w:rsidRPr="00FA2F65">
        <w:rPr>
          <w:b/>
          <w:bCs/>
        </w:rPr>
        <w:t>Çlirim</w:t>
      </w:r>
      <w:r w:rsidRPr="00FA2F65">
        <w:t xml:space="preserve">, </w:t>
      </w:r>
      <w:r w:rsidRPr="00FA2F65">
        <w:rPr>
          <w:b/>
          <w:bCs/>
        </w:rPr>
        <w:t>Leskovik</w:t>
      </w:r>
      <w:r w:rsidRPr="00FA2F65">
        <w:t xml:space="preserve">, </w:t>
      </w:r>
      <w:r w:rsidRPr="00FA2F65">
        <w:rPr>
          <w:b/>
          <w:bCs/>
        </w:rPr>
        <w:t>Novoselë</w:t>
      </w:r>
      <w:r w:rsidRPr="00FA2F65">
        <w:t xml:space="preserve">, </w:t>
      </w:r>
      <w:r w:rsidRPr="00FA2F65">
        <w:rPr>
          <w:b/>
          <w:bCs/>
        </w:rPr>
        <w:t>Qendër Leskovik</w:t>
      </w:r>
      <w:r w:rsidRPr="00FA2F65">
        <w:t xml:space="preserve">) – </w:t>
      </w:r>
      <w:r w:rsidRPr="00FA2F65">
        <w:rPr>
          <w:b/>
          <w:bCs/>
        </w:rPr>
        <w:t>0 raste të raportuara</w:t>
      </w:r>
    </w:p>
    <w:p w:rsidR="000C2A46" w:rsidRDefault="000C2A46" w:rsidP="000C2A46">
      <w:pPr>
        <w:ind w:left="360"/>
      </w:pPr>
      <w:r w:rsidRPr="00FA2F65">
        <w:t>Shifrat tregojnë se nevoja për përkujdesje sociale për të moshuarit është më e theksuar në zonat urbane dhe gjysmë-urbane, ku ka një përqendrim më të madh popullsie dhe ku shpesh të moshuarit jetojnë të vetmuar ose në kushte ekonomike të vështira.</w:t>
      </w:r>
      <w:r w:rsidRPr="00FA2F65">
        <w:br/>
        <w:t xml:space="preserve">Ndërkohë, mungesa e rasteve në disa njësi mund të tregojë </w:t>
      </w:r>
      <w:r>
        <w:t>kërkesa më të ulta nga kjo kategori për përfitimin e ndihmës ekonomike krahas pensionit.</w:t>
      </w:r>
    </w:p>
    <w:p w:rsidR="005A57EE" w:rsidRDefault="005A57EE" w:rsidP="00F959AC"/>
    <w:p w:rsidR="005A57EE" w:rsidRDefault="00804D49" w:rsidP="00804D49">
      <w:pPr>
        <w:pStyle w:val="Heading1"/>
      </w:pPr>
      <w:bookmarkStart w:id="74" w:name="_Toc204786562"/>
      <w:r w:rsidRPr="000C2A46">
        <w:t xml:space="preserve">6. </w:t>
      </w:r>
      <w:r w:rsidR="005A57EE" w:rsidRPr="000C2A46">
        <w:t>Strehimi Social</w:t>
      </w:r>
      <w:bookmarkEnd w:id="74"/>
    </w:p>
    <w:p w:rsidR="00CD6AE8" w:rsidRPr="00BC3B82" w:rsidRDefault="00804D49" w:rsidP="00804D49">
      <w:pPr>
        <w:pStyle w:val="Heading2"/>
      </w:pPr>
      <w:bookmarkStart w:id="75" w:name="_Toc204786563"/>
      <w:r w:rsidRPr="00BC3B82">
        <w:t xml:space="preserve">6.1 </w:t>
      </w:r>
      <w:r w:rsidR="00CD6AE8" w:rsidRPr="00BC3B82">
        <w:t>Numri i familjeve aplikuese për strehim social</w:t>
      </w:r>
      <w:bookmarkEnd w:id="75"/>
    </w:p>
    <w:p w:rsidR="00CD6AE8" w:rsidRPr="00BC3B82" w:rsidRDefault="00CD6AE8" w:rsidP="00CD6AE8">
      <w:r w:rsidRPr="00BC3B82">
        <w:t xml:space="preserve">Të dhënat tregojnë se në total </w:t>
      </w:r>
      <w:r w:rsidRPr="00BC3B82">
        <w:rPr>
          <w:b/>
          <w:bCs/>
        </w:rPr>
        <w:t>35 familje</w:t>
      </w:r>
      <w:r w:rsidRPr="00BC3B82">
        <w:t xml:space="preserve"> kanë aplikuar për strehim social. Shpërndarja gjeografike tregon qartë se kërkesa për strehim është </w:t>
      </w:r>
      <w:r w:rsidRPr="00BC3B82">
        <w:rPr>
          <w:b/>
          <w:bCs/>
        </w:rPr>
        <w:t>përqendruar në zonat urbane dhe qendrore</w:t>
      </w:r>
      <w:r w:rsidRPr="00BC3B82">
        <w:t>, kryesisht në:</w:t>
      </w:r>
    </w:p>
    <w:p w:rsidR="00CD6AE8" w:rsidRPr="00CD6AE8" w:rsidRDefault="00CD6AE8" w:rsidP="00FC055E">
      <w:pPr>
        <w:numPr>
          <w:ilvl w:val="0"/>
          <w:numId w:val="29"/>
        </w:numPr>
        <w:spacing w:after="0"/>
      </w:pPr>
      <w:r w:rsidRPr="00CD6AE8">
        <w:rPr>
          <w:b/>
          <w:bCs/>
        </w:rPr>
        <w:t>Ersekë</w:t>
      </w:r>
      <w:r w:rsidRPr="00CD6AE8">
        <w:t>: 16 aplikime (45% e totalit)</w:t>
      </w:r>
    </w:p>
    <w:p w:rsidR="00CD6AE8" w:rsidRPr="00CD6AE8" w:rsidRDefault="00CD6AE8" w:rsidP="00FC055E">
      <w:pPr>
        <w:numPr>
          <w:ilvl w:val="0"/>
          <w:numId w:val="29"/>
        </w:numPr>
        <w:spacing w:after="0"/>
      </w:pPr>
      <w:r w:rsidRPr="00CD6AE8">
        <w:rPr>
          <w:b/>
          <w:bCs/>
        </w:rPr>
        <w:t>Qendër Ersekë</w:t>
      </w:r>
      <w:r w:rsidRPr="00CD6AE8">
        <w:t>: 11 aplikime</w:t>
      </w:r>
    </w:p>
    <w:p w:rsidR="00CD6AE8" w:rsidRPr="00CD6AE8" w:rsidRDefault="00CD6AE8" w:rsidP="00FC055E">
      <w:pPr>
        <w:numPr>
          <w:ilvl w:val="0"/>
          <w:numId w:val="29"/>
        </w:numPr>
        <w:spacing w:after="0"/>
      </w:pPr>
      <w:r w:rsidRPr="00CD6AE8">
        <w:rPr>
          <w:b/>
          <w:bCs/>
        </w:rPr>
        <w:t>Leskovik</w:t>
      </w:r>
      <w:r w:rsidRPr="00CD6AE8">
        <w:t>: 5 aplikime</w:t>
      </w:r>
    </w:p>
    <w:p w:rsidR="00CD6AE8" w:rsidRDefault="00CD6AE8" w:rsidP="00FC055E">
      <w:pPr>
        <w:numPr>
          <w:ilvl w:val="0"/>
          <w:numId w:val="29"/>
        </w:numPr>
        <w:spacing w:after="0"/>
      </w:pPr>
      <w:r w:rsidRPr="00CD6AE8">
        <w:rPr>
          <w:b/>
          <w:bCs/>
        </w:rPr>
        <w:t>Mollas</w:t>
      </w:r>
      <w:r w:rsidRPr="00CD6AE8">
        <w:t>: 3 aplikime</w:t>
      </w:r>
    </w:p>
    <w:p w:rsidR="00804D49" w:rsidRPr="00CD6AE8" w:rsidRDefault="00804D49" w:rsidP="00804D49">
      <w:pPr>
        <w:spacing w:after="0"/>
        <w:ind w:left="720"/>
      </w:pPr>
    </w:p>
    <w:p w:rsidR="00CA3053" w:rsidRPr="00CA3053" w:rsidRDefault="00B05E6F" w:rsidP="00CD6AE8">
      <w:pPr>
        <w:rPr>
          <w:b/>
          <w:bCs/>
        </w:rPr>
      </w:pPr>
      <w:r>
        <w:rPr>
          <w:b/>
          <w:bCs/>
        </w:rPr>
        <w:t>Sipas ndarjes gjinore, kemi: 10 aplikues femra dhe 25 meshkuj.</w:t>
      </w:r>
    </w:p>
    <w:p w:rsidR="00CD6AE8" w:rsidRPr="00CD6AE8" w:rsidRDefault="00CD6AE8" w:rsidP="00CD6AE8">
      <w:r w:rsidRPr="00CD6AE8">
        <w:t xml:space="preserve">Ndërsa në njësitë si </w:t>
      </w:r>
      <w:r w:rsidRPr="00CD6AE8">
        <w:rPr>
          <w:b/>
          <w:bCs/>
        </w:rPr>
        <w:t>Çlirim, Barmash, Novoselë dhe Qendër Leskovik</w:t>
      </w:r>
      <w:r w:rsidRPr="00CD6AE8">
        <w:t>, nuk ka asnjë aplikim, gjë që mund të interpretohet si:</w:t>
      </w:r>
    </w:p>
    <w:p w:rsidR="00CD6AE8" w:rsidRPr="00CD6AE8" w:rsidRDefault="00CD6AE8" w:rsidP="00FC055E">
      <w:pPr>
        <w:numPr>
          <w:ilvl w:val="0"/>
          <w:numId w:val="30"/>
        </w:numPr>
      </w:pPr>
      <w:r w:rsidRPr="00CD6AE8">
        <w:lastRenderedPageBreak/>
        <w:t>Mungesë informimi apo akses ndaj shërbimeve;</w:t>
      </w:r>
    </w:p>
    <w:p w:rsidR="00CD6AE8" w:rsidRPr="00CD6AE8" w:rsidRDefault="00CD6AE8" w:rsidP="00FC055E">
      <w:pPr>
        <w:numPr>
          <w:ilvl w:val="0"/>
          <w:numId w:val="30"/>
        </w:numPr>
        <w:rPr>
          <w:lang w:val="it-IT"/>
        </w:rPr>
      </w:pPr>
      <w:r w:rsidRPr="00CD6AE8">
        <w:rPr>
          <w:lang w:val="it-IT"/>
        </w:rPr>
        <w:t>Migrim i lartë i popullsisë në këto zona;</w:t>
      </w:r>
    </w:p>
    <w:p w:rsidR="000C2A46" w:rsidRDefault="000C2A46" w:rsidP="00804D49">
      <w:pPr>
        <w:pStyle w:val="Heading2"/>
        <w:rPr>
          <w:lang w:val="it-IT"/>
        </w:rPr>
      </w:pPr>
    </w:p>
    <w:p w:rsidR="00CD6AE8" w:rsidRPr="00CD6AE8" w:rsidRDefault="00804D49" w:rsidP="00804D49">
      <w:pPr>
        <w:pStyle w:val="Heading2"/>
        <w:rPr>
          <w:lang w:val="it-IT"/>
        </w:rPr>
      </w:pPr>
      <w:bookmarkStart w:id="76" w:name="_Toc204786564"/>
      <w:r>
        <w:rPr>
          <w:lang w:val="it-IT"/>
        </w:rPr>
        <w:t xml:space="preserve">6.2 </w:t>
      </w:r>
      <w:r w:rsidR="00CD6AE8" w:rsidRPr="00CD6AE8">
        <w:rPr>
          <w:lang w:val="it-IT"/>
        </w:rPr>
        <w:t>Numri i aplikuesve për strehim që janë edhe përfitues të ndihmës ekonomike</w:t>
      </w:r>
      <w:bookmarkEnd w:id="76"/>
    </w:p>
    <w:p w:rsidR="000C2A46" w:rsidRPr="00CD6AE8" w:rsidRDefault="000C2A46" w:rsidP="000C2A46">
      <w:pPr>
        <w:rPr>
          <w:lang w:val="it-IT"/>
        </w:rPr>
      </w:pPr>
      <w:r w:rsidRPr="00CD6AE8">
        <w:rPr>
          <w:lang w:val="it-IT"/>
        </w:rPr>
        <w:t xml:space="preserve">Nga 35 aplikues, </w:t>
      </w:r>
      <w:r w:rsidRPr="00CD6AE8">
        <w:rPr>
          <w:b/>
          <w:bCs/>
          <w:lang w:val="it-IT"/>
        </w:rPr>
        <w:t>vetëm 9 familje</w:t>
      </w:r>
      <w:r w:rsidRPr="00CD6AE8">
        <w:rPr>
          <w:lang w:val="it-IT"/>
        </w:rPr>
        <w:t xml:space="preserve"> janë edhe përfituese të ndihmës ekonomike, që përfaqëson </w:t>
      </w:r>
      <w:r w:rsidRPr="00CD6AE8">
        <w:rPr>
          <w:b/>
          <w:bCs/>
          <w:lang w:val="it-IT"/>
        </w:rPr>
        <w:t>26%</w:t>
      </w:r>
      <w:r w:rsidRPr="00CD6AE8">
        <w:rPr>
          <w:lang w:val="it-IT"/>
        </w:rPr>
        <w:t xml:space="preserve"> të totalit.</w:t>
      </w:r>
    </w:p>
    <w:p w:rsidR="000C2A46" w:rsidRPr="00CD6AE8" w:rsidRDefault="000C2A46" w:rsidP="00FC055E">
      <w:pPr>
        <w:numPr>
          <w:ilvl w:val="0"/>
          <w:numId w:val="31"/>
        </w:numPr>
        <w:rPr>
          <w:lang w:val="it-IT"/>
        </w:rPr>
      </w:pPr>
      <w:r w:rsidRPr="00CD6AE8">
        <w:rPr>
          <w:lang w:val="it-IT"/>
        </w:rPr>
        <w:t>Kjo tregon se një pjesë e konsiderueshme e kërkesave për strehim vjen edhe nga familje që nuk klasifikohen si përfituese të ndihmës ekonomike, por që mund të jenë në rrezik përjashtimi social (p.sh. të ardhura të pamjaftueshme, qira të papërballueshme</w:t>
      </w:r>
      <w:r>
        <w:rPr>
          <w:lang w:val="it-IT"/>
        </w:rPr>
        <w:t>, pensionistë, gra kryefamiljare, familje rome-egjiptiane, etj.</w:t>
      </w:r>
      <w:r w:rsidRPr="00CD6AE8">
        <w:rPr>
          <w:lang w:val="it-IT"/>
        </w:rPr>
        <w:t>).</w:t>
      </w:r>
    </w:p>
    <w:p w:rsidR="000C2A46" w:rsidRDefault="000C2A46" w:rsidP="00FC055E">
      <w:pPr>
        <w:numPr>
          <w:ilvl w:val="0"/>
          <w:numId w:val="31"/>
        </w:numPr>
        <w:rPr>
          <w:lang w:val="it-IT"/>
        </w:rPr>
      </w:pPr>
      <w:r w:rsidRPr="00CD6AE8">
        <w:rPr>
          <w:b/>
          <w:bCs/>
          <w:lang w:val="it-IT"/>
        </w:rPr>
        <w:t>Ersekë</w:t>
      </w:r>
      <w:r w:rsidRPr="00CD6AE8">
        <w:rPr>
          <w:lang w:val="it-IT"/>
        </w:rPr>
        <w:t xml:space="preserve"> kryeson edhe këtu me 5 raste, ndjekur nga </w:t>
      </w:r>
      <w:r w:rsidRPr="00CD6AE8">
        <w:rPr>
          <w:b/>
          <w:bCs/>
          <w:lang w:val="it-IT"/>
        </w:rPr>
        <w:t>Qendër Ersekë (3)</w:t>
      </w:r>
      <w:r w:rsidRPr="00CD6AE8">
        <w:rPr>
          <w:lang w:val="it-IT"/>
        </w:rPr>
        <w:t xml:space="preserve"> dhe </w:t>
      </w:r>
      <w:r w:rsidRPr="00CD6AE8">
        <w:rPr>
          <w:b/>
          <w:bCs/>
          <w:lang w:val="it-IT"/>
        </w:rPr>
        <w:t>Mollas (1)</w:t>
      </w:r>
      <w:r w:rsidRPr="00CD6AE8">
        <w:rPr>
          <w:lang w:val="it-IT"/>
        </w:rPr>
        <w:t>.</w:t>
      </w:r>
    </w:p>
    <w:p w:rsidR="00B05E6F" w:rsidRDefault="00B05E6F" w:rsidP="00804D49">
      <w:pPr>
        <w:pStyle w:val="Heading2"/>
        <w:rPr>
          <w:bCs/>
          <w:color w:val="auto"/>
        </w:rPr>
      </w:pPr>
      <w:bookmarkStart w:id="77" w:name="_Toc204786565"/>
      <w:r w:rsidRPr="00B05E6F">
        <w:rPr>
          <w:bCs/>
          <w:color w:val="auto"/>
        </w:rPr>
        <w:t>Sipas ndarjes gjinore, kemi:</w:t>
      </w:r>
      <w:r>
        <w:rPr>
          <w:bCs/>
          <w:color w:val="auto"/>
        </w:rPr>
        <w:t xml:space="preserve"> 3 aplikuese femra dhe 6 meshkuj.</w:t>
      </w:r>
    </w:p>
    <w:p w:rsidR="00B05E6F" w:rsidRPr="00B05E6F" w:rsidRDefault="00B05E6F" w:rsidP="00B05E6F"/>
    <w:p w:rsidR="00CD6AE8" w:rsidRPr="00CD6AE8" w:rsidRDefault="00804D49" w:rsidP="00804D49">
      <w:pPr>
        <w:pStyle w:val="Heading2"/>
        <w:rPr>
          <w:lang w:val="it-IT"/>
        </w:rPr>
      </w:pPr>
      <w:r>
        <w:rPr>
          <w:lang w:val="it-IT"/>
        </w:rPr>
        <w:t>6.3 G</w:t>
      </w:r>
      <w:r w:rsidR="00CD6AE8" w:rsidRPr="00CD6AE8">
        <w:rPr>
          <w:lang w:val="it-IT"/>
        </w:rPr>
        <w:t>odina me infrastrukturë të përshtatshme për shërbime komunitare</w:t>
      </w:r>
      <w:bookmarkEnd w:id="77"/>
    </w:p>
    <w:p w:rsidR="00CD6AE8" w:rsidRPr="00CD6AE8" w:rsidRDefault="00CD6AE8" w:rsidP="00CD6AE8">
      <w:pPr>
        <w:rPr>
          <w:lang w:val="da-DK"/>
        </w:rPr>
      </w:pPr>
      <w:r w:rsidRPr="00CD6AE8">
        <w:rPr>
          <w:lang w:val="da-DK"/>
        </w:rPr>
        <w:t xml:space="preserve">Të dhënat tregojnë një </w:t>
      </w:r>
      <w:r w:rsidRPr="00CD6AE8">
        <w:rPr>
          <w:b/>
          <w:bCs/>
          <w:lang w:val="da-DK"/>
        </w:rPr>
        <w:t>mangësi ekstreme të infrastrukturës sociale</w:t>
      </w:r>
      <w:r w:rsidRPr="00CD6AE8">
        <w:rPr>
          <w:lang w:val="da-DK"/>
        </w:rPr>
        <w:t>, pasi:</w:t>
      </w:r>
    </w:p>
    <w:p w:rsidR="00CD6AE8" w:rsidRPr="00CD6AE8" w:rsidRDefault="00CD6AE8" w:rsidP="00FC055E">
      <w:pPr>
        <w:numPr>
          <w:ilvl w:val="0"/>
          <w:numId w:val="32"/>
        </w:numPr>
        <w:rPr>
          <w:lang w:val="da-DK"/>
        </w:rPr>
      </w:pPr>
      <w:r w:rsidRPr="00CD6AE8">
        <w:rPr>
          <w:lang w:val="da-DK"/>
        </w:rPr>
        <w:t xml:space="preserve">Vetëm </w:t>
      </w:r>
      <w:r w:rsidRPr="00CD6AE8">
        <w:rPr>
          <w:b/>
          <w:bCs/>
          <w:lang w:val="da-DK"/>
        </w:rPr>
        <w:t>një godinë</w:t>
      </w:r>
      <w:r w:rsidRPr="00CD6AE8">
        <w:rPr>
          <w:lang w:val="da-DK"/>
        </w:rPr>
        <w:t xml:space="preserve"> në gjithë territorin (në qytetin </w:t>
      </w:r>
      <w:r w:rsidRPr="00CD6AE8">
        <w:rPr>
          <w:b/>
          <w:bCs/>
          <w:lang w:val="da-DK"/>
        </w:rPr>
        <w:t>Ersekë</w:t>
      </w:r>
      <w:r w:rsidRPr="00CD6AE8">
        <w:rPr>
          <w:lang w:val="da-DK"/>
        </w:rPr>
        <w:t>) ka infrastrukturë të përshtatshme për ofrimin e shërbimeve komunitare.</w:t>
      </w:r>
    </w:p>
    <w:p w:rsidR="00CD6AE8" w:rsidRPr="00CD6AE8" w:rsidRDefault="00CD6AE8" w:rsidP="00FC055E">
      <w:pPr>
        <w:numPr>
          <w:ilvl w:val="0"/>
          <w:numId w:val="32"/>
        </w:numPr>
        <w:rPr>
          <w:lang w:val="da-DK"/>
        </w:rPr>
      </w:pPr>
      <w:r w:rsidRPr="00CD6AE8">
        <w:rPr>
          <w:b/>
          <w:bCs/>
          <w:lang w:val="da-DK"/>
        </w:rPr>
        <w:t>Të gjitha njësitë e tjera kanë vlerë zero</w:t>
      </w:r>
      <w:r w:rsidRPr="00CD6AE8">
        <w:rPr>
          <w:lang w:val="da-DK"/>
        </w:rPr>
        <w:t>, çka nënkupton se komunitetet nuk kanë qendra sociale, hapësira për shërbime këshillimi, edukimi, ndihmë për familjet vulnerabël etj.</w:t>
      </w:r>
    </w:p>
    <w:p w:rsidR="00804D49" w:rsidRDefault="00915F3E" w:rsidP="00F959AC">
      <w:pPr>
        <w:rPr>
          <w:lang w:val="da-DK"/>
        </w:rPr>
      </w:pPr>
      <w:r>
        <w:rPr>
          <w:noProof/>
        </w:rPr>
      </w:r>
      <w:r w:rsidRPr="00915F3E">
        <w:rPr>
          <w:noProof/>
        </w:rPr>
        <w:pict>
          <v:rect id="Rectangle 1" o:spid="_x0000_s1027" alt="Output image" style="width:24pt;height:24pt;visibility:visible;mso-position-horizontal-relative:char;mso-position-vertical-relative:line" filled="f" stroked="f">
            <o:lock v:ext="edit" aspectratio="t"/>
            <w10:wrap type="none"/>
            <w10:anchorlock/>
          </v:rect>
        </w:pict>
      </w:r>
    </w:p>
    <w:p w:rsidR="00CD6AE8" w:rsidRPr="00CD6AE8" w:rsidRDefault="009D579D" w:rsidP="00F959AC">
      <w:pPr>
        <w:rPr>
          <w:lang w:val="da-DK"/>
        </w:rPr>
      </w:pPr>
      <w:r>
        <w:rPr>
          <w:noProof/>
        </w:rPr>
        <w:lastRenderedPageBreak/>
        <w:drawing>
          <wp:inline distT="0" distB="0" distL="0" distR="0">
            <wp:extent cx="5943600" cy="2971800"/>
            <wp:effectExtent l="0" t="0" r="0" b="0"/>
            <wp:docPr id="1100768837" name="Picture 3" descr="A graph with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68837" name="Picture 3" descr="A graph with a bar graph&#10;&#10;AI-generated content may be incorrect."/>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71800"/>
                    </a:xfrm>
                    <a:prstGeom prst="rect">
                      <a:avLst/>
                    </a:prstGeom>
                  </pic:spPr>
                </pic:pic>
              </a:graphicData>
            </a:graphic>
          </wp:inline>
        </w:drawing>
      </w:r>
    </w:p>
    <w:p w:rsidR="00804D49" w:rsidRPr="00804D49" w:rsidRDefault="00804D49" w:rsidP="00804D49"/>
    <w:p w:rsidR="000C2A46" w:rsidRDefault="000C2A46" w:rsidP="000C2A46">
      <w:pPr>
        <w:pStyle w:val="Heading2"/>
      </w:pPr>
      <w:bookmarkStart w:id="78" w:name="_Toc202265051"/>
      <w:bookmarkStart w:id="79" w:name="_Toc204786566"/>
      <w:r>
        <w:t>6.4 F</w:t>
      </w:r>
      <w:r w:rsidRPr="00CD6AE8">
        <w:t>amilje</w:t>
      </w:r>
      <w:r>
        <w:t xml:space="preserve"> </w:t>
      </w:r>
      <w:r w:rsidRPr="00CD6AE8">
        <w:t>përfituese sipas programeve</w:t>
      </w:r>
      <w:r>
        <w:t xml:space="preserve"> t</w:t>
      </w:r>
      <w:r w:rsidRPr="00CD6AE8">
        <w:rPr>
          <w:rFonts w:eastAsia="Times New Roman"/>
        </w:rPr>
        <w:t>ë</w:t>
      </w:r>
      <w:r>
        <w:t xml:space="preserve"> strehimit</w:t>
      </w:r>
      <w:bookmarkEnd w:id="78"/>
      <w:bookmarkEnd w:id="79"/>
    </w:p>
    <w:p w:rsidR="000C2A46" w:rsidRPr="007D61D1" w:rsidRDefault="000C2A46" w:rsidP="000C2A46">
      <w:r w:rsidRPr="007D61D1">
        <w:t xml:space="preserve">Nga të gjitha programet e strehimit të parashikuara në nivel vendor, </w:t>
      </w:r>
      <w:r w:rsidRPr="007D61D1">
        <w:rPr>
          <w:b/>
          <w:bCs/>
        </w:rPr>
        <w:t>vetëm dy prej tyre rezultojnë të jenë aktivë dhe me përfitues konkretë</w:t>
      </w:r>
      <w:r w:rsidRPr="007D61D1">
        <w:t>:</w:t>
      </w:r>
    </w:p>
    <w:p w:rsidR="000C2A46" w:rsidRPr="007D61D1" w:rsidRDefault="000C2A46" w:rsidP="00FC055E">
      <w:pPr>
        <w:numPr>
          <w:ilvl w:val="0"/>
          <w:numId w:val="33"/>
        </w:numPr>
      </w:pPr>
      <w:r w:rsidRPr="007D61D1">
        <w:rPr>
          <w:b/>
          <w:bCs/>
        </w:rPr>
        <w:t>Programi për përmirësimin e kushteve të banesave ekzistuese</w:t>
      </w:r>
      <w:r w:rsidRPr="007D61D1">
        <w:t xml:space="preserve"> (18 përfitues)</w:t>
      </w:r>
    </w:p>
    <w:p w:rsidR="000C2A46" w:rsidRPr="007D61D1" w:rsidRDefault="000C2A46" w:rsidP="00FC055E">
      <w:pPr>
        <w:numPr>
          <w:ilvl w:val="0"/>
          <w:numId w:val="33"/>
        </w:numPr>
        <w:rPr>
          <w:lang w:val="it-IT"/>
        </w:rPr>
      </w:pPr>
      <w:r w:rsidRPr="007D61D1">
        <w:rPr>
          <w:b/>
          <w:bCs/>
          <w:lang w:val="it-IT"/>
        </w:rPr>
        <w:t>Programi i banesave sociale me qira</w:t>
      </w:r>
      <w:r w:rsidRPr="007D61D1">
        <w:rPr>
          <w:lang w:val="it-IT"/>
        </w:rPr>
        <w:t xml:space="preserve"> (14 përfitues)</w:t>
      </w:r>
    </w:p>
    <w:p w:rsidR="000C2A46" w:rsidRPr="007D61D1" w:rsidRDefault="000C2A46" w:rsidP="000C2A46">
      <w:pPr>
        <w:rPr>
          <w:b/>
          <w:bCs/>
          <w:lang w:val="it-IT"/>
        </w:rPr>
      </w:pPr>
      <w:r w:rsidRPr="007D61D1">
        <w:rPr>
          <w:b/>
          <w:bCs/>
          <w:lang w:val="it-IT"/>
        </w:rPr>
        <w:t>1. Programi për përmirësimin e kushteve të banesave ekzistuese</w:t>
      </w:r>
    </w:p>
    <w:p w:rsidR="000C2A46" w:rsidRPr="00BC3B82" w:rsidRDefault="000C2A46" w:rsidP="000C2A46">
      <w:pPr>
        <w:jc w:val="left"/>
        <w:rPr>
          <w:lang w:val="it-IT"/>
        </w:rPr>
      </w:pPr>
      <w:r w:rsidRPr="007D61D1">
        <w:rPr>
          <w:lang w:val="it-IT"/>
        </w:rPr>
        <w:t>Ky program rezulton të ketë numrin më të lartë të përfituesve (18 raste), duke reflektuar ndoshta një nevojë të madhe në komunitet për ndërhyrje në banesa të amortizuara ose që nuk plotësojnë kushtet minimale të jetesës.</w:t>
      </w:r>
      <w:r w:rsidRPr="007D61D1">
        <w:rPr>
          <w:lang w:val="it-IT"/>
        </w:rPr>
        <w:br/>
        <w:t xml:space="preserve">Ky program ka një rëndësi të veçantë për familjet që zotërojnë banesa në gjendje të keqe, por që nuk kanë mundësi financiare për t’i rehabilituar. </w:t>
      </w:r>
      <w:r w:rsidRPr="00BC3B82">
        <w:rPr>
          <w:lang w:val="it-IT"/>
        </w:rPr>
        <w:t>Ndërhyrjet e tilla ndikojnë drejtpërdrejt në përmirësimin e cilësisë së jetës, shëndetit dhe sigurisë së familjeve në nevojë.</w:t>
      </w:r>
    </w:p>
    <w:p w:rsidR="000C2A46" w:rsidRPr="007D61D1" w:rsidRDefault="000C2A46" w:rsidP="000C2A46">
      <w:pPr>
        <w:rPr>
          <w:b/>
          <w:bCs/>
          <w:lang w:val="it-IT"/>
        </w:rPr>
      </w:pPr>
      <w:r w:rsidRPr="007D61D1">
        <w:rPr>
          <w:b/>
          <w:bCs/>
          <w:lang w:val="it-IT"/>
        </w:rPr>
        <w:t>2. Programi i banesave sociale me qira</w:t>
      </w:r>
    </w:p>
    <w:p w:rsidR="000C2A46" w:rsidRPr="007D61D1" w:rsidRDefault="000C2A46" w:rsidP="000C2A46">
      <w:pPr>
        <w:jc w:val="left"/>
        <w:rPr>
          <w:lang w:val="it-IT"/>
        </w:rPr>
      </w:pPr>
      <w:r w:rsidRPr="007D61D1">
        <w:rPr>
          <w:lang w:val="it-IT"/>
        </w:rPr>
        <w:t>Me 14 përfitues, ky program gjithashtu paraqitet aktiv dhe i domosdoshëm për adresimin e nevojave të individëve apo familjeve pa strehë, me të ardhura të ulëta, ose që ndodhen në situata të vështira sociale.</w:t>
      </w:r>
      <w:r w:rsidRPr="007D61D1">
        <w:rPr>
          <w:lang w:val="it-IT"/>
        </w:rPr>
        <w:br/>
        <w:t>Zbatimi i tij sugjeron se bashkia ka një fond aktiv banesash sociale ose është angazhuar në sigurimin e tyre përmes skemave të qirasë së subvencionuar.</w:t>
      </w:r>
    </w:p>
    <w:p w:rsidR="000C2A46" w:rsidRPr="00804D49" w:rsidRDefault="000C2A46" w:rsidP="000C2A46">
      <w:pPr>
        <w:jc w:val="left"/>
        <w:rPr>
          <w:lang w:val="it-IT"/>
        </w:rPr>
      </w:pPr>
      <w:r w:rsidRPr="007D61D1">
        <w:rPr>
          <w:lang w:val="it-IT"/>
        </w:rPr>
        <w:t>Ky program është kyç për garantimin e të drejtës për strehim për grupet më të margjinalizuara, duke reduktuar rrezikun e pastrehësisë dhe duke rritur përfshirjen sociale.</w:t>
      </w:r>
    </w:p>
    <w:p w:rsidR="00762729" w:rsidRDefault="00804D49" w:rsidP="00E213BF">
      <w:pPr>
        <w:pStyle w:val="Heading1"/>
        <w:rPr>
          <w:lang w:val="fr-FR"/>
        </w:rPr>
      </w:pPr>
      <w:bookmarkStart w:id="80" w:name="_Toc204786567"/>
      <w:r w:rsidRPr="00E213BF">
        <w:rPr>
          <w:lang w:val="fr-FR"/>
        </w:rPr>
        <w:lastRenderedPageBreak/>
        <w:t xml:space="preserve">7. </w:t>
      </w:r>
      <w:r w:rsidR="007242F3" w:rsidRPr="00E213BF">
        <w:rPr>
          <w:lang w:val="fr-FR"/>
        </w:rPr>
        <w:t xml:space="preserve"> </w:t>
      </w:r>
      <w:r w:rsidR="00762729" w:rsidRPr="00E213BF">
        <w:rPr>
          <w:lang w:val="fr-FR"/>
        </w:rPr>
        <w:t xml:space="preserve">Punëkërkuesit e papunë në Bashkinë </w:t>
      </w:r>
      <w:r w:rsidR="001600AD" w:rsidRPr="00E213BF">
        <w:rPr>
          <w:lang w:val="fr-FR"/>
        </w:rPr>
        <w:t>Kolonjë</w:t>
      </w:r>
      <w:bookmarkEnd w:id="80"/>
    </w:p>
    <w:p w:rsidR="00E213BF" w:rsidRPr="00E213BF" w:rsidRDefault="00E213BF" w:rsidP="00E213BF">
      <w:pPr>
        <w:pStyle w:val="Heading2"/>
        <w:rPr>
          <w:lang w:val="fr-FR"/>
        </w:rPr>
      </w:pPr>
      <w:bookmarkStart w:id="81" w:name="_Toc204786568"/>
      <w:r>
        <w:rPr>
          <w:lang w:val="fr-FR"/>
        </w:rPr>
        <w:t xml:space="preserve">7.1 </w:t>
      </w:r>
      <w:r w:rsidRPr="00E213BF">
        <w:rPr>
          <w:lang w:val="fr-FR"/>
        </w:rPr>
        <w:t>Punëkërkuesit e papunë</w:t>
      </w:r>
      <w:r>
        <w:rPr>
          <w:lang w:val="fr-FR"/>
        </w:rPr>
        <w:t xml:space="preserve"> sipas nj</w:t>
      </w:r>
      <w:r w:rsidRPr="00E213BF">
        <w:rPr>
          <w:lang w:val="fr-FR"/>
        </w:rPr>
        <w:t>ë</w:t>
      </w:r>
      <w:r>
        <w:rPr>
          <w:lang w:val="fr-FR"/>
        </w:rPr>
        <w:t>sive administrative</w:t>
      </w:r>
      <w:bookmarkEnd w:id="81"/>
    </w:p>
    <w:p w:rsidR="0064070E" w:rsidRDefault="009B4260" w:rsidP="0064070E">
      <w:pPr>
        <w:rPr>
          <w:b/>
          <w:bCs/>
        </w:rPr>
      </w:pPr>
      <w:r w:rsidRPr="009B4260">
        <w:rPr>
          <w:rFonts w:cs="Times New Roman"/>
          <w:lang w:val="fr-FR"/>
        </w:rPr>
        <w:t xml:space="preserve">Të dhënat e mbledhura mbi </w:t>
      </w:r>
      <w:r w:rsidRPr="009B4260">
        <w:rPr>
          <w:rFonts w:cs="Times New Roman"/>
          <w:b/>
          <w:bCs/>
          <w:lang w:val="fr-FR"/>
        </w:rPr>
        <w:t>numrin e punëkërkuesve të papunë</w:t>
      </w:r>
      <w:r w:rsidRPr="009B4260">
        <w:rPr>
          <w:rFonts w:cs="Times New Roman"/>
          <w:lang w:val="fr-FR"/>
        </w:rPr>
        <w:t xml:space="preserve"> tregojnë një shpërndarje të pabarabartë të fenomenit të papunësisë brenda njësive administrative të bashkisë. Në total, janë regjistruar </w:t>
      </w:r>
      <w:r w:rsidRPr="009B4260">
        <w:rPr>
          <w:rFonts w:cs="Times New Roman"/>
          <w:b/>
          <w:bCs/>
          <w:lang w:val="fr-FR"/>
        </w:rPr>
        <w:t>135 punëkërkues të papunë</w:t>
      </w:r>
      <w:r w:rsidRPr="009B4260">
        <w:rPr>
          <w:rFonts w:cs="Times New Roman"/>
          <w:lang w:val="fr-FR"/>
        </w:rPr>
        <w:t>, me përqendrime të dukshme në disa zona specifike.</w:t>
      </w:r>
      <w:r w:rsidR="0064070E">
        <w:rPr>
          <w:rFonts w:cs="Times New Roman"/>
          <w:lang w:val="fr-FR"/>
        </w:rPr>
        <w:t xml:space="preserve"> </w:t>
      </w:r>
    </w:p>
    <w:p w:rsidR="00804D49" w:rsidRPr="009B4260" w:rsidRDefault="00804D49" w:rsidP="009B4260">
      <w:pPr>
        <w:rPr>
          <w:rFonts w:cs="Times New Roman"/>
          <w:lang w:val="fr-FR"/>
        </w:rPr>
      </w:pPr>
      <w:r>
        <w:rPr>
          <w:rFonts w:cs="Times New Roman"/>
          <w:noProof/>
        </w:rPr>
        <w:drawing>
          <wp:anchor distT="0" distB="0" distL="114300" distR="114300" simplePos="0" relativeHeight="251662336" behindDoc="0" locked="0" layoutInCell="1" allowOverlap="1">
            <wp:simplePos x="0" y="0"/>
            <wp:positionH relativeFrom="margin">
              <wp:posOffset>0</wp:posOffset>
            </wp:positionH>
            <wp:positionV relativeFrom="margin">
              <wp:posOffset>6192520</wp:posOffset>
            </wp:positionV>
            <wp:extent cx="3581400" cy="2134870"/>
            <wp:effectExtent l="0" t="0" r="0" b="0"/>
            <wp:wrapSquare wrapText="bothSides"/>
            <wp:docPr id="684235161" name="Picture 4"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35161" name="Picture 4" descr="A graph with different colored bars&#10;&#10;AI-generated content may be incorrect."/>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81400" cy="2134870"/>
                    </a:xfrm>
                    <a:prstGeom prst="rect">
                      <a:avLst/>
                    </a:prstGeom>
                  </pic:spPr>
                </pic:pic>
              </a:graphicData>
            </a:graphic>
          </wp:anchor>
        </w:drawing>
      </w:r>
    </w:p>
    <w:p w:rsidR="009B4260" w:rsidRPr="009B4260" w:rsidRDefault="009B4260" w:rsidP="009B4260">
      <w:pPr>
        <w:rPr>
          <w:rFonts w:cs="Times New Roman"/>
          <w:b/>
          <w:bCs/>
          <w:lang w:val="fr-FR"/>
        </w:rPr>
      </w:pPr>
      <w:r w:rsidRPr="009B4260">
        <w:rPr>
          <w:rFonts w:cs="Times New Roman"/>
          <w:b/>
          <w:bCs/>
          <w:lang w:val="fr-FR"/>
        </w:rPr>
        <w:t>Njësitë me numër të lartë punëkërkuesish:</w:t>
      </w:r>
    </w:p>
    <w:p w:rsidR="009B4260" w:rsidRPr="009B4260" w:rsidRDefault="009B4260" w:rsidP="00FC055E">
      <w:pPr>
        <w:pStyle w:val="ListParagraph"/>
        <w:numPr>
          <w:ilvl w:val="0"/>
          <w:numId w:val="34"/>
        </w:numPr>
        <w:rPr>
          <w:rFonts w:cs="Times New Roman"/>
          <w:lang w:val="fr-FR"/>
        </w:rPr>
      </w:pPr>
      <w:r w:rsidRPr="009B4260">
        <w:rPr>
          <w:rFonts w:cs="Times New Roman"/>
          <w:b/>
          <w:bCs/>
          <w:lang w:val="fr-FR"/>
        </w:rPr>
        <w:t>Ersekë</w:t>
      </w:r>
      <w:r w:rsidRPr="009B4260">
        <w:rPr>
          <w:rFonts w:cs="Times New Roman"/>
          <w:lang w:val="fr-FR"/>
        </w:rPr>
        <w:t xml:space="preserve"> mban vendin e parë me </w:t>
      </w:r>
      <w:r w:rsidRPr="009B4260">
        <w:rPr>
          <w:rFonts w:cs="Times New Roman"/>
          <w:b/>
          <w:bCs/>
          <w:lang w:val="fr-FR"/>
        </w:rPr>
        <w:t>46 punëkërkues të papunë</w:t>
      </w:r>
      <w:r w:rsidRPr="009B4260">
        <w:rPr>
          <w:rFonts w:cs="Times New Roman"/>
          <w:lang w:val="fr-FR"/>
        </w:rPr>
        <w:t>, duke reflektuar një përqendrim të lartë të personave në kërkim të punës në zonën urbane. Si qendër administrative, kjo mund të lidhet me migrimin e brendshëm nga zonat rurale drejt qytetit në kërkim të mundësive më të mira ekonomike.</w:t>
      </w:r>
    </w:p>
    <w:p w:rsidR="009B4260" w:rsidRPr="009B4260" w:rsidRDefault="009B4260" w:rsidP="00FC055E">
      <w:pPr>
        <w:pStyle w:val="ListParagraph"/>
        <w:numPr>
          <w:ilvl w:val="0"/>
          <w:numId w:val="34"/>
        </w:numPr>
        <w:rPr>
          <w:rFonts w:cs="Times New Roman"/>
          <w:lang w:val="fr-FR"/>
        </w:rPr>
      </w:pPr>
      <w:r w:rsidRPr="009B4260">
        <w:rPr>
          <w:rFonts w:cs="Times New Roman"/>
          <w:b/>
          <w:bCs/>
          <w:lang w:val="fr-FR"/>
        </w:rPr>
        <w:t>Qendër Ersekë</w:t>
      </w:r>
      <w:r w:rsidRPr="009B4260">
        <w:rPr>
          <w:rFonts w:cs="Times New Roman"/>
          <w:lang w:val="fr-FR"/>
        </w:rPr>
        <w:t xml:space="preserve">, me </w:t>
      </w:r>
      <w:r w:rsidRPr="009B4260">
        <w:rPr>
          <w:rFonts w:cs="Times New Roman"/>
          <w:b/>
          <w:bCs/>
          <w:lang w:val="fr-FR"/>
        </w:rPr>
        <w:t>43 punëkërkues</w:t>
      </w:r>
      <w:r w:rsidRPr="009B4260">
        <w:rPr>
          <w:rFonts w:cs="Times New Roman"/>
          <w:lang w:val="fr-FR"/>
        </w:rPr>
        <w:t>, ndjek nga afër, duke treguar se sfidat e punësimit janë të përhapura edhe në zonat përreth qytetit kryesor.</w:t>
      </w:r>
    </w:p>
    <w:p w:rsidR="009B4260" w:rsidRDefault="009B4260" w:rsidP="00FC055E">
      <w:pPr>
        <w:pStyle w:val="ListParagraph"/>
        <w:numPr>
          <w:ilvl w:val="0"/>
          <w:numId w:val="34"/>
        </w:numPr>
        <w:rPr>
          <w:rFonts w:cs="Times New Roman"/>
          <w:lang w:val="fr-FR"/>
        </w:rPr>
      </w:pPr>
      <w:r w:rsidRPr="009B4260">
        <w:rPr>
          <w:rFonts w:cs="Times New Roman"/>
          <w:b/>
          <w:bCs/>
          <w:lang w:val="fr-FR"/>
        </w:rPr>
        <w:t>Mollas</w:t>
      </w:r>
      <w:r w:rsidRPr="009B4260">
        <w:rPr>
          <w:rFonts w:cs="Times New Roman"/>
          <w:lang w:val="fr-FR"/>
        </w:rPr>
        <w:t xml:space="preserve">, me </w:t>
      </w:r>
      <w:r w:rsidRPr="009B4260">
        <w:rPr>
          <w:rFonts w:cs="Times New Roman"/>
          <w:b/>
          <w:bCs/>
          <w:lang w:val="fr-FR"/>
        </w:rPr>
        <w:t>24 punëkërkues</w:t>
      </w:r>
      <w:r w:rsidRPr="009B4260">
        <w:rPr>
          <w:rFonts w:cs="Times New Roman"/>
          <w:lang w:val="fr-FR"/>
        </w:rPr>
        <w:t>, përfaqëson një njësi rurale me nivel të lartë papunësie, çka sugjeron mungesë të mundësive ekonomike dhe nevojë për ndërhyrje të drejtpërdrejtë për nxitjen e punësimit lokal.</w:t>
      </w:r>
    </w:p>
    <w:p w:rsidR="009B4260" w:rsidRPr="009B4260" w:rsidRDefault="009B4260" w:rsidP="009B4260">
      <w:pPr>
        <w:pStyle w:val="ListParagraph"/>
        <w:rPr>
          <w:rFonts w:cs="Times New Roman"/>
          <w:lang w:val="fr-FR"/>
        </w:rPr>
      </w:pPr>
    </w:p>
    <w:p w:rsidR="009B4260" w:rsidRPr="009B4260" w:rsidRDefault="009B4260" w:rsidP="009B4260">
      <w:pPr>
        <w:pStyle w:val="ListParagraph"/>
        <w:rPr>
          <w:rFonts w:cs="Times New Roman"/>
          <w:b/>
          <w:bCs/>
        </w:rPr>
      </w:pPr>
      <w:r w:rsidRPr="009B4260">
        <w:rPr>
          <w:rFonts w:cs="Times New Roman"/>
          <w:b/>
          <w:bCs/>
        </w:rPr>
        <w:t>Njësitë me nivel të ulët punëkërkuesish:</w:t>
      </w:r>
    </w:p>
    <w:p w:rsidR="009B4260" w:rsidRPr="009B4260" w:rsidRDefault="009B4260" w:rsidP="00FC055E">
      <w:pPr>
        <w:pStyle w:val="ListParagraph"/>
        <w:numPr>
          <w:ilvl w:val="0"/>
          <w:numId w:val="35"/>
        </w:numPr>
        <w:rPr>
          <w:rFonts w:cs="Times New Roman"/>
        </w:rPr>
      </w:pPr>
      <w:r w:rsidRPr="009B4260">
        <w:rPr>
          <w:rFonts w:cs="Times New Roman"/>
          <w:b/>
          <w:bCs/>
        </w:rPr>
        <w:t>Barmash (1)</w:t>
      </w:r>
      <w:r w:rsidRPr="009B4260">
        <w:rPr>
          <w:rFonts w:cs="Times New Roman"/>
        </w:rPr>
        <w:t xml:space="preserve">, </w:t>
      </w:r>
      <w:r w:rsidRPr="009B4260">
        <w:rPr>
          <w:rFonts w:cs="Times New Roman"/>
          <w:b/>
          <w:bCs/>
        </w:rPr>
        <w:t>Qendër Leskovik (2)</w:t>
      </w:r>
      <w:r w:rsidRPr="009B4260">
        <w:rPr>
          <w:rFonts w:cs="Times New Roman"/>
        </w:rPr>
        <w:t xml:space="preserve"> dhe </w:t>
      </w:r>
      <w:r w:rsidRPr="009B4260">
        <w:rPr>
          <w:rFonts w:cs="Times New Roman"/>
          <w:b/>
          <w:bCs/>
        </w:rPr>
        <w:t>Novoselë (4)</w:t>
      </w:r>
      <w:r w:rsidRPr="009B4260">
        <w:rPr>
          <w:rFonts w:cs="Times New Roman"/>
        </w:rPr>
        <w:t xml:space="preserve"> paraqesin numra më të ulët, të cilët mund të interpretohen në disa mënyra:</w:t>
      </w:r>
    </w:p>
    <w:p w:rsidR="009B4260" w:rsidRPr="009B4260" w:rsidRDefault="009B4260" w:rsidP="00FC055E">
      <w:pPr>
        <w:pStyle w:val="ListParagraph"/>
        <w:numPr>
          <w:ilvl w:val="1"/>
          <w:numId w:val="35"/>
        </w:numPr>
        <w:rPr>
          <w:rFonts w:cs="Times New Roman"/>
        </w:rPr>
      </w:pPr>
      <w:r w:rsidRPr="009B4260">
        <w:rPr>
          <w:rFonts w:cs="Times New Roman"/>
        </w:rPr>
        <w:t>Popullsi më e vogël dhe e shpërndarë, që reflekton automatikisht një numër më të ulët punëkërkuesish.</w:t>
      </w:r>
    </w:p>
    <w:p w:rsidR="009B4260" w:rsidRPr="009B4260" w:rsidRDefault="009B4260" w:rsidP="00FC055E">
      <w:pPr>
        <w:pStyle w:val="ListParagraph"/>
        <w:numPr>
          <w:ilvl w:val="1"/>
          <w:numId w:val="35"/>
        </w:numPr>
        <w:rPr>
          <w:rFonts w:cs="Times New Roman"/>
        </w:rPr>
      </w:pPr>
      <w:r w:rsidRPr="009B4260">
        <w:rPr>
          <w:rFonts w:cs="Times New Roman"/>
        </w:rPr>
        <w:t>Mundësi informale punësimi, që nuk regjistrohen si punëkërkues zyrtarë.</w:t>
      </w:r>
    </w:p>
    <w:p w:rsidR="009B4260" w:rsidRPr="009B4260" w:rsidRDefault="009B4260" w:rsidP="00FC055E">
      <w:pPr>
        <w:pStyle w:val="ListParagraph"/>
        <w:numPr>
          <w:ilvl w:val="1"/>
          <w:numId w:val="35"/>
        </w:numPr>
        <w:rPr>
          <w:rFonts w:cs="Times New Roman"/>
        </w:rPr>
      </w:pPr>
      <w:r w:rsidRPr="009B4260">
        <w:rPr>
          <w:rFonts w:cs="Times New Roman"/>
        </w:rPr>
        <w:t>Mungesë qasjeje ndaj zyrave të punës dhe informacionit për regjistrim, veçanërisht në zonat më të largëta dhe rurale.</w:t>
      </w:r>
    </w:p>
    <w:p w:rsidR="00BA5C1F" w:rsidRPr="00FD4C0D" w:rsidRDefault="00BA5C1F" w:rsidP="00E213BF">
      <w:pPr>
        <w:pStyle w:val="Heading2"/>
        <w:rPr>
          <w:lang w:val="fr-FR"/>
        </w:rPr>
      </w:pPr>
    </w:p>
    <w:p w:rsidR="00FD4C0D" w:rsidRPr="006C4A20" w:rsidRDefault="00E213BF" w:rsidP="00E213BF">
      <w:pPr>
        <w:pStyle w:val="Heading2"/>
        <w:rPr>
          <w:lang w:val="fr-FR"/>
        </w:rPr>
      </w:pPr>
      <w:bookmarkStart w:id="82" w:name="_Toc204786569"/>
      <w:r>
        <w:rPr>
          <w:lang w:val="fr-FR"/>
        </w:rPr>
        <w:t xml:space="preserve">7.2 </w:t>
      </w:r>
      <w:r w:rsidRPr="00E213BF">
        <w:rPr>
          <w:lang w:val="fr-FR"/>
        </w:rPr>
        <w:t>Punëkërkuesit e papunë</w:t>
      </w:r>
      <w:r>
        <w:rPr>
          <w:lang w:val="fr-FR"/>
        </w:rPr>
        <w:t xml:space="preserve"> sipas </w:t>
      </w:r>
      <w:r w:rsidR="00FD4C0D" w:rsidRPr="006C4A20">
        <w:rPr>
          <w:lang w:val="fr-FR"/>
        </w:rPr>
        <w:t>Gjinisë</w:t>
      </w:r>
      <w:bookmarkEnd w:id="82"/>
    </w:p>
    <w:p w:rsidR="00FD4C0D" w:rsidRPr="00FD4C0D" w:rsidRDefault="00FD4C0D" w:rsidP="00FD4C0D">
      <w:pPr>
        <w:rPr>
          <w:lang w:val="fr-FR"/>
        </w:rPr>
      </w:pPr>
      <w:r w:rsidRPr="00FD4C0D">
        <w:rPr>
          <w:lang w:val="fr-FR"/>
        </w:rPr>
        <w:t xml:space="preserve">Të dhënat tregojnë se </w:t>
      </w:r>
      <w:r w:rsidRPr="00FD4C0D">
        <w:rPr>
          <w:b/>
          <w:bCs/>
          <w:lang w:val="fr-FR"/>
        </w:rPr>
        <w:t>meshkujt përbëjnë rreth 65% të punëkërkuesve të papunë</w:t>
      </w:r>
      <w:r w:rsidRPr="00FD4C0D">
        <w:rPr>
          <w:lang w:val="fr-FR"/>
        </w:rPr>
        <w:t>, ndërsa femrat përfaqësojnë rreth 35%. Ky raport mund të tregojë se:</w:t>
      </w:r>
    </w:p>
    <w:p w:rsidR="00FD4C0D" w:rsidRPr="00BC3B82" w:rsidRDefault="00FD4C0D" w:rsidP="00FC055E">
      <w:pPr>
        <w:numPr>
          <w:ilvl w:val="0"/>
          <w:numId w:val="36"/>
        </w:numPr>
        <w:rPr>
          <w:lang w:val="fr-FR"/>
        </w:rPr>
      </w:pPr>
      <w:r w:rsidRPr="00BC3B82">
        <w:rPr>
          <w:lang w:val="fr-FR"/>
        </w:rPr>
        <w:t xml:space="preserve">Burrat janë më të përfshirë në sektorë me punësim sezonal ose </w:t>
      </w:r>
      <w:r w:rsidRPr="00BC3B82">
        <w:rPr>
          <w:lang w:val="fr-FR"/>
        </w:rPr>
        <w:lastRenderedPageBreak/>
        <w:t>informal, të cilët preken më shpejt nga papunësia.</w:t>
      </w:r>
    </w:p>
    <w:p w:rsidR="00FD4C0D" w:rsidRPr="00BC3B82" w:rsidRDefault="00FD4C0D" w:rsidP="00FC055E">
      <w:pPr>
        <w:numPr>
          <w:ilvl w:val="0"/>
          <w:numId w:val="36"/>
        </w:numPr>
        <w:rPr>
          <w:lang w:val="fr-FR"/>
        </w:rPr>
      </w:pPr>
      <w:r w:rsidRPr="00BC3B82">
        <w:rPr>
          <w:lang w:val="fr-FR"/>
        </w:rPr>
        <w:t>Femrat mund të mos raportohen si punëkërkuese për arsye sociale, kulturore apo familjare (p.sh., kujdes për fëmijët), edhe pse realisht janë jashtë tregut të punës.</w:t>
      </w:r>
    </w:p>
    <w:p w:rsidR="00E213BF" w:rsidRPr="00FD4C0D" w:rsidRDefault="00E213BF" w:rsidP="00E213BF">
      <w:pPr>
        <w:ind w:left="720"/>
      </w:pPr>
      <w:r>
        <w:rPr>
          <w:noProof/>
        </w:rPr>
        <w:drawing>
          <wp:inline distT="0" distB="0" distL="0" distR="0">
            <wp:extent cx="2819400" cy="2819400"/>
            <wp:effectExtent l="0" t="0" r="0" b="0"/>
            <wp:docPr id="1831798494" name="Picture 5"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98494" name="Picture 5" descr="A graph of different colored squares&#10;&#10;AI-generated content may be incorrect."/>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819400"/>
                    </a:xfrm>
                    <a:prstGeom prst="rect">
                      <a:avLst/>
                    </a:prstGeom>
                  </pic:spPr>
                </pic:pic>
              </a:graphicData>
            </a:graphic>
          </wp:inline>
        </w:drawing>
      </w:r>
    </w:p>
    <w:p w:rsidR="00FD4C0D" w:rsidRDefault="00FD4C0D" w:rsidP="00FD4C0D">
      <w:r w:rsidRPr="00FD4C0D">
        <w:t xml:space="preserve">Në analizën e Planit Social ose të politikave aktive të punësimit, </w:t>
      </w:r>
      <w:r w:rsidRPr="00FD4C0D">
        <w:rPr>
          <w:b/>
          <w:bCs/>
        </w:rPr>
        <w:t>është e rëndësishme të merren parasysh dallimet gjinore</w:t>
      </w:r>
      <w:r w:rsidRPr="00FD4C0D">
        <w:t xml:space="preserve">, për të ndërtuar masa të drejta dhe gjithëpërfshirëse. </w:t>
      </w:r>
    </w:p>
    <w:p w:rsidR="00E213BF" w:rsidRPr="00FD4C0D" w:rsidRDefault="00E213BF" w:rsidP="00E213BF">
      <w:pPr>
        <w:pStyle w:val="Heading2"/>
      </w:pPr>
    </w:p>
    <w:p w:rsidR="000C2A46" w:rsidRPr="006C4A20" w:rsidRDefault="000C2A46" w:rsidP="000C2A46">
      <w:pPr>
        <w:pStyle w:val="Heading2"/>
      </w:pPr>
      <w:bookmarkStart w:id="83" w:name="_Toc202265055"/>
      <w:bookmarkStart w:id="84" w:name="_Toc204786570"/>
      <w:r>
        <w:t xml:space="preserve">7.3 </w:t>
      </w:r>
      <w:r w:rsidRPr="006C4A20">
        <w:t>Grupet Vulnerabël të Punëkërkuesve të Papunë</w:t>
      </w:r>
      <w:bookmarkEnd w:id="83"/>
      <w:bookmarkEnd w:id="84"/>
    </w:p>
    <w:p w:rsidR="000C2A46" w:rsidRPr="006C4A20" w:rsidRDefault="000C2A46" w:rsidP="000C2A46">
      <w:r w:rsidRPr="006C4A20">
        <w:t xml:space="preserve">Të dhënat tregojnë një </w:t>
      </w:r>
      <w:r w:rsidRPr="006C4A20">
        <w:rPr>
          <w:b/>
          <w:bCs/>
        </w:rPr>
        <w:t>pjesëmarrje të ulët ose të papërfaqësuar</w:t>
      </w:r>
      <w:r w:rsidRPr="006C4A20">
        <w:t xml:space="preserve"> të disa kategorive të veçanta në tregun e punës, konkretisht:</w:t>
      </w:r>
    </w:p>
    <w:p w:rsidR="000C2A46" w:rsidRPr="006C4A20" w:rsidRDefault="000C2A46" w:rsidP="00FC055E">
      <w:pPr>
        <w:numPr>
          <w:ilvl w:val="0"/>
          <w:numId w:val="37"/>
        </w:numPr>
        <w:jc w:val="left"/>
      </w:pPr>
      <w:r w:rsidRPr="006C4A20">
        <w:rPr>
          <w:b/>
          <w:bCs/>
        </w:rPr>
        <w:t>Rome/Egjiptianë – 0 punëkërkues të papunë të regjistruar:</w:t>
      </w:r>
      <w:r w:rsidRPr="006C4A20">
        <w:br/>
        <w:t xml:space="preserve">Kjo mungesë e të dhënave nuk duhet interpretuar si mungesë nevoje për punësim, por më shumë si </w:t>
      </w:r>
      <w:r w:rsidRPr="006C4A20">
        <w:rPr>
          <w:b/>
          <w:bCs/>
        </w:rPr>
        <w:t>mungesë përfshirjeje në sistemin formal të punësimit</w:t>
      </w:r>
      <w:r w:rsidRPr="006C4A20">
        <w:t>. Shpesh, anëtarët e këtyre komuniteteve nuk regjistrohen në zyrat e punës për shkak të:</w:t>
      </w:r>
    </w:p>
    <w:p w:rsidR="000C2A46" w:rsidRPr="006C4A20" w:rsidRDefault="000C2A46" w:rsidP="00FC055E">
      <w:pPr>
        <w:numPr>
          <w:ilvl w:val="1"/>
          <w:numId w:val="37"/>
        </w:numPr>
      </w:pPr>
      <w:r w:rsidRPr="006C4A20">
        <w:t>Mungesës së informacionit dhe aksesit;</w:t>
      </w:r>
    </w:p>
    <w:p w:rsidR="000C2A46" w:rsidRPr="006C4A20" w:rsidRDefault="000C2A46" w:rsidP="00FC055E">
      <w:pPr>
        <w:numPr>
          <w:ilvl w:val="1"/>
          <w:numId w:val="37"/>
        </w:numPr>
      </w:pPr>
      <w:r w:rsidRPr="006C4A20">
        <w:t>Mosbesimit ndaj institucioneve publike;</w:t>
      </w:r>
    </w:p>
    <w:p w:rsidR="000C2A46" w:rsidRPr="006C4A20" w:rsidRDefault="000C2A46" w:rsidP="00FC055E">
      <w:pPr>
        <w:numPr>
          <w:ilvl w:val="1"/>
          <w:numId w:val="37"/>
        </w:numPr>
      </w:pPr>
      <w:r w:rsidRPr="006C4A20">
        <w:t>Apo angazhimit në ekonomi informale apo të vetëpunësuar jo të formalizuar.</w:t>
      </w:r>
    </w:p>
    <w:p w:rsidR="000C2A46" w:rsidRPr="006C4A20" w:rsidRDefault="000C2A46" w:rsidP="00FC055E">
      <w:pPr>
        <w:numPr>
          <w:ilvl w:val="0"/>
          <w:numId w:val="37"/>
        </w:numPr>
        <w:jc w:val="left"/>
      </w:pPr>
      <w:r w:rsidRPr="006C4A20">
        <w:rPr>
          <w:b/>
          <w:bCs/>
        </w:rPr>
        <w:t>Kryefamiljare gra – 8 punëkërkuese:</w:t>
      </w:r>
      <w:r w:rsidRPr="006C4A20">
        <w:br/>
        <w:t>Ky grup përfaqëson një ndër kategoritë më të rrezikuara nga margjinalizimi social dhe ekonomik. Kryefamiljaret gra shpesh përballen me barriera të shumta për punësim, përfshirë:</w:t>
      </w:r>
    </w:p>
    <w:p w:rsidR="000C2A46" w:rsidRPr="006C4A20" w:rsidRDefault="000C2A46" w:rsidP="00FC055E">
      <w:pPr>
        <w:numPr>
          <w:ilvl w:val="1"/>
          <w:numId w:val="37"/>
        </w:numPr>
      </w:pPr>
      <w:r w:rsidRPr="006C4A20">
        <w:lastRenderedPageBreak/>
        <w:t>Mungesë mbështetjeje për kujdesin ndaj fëmijëve;</w:t>
      </w:r>
    </w:p>
    <w:p w:rsidR="000C2A46" w:rsidRPr="006C4A20" w:rsidRDefault="000C2A46" w:rsidP="00FC055E">
      <w:pPr>
        <w:numPr>
          <w:ilvl w:val="1"/>
          <w:numId w:val="37"/>
        </w:numPr>
      </w:pPr>
      <w:r w:rsidRPr="006C4A20">
        <w:t>Mungesë trajnimesh ose njohurish për tregun e punës;</w:t>
      </w:r>
    </w:p>
    <w:p w:rsidR="000C2A46" w:rsidRPr="006C4A20" w:rsidRDefault="000C2A46" w:rsidP="00FC055E">
      <w:pPr>
        <w:numPr>
          <w:ilvl w:val="1"/>
          <w:numId w:val="37"/>
        </w:numPr>
      </w:pPr>
      <w:r w:rsidRPr="006C4A20">
        <w:t>Diskriminim gjinor në aksesin ndaj vendeve të punës.</w:t>
      </w:r>
    </w:p>
    <w:p w:rsidR="000C2A46" w:rsidRPr="006C4A20" w:rsidRDefault="000C2A46" w:rsidP="00FC055E">
      <w:pPr>
        <w:numPr>
          <w:ilvl w:val="0"/>
          <w:numId w:val="37"/>
        </w:numPr>
        <w:jc w:val="left"/>
      </w:pPr>
      <w:r w:rsidRPr="006C4A20">
        <w:rPr>
          <w:b/>
          <w:bCs/>
        </w:rPr>
        <w:t>Emigrantë – 1 punëkërkues:</w:t>
      </w:r>
      <w:r w:rsidRPr="006C4A20">
        <w:br/>
        <w:t xml:space="preserve">Ky numër shumë i ulët mund të sinjalizojë një grup të vogël të pranishëm në komunitet, por gjithashtu edhe një </w:t>
      </w:r>
      <w:r w:rsidRPr="006C4A20">
        <w:rPr>
          <w:b/>
          <w:bCs/>
        </w:rPr>
        <w:t>mosregjistrim të emigrantëve që janë në kërkim pune</w:t>
      </w:r>
      <w:r w:rsidRPr="006C4A20">
        <w:t>, shpesh për shkak të statusit të paformalizuar apo mungesës së dokumentacionit të plotë.</w:t>
      </w:r>
    </w:p>
    <w:p w:rsidR="000C2A46" w:rsidRPr="006C4A20" w:rsidRDefault="000C2A46" w:rsidP="00FC055E">
      <w:pPr>
        <w:numPr>
          <w:ilvl w:val="0"/>
          <w:numId w:val="37"/>
        </w:numPr>
        <w:jc w:val="left"/>
      </w:pPr>
      <w:r w:rsidRPr="006C4A20">
        <w:rPr>
          <w:b/>
          <w:bCs/>
        </w:rPr>
        <w:t>Persona me aftësi të kufizuara (PAK) – 1 punëkërkues:</w:t>
      </w:r>
      <w:r w:rsidRPr="006C4A20">
        <w:br/>
        <w:t xml:space="preserve">Edhe pse përfaqësimi është minimal, ky numër tregon që ekziston një individ me Aftësi të Kufizuara që është aktivisht në kërkim pune. Sidoqoftë, </w:t>
      </w:r>
      <w:r w:rsidRPr="006C4A20">
        <w:rPr>
          <w:b/>
          <w:bCs/>
        </w:rPr>
        <w:t>mungesa e mbështetjes së strukturuar, punëve të përshtatura dhe barrierave sociale</w:t>
      </w:r>
      <w:r w:rsidRPr="006C4A20">
        <w:t xml:space="preserve"> e bën pjesëmarrjen e PAK-ve në tregun e punës shumë të vështirë.</w:t>
      </w:r>
    </w:p>
    <w:p w:rsidR="00FD4C0D" w:rsidRDefault="00FD4C0D" w:rsidP="0074664A">
      <w:pPr>
        <w:pStyle w:val="Heading3"/>
      </w:pPr>
    </w:p>
    <w:p w:rsidR="0074664A" w:rsidRPr="00F2035C" w:rsidRDefault="00E213BF" w:rsidP="00F2035C">
      <w:pPr>
        <w:pStyle w:val="Heading2"/>
      </w:pPr>
      <w:bookmarkStart w:id="85" w:name="_Toc204786571"/>
      <w:r w:rsidRPr="00F2035C">
        <w:t xml:space="preserve">7.4 </w:t>
      </w:r>
      <w:r w:rsidR="0074664A" w:rsidRPr="00F2035C">
        <w:t>Trajnimet Profesionale</w:t>
      </w:r>
      <w:bookmarkEnd w:id="85"/>
      <w:r w:rsidR="0074664A" w:rsidRPr="00F2035C">
        <w:t xml:space="preserve"> </w:t>
      </w:r>
    </w:p>
    <w:p w:rsidR="0074664A" w:rsidRDefault="0074664A" w:rsidP="0074664A">
      <w:r w:rsidRPr="0074664A">
        <w:t xml:space="preserve">Zyra e punës ka organizuar gjithsej </w:t>
      </w:r>
      <w:r w:rsidRPr="0074664A">
        <w:rPr>
          <w:b/>
          <w:bCs/>
        </w:rPr>
        <w:t>3 trajnime profesionale</w:t>
      </w:r>
      <w:r w:rsidRPr="0074664A">
        <w:t xml:space="preserve"> gjatë periudhës raportuese</w:t>
      </w:r>
      <w:r w:rsidR="00E213BF">
        <w:t xml:space="preserve"> (2024)</w:t>
      </w:r>
      <w:r w:rsidRPr="0074664A">
        <w:t xml:space="preserve">, me një </w:t>
      </w:r>
      <w:r w:rsidRPr="0074664A">
        <w:rPr>
          <w:b/>
          <w:bCs/>
        </w:rPr>
        <w:t>pjesëmarrje prej 41 individësh</w:t>
      </w:r>
      <w:r w:rsidRPr="0074664A">
        <w:t>, që përbën një mesatare prej rreth 14 pjesëmarrës për trajnim. Kjo tregon një angazhim pozitiv në drejtim të ngritjes së kapaciteteve të punëkërkuesve dhe përgatitjes së tyre për tregun e punës.</w:t>
      </w:r>
    </w:p>
    <w:p w:rsidR="00B05E6F" w:rsidRPr="00B05E6F" w:rsidRDefault="00B05E6F" w:rsidP="0074664A">
      <w:pPr>
        <w:spacing w:after="0"/>
        <w:rPr>
          <w:b/>
          <w:bCs/>
        </w:rPr>
      </w:pPr>
      <w:r w:rsidRPr="00B05E6F">
        <w:rPr>
          <w:b/>
          <w:bCs/>
        </w:rPr>
        <w:t xml:space="preserve">Sipas ndarjes gjinore, kemi: </w:t>
      </w:r>
      <w:r>
        <w:rPr>
          <w:b/>
          <w:bCs/>
        </w:rPr>
        <w:t>23</w:t>
      </w:r>
      <w:r w:rsidRPr="00B05E6F">
        <w:rPr>
          <w:b/>
          <w:bCs/>
        </w:rPr>
        <w:t xml:space="preserve"> </w:t>
      </w:r>
      <w:r>
        <w:rPr>
          <w:b/>
          <w:bCs/>
        </w:rPr>
        <w:t>përfituese</w:t>
      </w:r>
      <w:r w:rsidRPr="00B05E6F">
        <w:rPr>
          <w:b/>
          <w:bCs/>
        </w:rPr>
        <w:t xml:space="preserve"> femra dhe </w:t>
      </w:r>
      <w:r>
        <w:rPr>
          <w:b/>
          <w:bCs/>
        </w:rPr>
        <w:t>19</w:t>
      </w:r>
      <w:r w:rsidRPr="00B05E6F">
        <w:rPr>
          <w:b/>
          <w:bCs/>
        </w:rPr>
        <w:t xml:space="preserve"> meshkuj.</w:t>
      </w:r>
    </w:p>
    <w:p w:rsidR="00B05E6F" w:rsidRDefault="00B05E6F" w:rsidP="0074664A">
      <w:pPr>
        <w:spacing w:after="0"/>
        <w:rPr>
          <w:bCs/>
        </w:rPr>
      </w:pPr>
    </w:p>
    <w:p w:rsidR="0074664A" w:rsidRPr="0074664A" w:rsidRDefault="0074664A" w:rsidP="0074664A">
      <w:pPr>
        <w:spacing w:after="0"/>
      </w:pPr>
      <w:r w:rsidRPr="0074664A">
        <w:t>Këto trajnime përfaqësojnë një instrument të rëndësishëm për:</w:t>
      </w:r>
    </w:p>
    <w:p w:rsidR="0074664A" w:rsidRPr="0074664A" w:rsidRDefault="0074664A" w:rsidP="00FC055E">
      <w:pPr>
        <w:numPr>
          <w:ilvl w:val="0"/>
          <w:numId w:val="38"/>
        </w:numPr>
        <w:spacing w:after="0"/>
      </w:pPr>
      <w:r w:rsidRPr="0074664A">
        <w:t>Rritjen e mundësive për punësim, veçanërisht për personat pa arsim profesional ose me përvojë të kufizuar pune;</w:t>
      </w:r>
    </w:p>
    <w:p w:rsidR="0074664A" w:rsidRPr="0074664A" w:rsidRDefault="0074664A" w:rsidP="00FC055E">
      <w:pPr>
        <w:numPr>
          <w:ilvl w:val="0"/>
          <w:numId w:val="38"/>
        </w:numPr>
        <w:spacing w:after="0"/>
      </w:pPr>
      <w:r w:rsidRPr="0074664A">
        <w:t>Fuqizimin ekonomik të grupeve vulnerabël, nëse trajnimet janë të orientuara drejt nevojave të tyre;</w:t>
      </w:r>
    </w:p>
    <w:p w:rsidR="0074664A" w:rsidRPr="00E213BF" w:rsidRDefault="0074664A" w:rsidP="00FC055E">
      <w:pPr>
        <w:numPr>
          <w:ilvl w:val="0"/>
          <w:numId w:val="38"/>
        </w:numPr>
        <w:spacing w:after="0"/>
      </w:pPr>
      <w:r w:rsidRPr="0074664A">
        <w:t>Ndërveprimin me sektorin privat, nëse programet zhvillohen në partneritet me punëdhënës potencialë.</w:t>
      </w:r>
    </w:p>
    <w:p w:rsidR="00903760" w:rsidRDefault="00903760" w:rsidP="00903760">
      <w:pPr>
        <w:spacing w:after="0"/>
      </w:pPr>
    </w:p>
    <w:p w:rsidR="00903760" w:rsidRDefault="00903760" w:rsidP="00903760">
      <w:pPr>
        <w:spacing w:after="0"/>
      </w:pPr>
    </w:p>
    <w:p w:rsidR="00903760" w:rsidRPr="00903760" w:rsidRDefault="00E213BF" w:rsidP="00903760">
      <w:pPr>
        <w:pStyle w:val="Heading2"/>
        <w:rPr>
          <w:lang w:val="it-IT"/>
        </w:rPr>
      </w:pPr>
      <w:bookmarkStart w:id="86" w:name="_Toc204786572"/>
      <w:r>
        <w:rPr>
          <w:lang w:val="it-IT"/>
        </w:rPr>
        <w:t xml:space="preserve">7.5 </w:t>
      </w:r>
      <w:r w:rsidR="00903760" w:rsidRPr="00903760">
        <w:rPr>
          <w:lang w:val="it-IT"/>
        </w:rPr>
        <w:t>Bizneset në territorin e Bashkisë Kolonjë</w:t>
      </w:r>
      <w:bookmarkEnd w:id="86"/>
    </w:p>
    <w:p w:rsidR="00903760" w:rsidRPr="00903760" w:rsidRDefault="00903760" w:rsidP="00FC055E">
      <w:pPr>
        <w:numPr>
          <w:ilvl w:val="0"/>
          <w:numId w:val="58"/>
        </w:numPr>
        <w:jc w:val="left"/>
        <w:rPr>
          <w:lang w:val="it-IT"/>
        </w:rPr>
      </w:pPr>
      <w:r w:rsidRPr="00903760">
        <w:rPr>
          <w:b/>
          <w:bCs/>
          <w:lang w:val="it-IT"/>
        </w:rPr>
        <w:t>Formalizimi i bizneseve</w:t>
      </w:r>
      <w:r w:rsidRPr="00903760">
        <w:rPr>
          <w:lang w:val="it-IT"/>
        </w:rPr>
        <w:br/>
        <w:t xml:space="preserve">Nga 244 biznese gjithsej, </w:t>
      </w:r>
      <w:r w:rsidRPr="00903760">
        <w:rPr>
          <w:b/>
          <w:bCs/>
          <w:lang w:val="it-IT"/>
        </w:rPr>
        <w:t>207 janë biznese të vogla të regjistruara formalisht</w:t>
      </w:r>
      <w:r w:rsidRPr="00903760">
        <w:rPr>
          <w:lang w:val="it-IT"/>
        </w:rPr>
        <w:t xml:space="preserve">, që përbën një përqindje të lartë të formalizimit në segmentin e bizneseve të vogla (~85%). Kjo tregon një </w:t>
      </w:r>
      <w:r w:rsidRPr="00903760">
        <w:rPr>
          <w:b/>
          <w:bCs/>
          <w:lang w:val="it-IT"/>
        </w:rPr>
        <w:t>nivel të mirë të regjistrimit dhe deklarimit fiskal</w:t>
      </w:r>
      <w:r w:rsidRPr="00903760">
        <w:rPr>
          <w:lang w:val="it-IT"/>
        </w:rPr>
        <w:t>.</w:t>
      </w:r>
    </w:p>
    <w:p w:rsidR="00903760" w:rsidRPr="00903760" w:rsidRDefault="00903760" w:rsidP="00FC055E">
      <w:pPr>
        <w:numPr>
          <w:ilvl w:val="0"/>
          <w:numId w:val="58"/>
        </w:numPr>
        <w:jc w:val="left"/>
        <w:rPr>
          <w:lang w:val="it-IT"/>
        </w:rPr>
      </w:pPr>
      <w:r w:rsidRPr="00903760">
        <w:rPr>
          <w:b/>
          <w:bCs/>
          <w:lang w:val="it-IT"/>
        </w:rPr>
        <w:lastRenderedPageBreak/>
        <w:t>Prezenca e informalitetit</w:t>
      </w:r>
      <w:r w:rsidRPr="00903760">
        <w:rPr>
          <w:lang w:val="it-IT"/>
        </w:rPr>
        <w:br/>
        <w:t xml:space="preserve">Janë evidentuar </w:t>
      </w:r>
      <w:r w:rsidRPr="00903760">
        <w:rPr>
          <w:b/>
          <w:bCs/>
          <w:lang w:val="it-IT"/>
        </w:rPr>
        <w:t>10 biznese informale</w:t>
      </w:r>
      <w:r w:rsidRPr="00903760">
        <w:rPr>
          <w:lang w:val="it-IT"/>
        </w:rPr>
        <w:t xml:space="preserve">, që megjithëse përfaqësojnë një përqindje relativisht të ulët (~4%), përbëjnë një sinjal për </w:t>
      </w:r>
      <w:r w:rsidRPr="00903760">
        <w:rPr>
          <w:b/>
          <w:bCs/>
          <w:lang w:val="it-IT"/>
        </w:rPr>
        <w:t>monitorim të mëtejshëm</w:t>
      </w:r>
      <w:r w:rsidRPr="00903760">
        <w:rPr>
          <w:lang w:val="it-IT"/>
        </w:rPr>
        <w:t xml:space="preserve"> dhe ndërhyrje për edukim dhe mbështetje për legalizim.</w:t>
      </w:r>
    </w:p>
    <w:p w:rsidR="00903760" w:rsidRPr="00903760" w:rsidRDefault="00903760" w:rsidP="00FC055E">
      <w:pPr>
        <w:numPr>
          <w:ilvl w:val="0"/>
          <w:numId w:val="58"/>
        </w:numPr>
        <w:jc w:val="left"/>
        <w:rPr>
          <w:lang w:val="it-IT"/>
        </w:rPr>
      </w:pPr>
      <w:r w:rsidRPr="00903760">
        <w:rPr>
          <w:b/>
          <w:bCs/>
          <w:lang w:val="it-IT"/>
        </w:rPr>
        <w:t>Qarkullimi i bizneseve</w:t>
      </w:r>
      <w:r w:rsidRPr="00903760">
        <w:rPr>
          <w:lang w:val="it-IT"/>
        </w:rPr>
        <w:br/>
        <w:t xml:space="preserve">Me 28 biznese të mbyllura brenda një viti, përkundër 230 të regjistruarave deri në fund të vitit, tregohet një </w:t>
      </w:r>
      <w:r w:rsidRPr="00903760">
        <w:rPr>
          <w:b/>
          <w:bCs/>
          <w:lang w:val="it-IT"/>
        </w:rPr>
        <w:t>nivel i caktuar lëvizshmërie ekonomike</w:t>
      </w:r>
      <w:r w:rsidRPr="00903760">
        <w:rPr>
          <w:lang w:val="it-IT"/>
        </w:rPr>
        <w:t>, që mund të jetë pasojë e vështirësive në mjedisin ekonomik lokal, mungesës së tregut, apo kushteve të tjera operacionale.</w:t>
      </w:r>
    </w:p>
    <w:p w:rsidR="00903760" w:rsidRPr="00903760" w:rsidRDefault="00903760" w:rsidP="00FC055E">
      <w:pPr>
        <w:numPr>
          <w:ilvl w:val="0"/>
          <w:numId w:val="58"/>
        </w:numPr>
        <w:jc w:val="left"/>
        <w:rPr>
          <w:lang w:val="da-DK"/>
        </w:rPr>
      </w:pPr>
      <w:r w:rsidRPr="00903760">
        <w:rPr>
          <w:b/>
          <w:bCs/>
          <w:lang w:val="da-DK"/>
        </w:rPr>
        <w:t>Fushat kryesore të aktivitetit</w:t>
      </w:r>
      <w:r w:rsidRPr="00903760">
        <w:rPr>
          <w:lang w:val="da-DK"/>
        </w:rPr>
        <w:br/>
        <w:t xml:space="preserve">Aktiviteti ekonomik është i </w:t>
      </w:r>
      <w:r w:rsidRPr="00903760">
        <w:rPr>
          <w:b/>
          <w:bCs/>
          <w:lang w:val="da-DK"/>
        </w:rPr>
        <w:t>koncentruar kryesisht në sektorin e shërbimeve</w:t>
      </w:r>
      <w:r w:rsidRPr="00903760">
        <w:rPr>
          <w:lang w:val="da-DK"/>
        </w:rPr>
        <w:t>:</w:t>
      </w:r>
    </w:p>
    <w:p w:rsidR="00903760" w:rsidRPr="00903760" w:rsidRDefault="00903760" w:rsidP="00FC055E">
      <w:pPr>
        <w:numPr>
          <w:ilvl w:val="1"/>
          <w:numId w:val="58"/>
        </w:numPr>
      </w:pPr>
      <w:r w:rsidRPr="00903760">
        <w:rPr>
          <w:b/>
          <w:bCs/>
        </w:rPr>
        <w:t>Bar-Kafe</w:t>
      </w:r>
    </w:p>
    <w:p w:rsidR="00903760" w:rsidRPr="00903760" w:rsidRDefault="00903760" w:rsidP="00FC055E">
      <w:pPr>
        <w:numPr>
          <w:ilvl w:val="1"/>
          <w:numId w:val="58"/>
        </w:numPr>
      </w:pPr>
      <w:r w:rsidRPr="00903760">
        <w:rPr>
          <w:b/>
          <w:bCs/>
        </w:rPr>
        <w:t>Ushqimore</w:t>
      </w:r>
      <w:r w:rsidRPr="00903760">
        <w:br/>
        <w:t>Kjo reflekton strukturën konsumatore të territorit dhe mungesën e diversifikimit ekonomik në fusha të tjera si prodhimi, bujqësia përpunuese apo turizmi rural.</w:t>
      </w:r>
    </w:p>
    <w:p w:rsidR="00903760" w:rsidRPr="00903760" w:rsidRDefault="00903760" w:rsidP="00903760"/>
    <w:p w:rsidR="00903760" w:rsidRDefault="00C3487D" w:rsidP="00903760">
      <w:pPr>
        <w:spacing w:after="0"/>
      </w:pPr>
      <w:r>
        <w:rPr>
          <w:noProof/>
        </w:rPr>
        <w:drawing>
          <wp:inline distT="0" distB="0" distL="0" distR="0">
            <wp:extent cx="5943600" cy="3543935"/>
            <wp:effectExtent l="0" t="0" r="0" b="0"/>
            <wp:docPr id="1836619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19114" name="Picture 183661911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p>
    <w:p w:rsidR="00C3487D" w:rsidRPr="00C3487D" w:rsidRDefault="00C3487D" w:rsidP="00C3487D">
      <w:pPr>
        <w:spacing w:after="0"/>
      </w:pPr>
      <w:r w:rsidRPr="00C3487D">
        <w:t xml:space="preserve">Të dhënat mbi shpërndarjen e bizneseve sipas njësive administrative në Bashkinë Kolonjë tregojnë një përqendrim të lartë në zonën urbane të </w:t>
      </w:r>
      <w:r w:rsidRPr="00C3487D">
        <w:rPr>
          <w:b/>
          <w:bCs/>
        </w:rPr>
        <w:t>Ersekës</w:t>
      </w:r>
      <w:r w:rsidRPr="00C3487D">
        <w:t xml:space="preserve">, me </w:t>
      </w:r>
      <w:r w:rsidRPr="00C3487D">
        <w:rPr>
          <w:b/>
          <w:bCs/>
        </w:rPr>
        <w:t>167 biznese të regjistruara</w:t>
      </w:r>
      <w:r w:rsidRPr="00C3487D">
        <w:t>, që përfaqësojnë mbi 68% të totalit të bizneseve në territor. Kjo është tregues i qartë i rolit të Ersekës si qendër ekonomike dhe administrative.</w:t>
      </w:r>
    </w:p>
    <w:p w:rsidR="00C3487D" w:rsidRPr="00C3487D" w:rsidRDefault="00C3487D" w:rsidP="00C3487D">
      <w:pPr>
        <w:spacing w:after="0"/>
      </w:pPr>
      <w:r w:rsidRPr="00C3487D">
        <w:lastRenderedPageBreak/>
        <w:t xml:space="preserve">Në zonat rurale si </w:t>
      </w:r>
      <w:r w:rsidRPr="00C3487D">
        <w:rPr>
          <w:b/>
          <w:bCs/>
        </w:rPr>
        <w:t>Mollas (13 biznese)</w:t>
      </w:r>
      <w:r w:rsidRPr="00C3487D">
        <w:t xml:space="preserve">, </w:t>
      </w:r>
      <w:r w:rsidRPr="00C3487D">
        <w:rPr>
          <w:b/>
          <w:bCs/>
        </w:rPr>
        <w:t>Qendër Leskovik (14 biznese)</w:t>
      </w:r>
      <w:r w:rsidRPr="00C3487D">
        <w:t xml:space="preserve"> dhe </w:t>
      </w:r>
      <w:r w:rsidRPr="00C3487D">
        <w:rPr>
          <w:b/>
          <w:bCs/>
        </w:rPr>
        <w:t>Leskovik (39 biznese)</w:t>
      </w:r>
      <w:r w:rsidRPr="00C3487D">
        <w:t xml:space="preserve">, ekziston një aktivitet modest ekonomik, ndërsa njësitë si </w:t>
      </w:r>
      <w:r w:rsidRPr="00C3487D">
        <w:rPr>
          <w:b/>
          <w:bCs/>
        </w:rPr>
        <w:t>Çlirim</w:t>
      </w:r>
      <w:r w:rsidRPr="00C3487D">
        <w:t xml:space="preserve"> dhe </w:t>
      </w:r>
      <w:r w:rsidRPr="00C3487D">
        <w:rPr>
          <w:b/>
          <w:bCs/>
        </w:rPr>
        <w:t>Novoselë</w:t>
      </w:r>
      <w:r w:rsidRPr="00C3487D">
        <w:t xml:space="preserve"> nuk raportojnë asnjë biznes të regjistruar, duke sinjalizuar për përjashtim ekonomik dhe nevojë për politika mbështetëse që nxisin sipërmarrjen.</w:t>
      </w:r>
    </w:p>
    <w:p w:rsidR="008A64C7" w:rsidRPr="00E213BF" w:rsidRDefault="00C3487D" w:rsidP="00E213BF">
      <w:pPr>
        <w:spacing w:after="0"/>
      </w:pPr>
      <w:r w:rsidRPr="00C3487D">
        <w:t>Kjo shpërndarje e pabarabartë e bizneseve sugjeron nevojën për ndërhyrje të synuara për të mbështetur zhvillimin ekonomik në zonat më pak të zhvilluara, përmes subvencioneve, lehtësive fiskale apo ngritjes së qendrave mbështetëse për biznesin.</w:t>
      </w:r>
    </w:p>
    <w:p w:rsidR="007F40E0" w:rsidRDefault="00E213BF" w:rsidP="00E213BF">
      <w:pPr>
        <w:pStyle w:val="Heading1"/>
        <w:rPr>
          <w:lang w:val="fr-FR"/>
        </w:rPr>
      </w:pPr>
      <w:bookmarkStart w:id="87" w:name="IndividNETextArea"/>
      <w:bookmarkStart w:id="88" w:name="IndividNEpiechar"/>
      <w:bookmarkStart w:id="89" w:name="PAKshikimiTextArea"/>
      <w:bookmarkStart w:id="90" w:name="_Toc204786573"/>
      <w:bookmarkStart w:id="91" w:name="PAKshikimiTable"/>
      <w:bookmarkEnd w:id="87"/>
      <w:bookmarkEnd w:id="88"/>
      <w:bookmarkEnd w:id="89"/>
      <w:r>
        <w:rPr>
          <w:lang w:val="fr-FR"/>
        </w:rPr>
        <w:t>8.</w:t>
      </w:r>
      <w:r w:rsidR="00BB7A31" w:rsidRPr="00574E1C">
        <w:rPr>
          <w:lang w:val="fr-FR"/>
        </w:rPr>
        <w:t xml:space="preserve"> </w:t>
      </w:r>
      <w:r w:rsidR="00D4256D" w:rsidRPr="00574E1C">
        <w:rPr>
          <w:lang w:val="fr-FR"/>
        </w:rPr>
        <w:t>Personat me Aftësi të Kufizuara</w:t>
      </w:r>
      <w:bookmarkEnd w:id="90"/>
      <w:r w:rsidR="00D4256D" w:rsidRPr="00574E1C">
        <w:rPr>
          <w:lang w:val="fr-FR"/>
        </w:rPr>
        <w:t xml:space="preserve"> </w:t>
      </w:r>
    </w:p>
    <w:p w:rsidR="00B9257D" w:rsidRPr="00BC3B82" w:rsidRDefault="00E213BF" w:rsidP="00E213BF">
      <w:pPr>
        <w:pStyle w:val="Heading2"/>
      </w:pPr>
      <w:bookmarkStart w:id="92" w:name="_Toc204786574"/>
      <w:r w:rsidRPr="00BC3B82">
        <w:t xml:space="preserve">8.1 </w:t>
      </w:r>
      <w:r w:rsidR="00B9257D" w:rsidRPr="00BC3B82">
        <w:t>Identifikimi dhe Vlerësimi i Nevojave të Personave me Aftësi të Kufizuara</w:t>
      </w:r>
      <w:bookmarkEnd w:id="92"/>
    </w:p>
    <w:p w:rsidR="00B9257D" w:rsidRPr="00BC3B82" w:rsidRDefault="00B9257D" w:rsidP="00B9257D">
      <w:r w:rsidRPr="00BC3B82">
        <w:t>Procesi i identifikimit dhe vlerësimit të nevojave të personave me aftësi të kufizuara realizohet nëpërmjet hartimit të planeve individuale të mbështetjes, të cilat plotësohen në bashkëpunim me grupet përkatëse të punës pranë strukturave vendore të shërbimeve sociale.</w:t>
      </w:r>
    </w:p>
    <w:p w:rsidR="00B9257D" w:rsidRPr="00BC3B82" w:rsidRDefault="00B9257D" w:rsidP="00B9257D">
      <w:r w:rsidRPr="00BC3B82">
        <w:t>Këto plane përfaqësojnë një mjet të rëndësishëm për vlerësimin holistik të situatës së individit, duke evidentuar nevojat e tij specifike në fusha të ndryshme si:</w:t>
      </w:r>
    </w:p>
    <w:p w:rsidR="00B9257D" w:rsidRPr="00B9257D" w:rsidRDefault="00B9257D" w:rsidP="00FC055E">
      <w:pPr>
        <w:numPr>
          <w:ilvl w:val="0"/>
          <w:numId w:val="43"/>
        </w:numPr>
        <w:spacing w:after="0"/>
      </w:pPr>
      <w:r w:rsidRPr="00B9257D">
        <w:t>kujdesi shëndetësor,</w:t>
      </w:r>
    </w:p>
    <w:p w:rsidR="00B9257D" w:rsidRPr="00B9257D" w:rsidRDefault="00B9257D" w:rsidP="00FC055E">
      <w:pPr>
        <w:numPr>
          <w:ilvl w:val="0"/>
          <w:numId w:val="43"/>
        </w:numPr>
        <w:spacing w:after="0"/>
      </w:pPr>
      <w:r w:rsidRPr="00B9257D">
        <w:t>arsimimi dhe formimi profesional,</w:t>
      </w:r>
    </w:p>
    <w:p w:rsidR="00B9257D" w:rsidRPr="00B9257D" w:rsidRDefault="00B9257D" w:rsidP="00FC055E">
      <w:pPr>
        <w:numPr>
          <w:ilvl w:val="0"/>
          <w:numId w:val="43"/>
        </w:numPr>
        <w:spacing w:after="0"/>
      </w:pPr>
      <w:r w:rsidRPr="00B9257D">
        <w:t>punësimi i mundshëm,</w:t>
      </w:r>
    </w:p>
    <w:p w:rsidR="00B9257D" w:rsidRPr="00B9257D" w:rsidRDefault="00B9257D" w:rsidP="00FC055E">
      <w:pPr>
        <w:numPr>
          <w:ilvl w:val="0"/>
          <w:numId w:val="43"/>
        </w:numPr>
        <w:spacing w:after="0"/>
      </w:pPr>
      <w:r w:rsidRPr="00B9257D">
        <w:t>akses në infrastrukturë,</w:t>
      </w:r>
    </w:p>
    <w:p w:rsidR="00B9257D" w:rsidRPr="00B9257D" w:rsidRDefault="00B9257D" w:rsidP="00FC055E">
      <w:pPr>
        <w:numPr>
          <w:ilvl w:val="0"/>
          <w:numId w:val="43"/>
        </w:numPr>
        <w:spacing w:after="0"/>
      </w:pPr>
      <w:r w:rsidRPr="00B9257D">
        <w:t>shërbime psikosociale dhe mbështetje në komunitet.</w:t>
      </w:r>
    </w:p>
    <w:p w:rsidR="00B9257D" w:rsidRPr="00B9257D" w:rsidRDefault="00B9257D" w:rsidP="00B9257D">
      <w:r w:rsidRPr="00B9257D">
        <w:t>Nëpërmjet këtij mekanizmi, bëhet e mundur ndërtimi i një qasjeje të personalizuar, e cila synon të garantojë jo vetëm mbrojtjen sociale, por edhe përfshirjen aktive dhe dinjitoze të individit në jetën komunitare.</w:t>
      </w:r>
    </w:p>
    <w:p w:rsidR="00B9257D" w:rsidRPr="00B9257D" w:rsidRDefault="00B9257D" w:rsidP="00B9257D">
      <w:pPr>
        <w:rPr>
          <w:lang w:val="fr-FR"/>
        </w:rPr>
      </w:pPr>
    </w:p>
    <w:p w:rsidR="0058682E" w:rsidRDefault="00E213BF" w:rsidP="00E213BF">
      <w:pPr>
        <w:pStyle w:val="Heading2"/>
        <w:rPr>
          <w:lang w:val="da-DK"/>
        </w:rPr>
      </w:pPr>
      <w:bookmarkStart w:id="93" w:name="_Toc204786575"/>
      <w:r>
        <w:rPr>
          <w:lang w:val="da-DK"/>
        </w:rPr>
        <w:lastRenderedPageBreak/>
        <w:t xml:space="preserve">8.2 </w:t>
      </w:r>
      <w:r w:rsidR="00541C17" w:rsidRPr="008E0719">
        <w:rPr>
          <w:lang w:val="da-DK"/>
        </w:rPr>
        <w:t xml:space="preserve">Karakteristikat e Aftesise </w:t>
      </w:r>
      <w:r w:rsidR="005D4DF9">
        <w:rPr>
          <w:lang w:val="da-DK"/>
        </w:rPr>
        <w:t>s</w:t>
      </w:r>
      <w:r w:rsidR="00541C17" w:rsidRPr="008E0719">
        <w:rPr>
          <w:lang w:val="da-DK"/>
        </w:rPr>
        <w:t>ë Kufizuar</w:t>
      </w:r>
      <w:bookmarkEnd w:id="93"/>
    </w:p>
    <w:p w:rsidR="008C722F" w:rsidRDefault="008C722F" w:rsidP="008C722F">
      <w:pPr>
        <w:rPr>
          <w:lang w:val="da-DK"/>
        </w:rPr>
      </w:pPr>
      <w:r>
        <w:rPr>
          <w:noProof/>
        </w:rPr>
        <w:drawing>
          <wp:inline distT="0" distB="0" distL="0" distR="0">
            <wp:extent cx="5943600" cy="3448050"/>
            <wp:effectExtent l="0" t="0" r="0" b="0"/>
            <wp:docPr id="537847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47789" name="Picture 537847789"/>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448050"/>
                    </a:xfrm>
                    <a:prstGeom prst="rect">
                      <a:avLst/>
                    </a:prstGeom>
                  </pic:spPr>
                </pic:pic>
              </a:graphicData>
            </a:graphic>
          </wp:inline>
        </w:drawing>
      </w:r>
    </w:p>
    <w:p w:rsidR="008C722F" w:rsidRPr="008C722F" w:rsidRDefault="008C722F" w:rsidP="008C722F">
      <w:pPr>
        <w:spacing w:line="276" w:lineRule="auto"/>
        <w:rPr>
          <w:lang w:val="da-DK"/>
        </w:rPr>
      </w:pPr>
      <w:r w:rsidRPr="008C722F">
        <w:rPr>
          <w:lang w:val="da-DK"/>
        </w:rPr>
        <w:t>Të dhënat e mbledhura tregojnë një shpërndarje të konsiderueshme dhe të larmishme të personave me aftësi të kufizuara (PAK) në të gjitha njësitë administrative të bashkisë. Këta persona janë klasifikuar në tre kategori kryesore:</w:t>
      </w:r>
    </w:p>
    <w:p w:rsidR="008C722F" w:rsidRPr="008C722F" w:rsidRDefault="008C722F" w:rsidP="00FC055E">
      <w:pPr>
        <w:numPr>
          <w:ilvl w:val="0"/>
          <w:numId w:val="39"/>
        </w:numPr>
        <w:spacing w:after="0" w:line="276" w:lineRule="auto"/>
      </w:pPr>
      <w:r w:rsidRPr="008C722F">
        <w:t>Persona me probleme shikimi,</w:t>
      </w:r>
    </w:p>
    <w:p w:rsidR="008C722F" w:rsidRPr="008C722F" w:rsidRDefault="008C722F" w:rsidP="00FC055E">
      <w:pPr>
        <w:numPr>
          <w:ilvl w:val="0"/>
          <w:numId w:val="39"/>
        </w:numPr>
        <w:spacing w:after="0" w:line="276" w:lineRule="auto"/>
        <w:rPr>
          <w:lang w:val="it-IT"/>
        </w:rPr>
      </w:pPr>
      <w:r w:rsidRPr="008C722F">
        <w:rPr>
          <w:lang w:val="it-IT"/>
        </w:rPr>
        <w:t>Persona paratetraplegjik (me dëmtime të rënda motorike),</w:t>
      </w:r>
    </w:p>
    <w:p w:rsidR="008C722F" w:rsidRPr="008C722F" w:rsidRDefault="008C722F" w:rsidP="00FC055E">
      <w:pPr>
        <w:numPr>
          <w:ilvl w:val="0"/>
          <w:numId w:val="39"/>
        </w:numPr>
        <w:spacing w:after="0" w:line="276" w:lineRule="auto"/>
        <w:rPr>
          <w:lang w:val="it-IT"/>
        </w:rPr>
      </w:pPr>
      <w:r w:rsidRPr="008C722F">
        <w:rPr>
          <w:lang w:val="it-IT"/>
        </w:rPr>
        <w:t>Persona me aftësi të kufizuara fizike ose mendore.</w:t>
      </w:r>
    </w:p>
    <w:p w:rsidR="008C722F" w:rsidRDefault="008C722F" w:rsidP="008C722F">
      <w:pPr>
        <w:spacing w:line="276" w:lineRule="auto"/>
        <w:rPr>
          <w:b/>
          <w:bCs/>
          <w:lang w:val="it-IT"/>
        </w:rPr>
      </w:pPr>
    </w:p>
    <w:p w:rsidR="008C722F" w:rsidRPr="008C722F" w:rsidRDefault="008C722F" w:rsidP="008C722F">
      <w:pPr>
        <w:spacing w:line="276" w:lineRule="auto"/>
        <w:rPr>
          <w:b/>
          <w:bCs/>
          <w:lang w:val="it-IT"/>
        </w:rPr>
      </w:pPr>
      <w:r w:rsidRPr="008C722F">
        <w:rPr>
          <w:b/>
          <w:bCs/>
          <w:lang w:val="it-IT"/>
        </w:rPr>
        <w:t>Përqendrimi më i lartë në qytetin e Ersekës dhe Qendrën e saj</w:t>
      </w:r>
      <w:r>
        <w:rPr>
          <w:b/>
          <w:bCs/>
          <w:lang w:val="it-IT"/>
        </w:rPr>
        <w:t>:</w:t>
      </w:r>
    </w:p>
    <w:p w:rsidR="008C722F" w:rsidRPr="00BC3B82" w:rsidRDefault="008C722F" w:rsidP="00FC055E">
      <w:pPr>
        <w:numPr>
          <w:ilvl w:val="0"/>
          <w:numId w:val="40"/>
        </w:numPr>
        <w:spacing w:line="276" w:lineRule="auto"/>
        <w:rPr>
          <w:lang w:val="it-IT"/>
        </w:rPr>
      </w:pPr>
      <w:r w:rsidRPr="00BC3B82">
        <w:rPr>
          <w:lang w:val="it-IT"/>
        </w:rPr>
        <w:t>Erseka paraqitet si njësi me numrin më të lartë të PAK-ve në të tria kategoritë:</w:t>
      </w:r>
    </w:p>
    <w:p w:rsidR="008C722F" w:rsidRPr="008C722F" w:rsidRDefault="008C722F" w:rsidP="00FC055E">
      <w:pPr>
        <w:numPr>
          <w:ilvl w:val="1"/>
          <w:numId w:val="40"/>
        </w:numPr>
        <w:spacing w:after="0" w:line="276" w:lineRule="auto"/>
      </w:pPr>
      <w:r w:rsidRPr="008C722F">
        <w:t>29 persona me probleme shikimi,</w:t>
      </w:r>
    </w:p>
    <w:p w:rsidR="008C722F" w:rsidRPr="008C722F" w:rsidRDefault="008C722F" w:rsidP="00FC055E">
      <w:pPr>
        <w:numPr>
          <w:ilvl w:val="1"/>
          <w:numId w:val="40"/>
        </w:numPr>
        <w:spacing w:after="0" w:line="276" w:lineRule="auto"/>
      </w:pPr>
      <w:r w:rsidRPr="008C722F">
        <w:t>13 persona paratetraplegjik,</w:t>
      </w:r>
    </w:p>
    <w:p w:rsidR="008C722F" w:rsidRPr="008C722F" w:rsidRDefault="008C722F" w:rsidP="00FC055E">
      <w:pPr>
        <w:numPr>
          <w:ilvl w:val="1"/>
          <w:numId w:val="40"/>
        </w:numPr>
        <w:spacing w:after="0" w:line="276" w:lineRule="auto"/>
        <w:rPr>
          <w:lang w:val="it-IT"/>
        </w:rPr>
      </w:pPr>
      <w:r w:rsidRPr="008C722F">
        <w:rPr>
          <w:lang w:val="it-IT"/>
        </w:rPr>
        <w:t>52 persona me aftësi të kufizuara fizike/mendore.</w:t>
      </w:r>
    </w:p>
    <w:p w:rsidR="008C722F" w:rsidRPr="008C722F" w:rsidRDefault="008C722F" w:rsidP="00FC055E">
      <w:pPr>
        <w:numPr>
          <w:ilvl w:val="0"/>
          <w:numId w:val="40"/>
        </w:numPr>
        <w:spacing w:line="276" w:lineRule="auto"/>
        <w:rPr>
          <w:lang w:val="it-IT"/>
        </w:rPr>
      </w:pPr>
      <w:r w:rsidRPr="008C722F">
        <w:rPr>
          <w:lang w:val="it-IT"/>
        </w:rPr>
        <w:t>E ndjek Qendra Ersekë, me:</w:t>
      </w:r>
    </w:p>
    <w:p w:rsidR="008C722F" w:rsidRPr="008C722F" w:rsidRDefault="008C722F" w:rsidP="00FC055E">
      <w:pPr>
        <w:numPr>
          <w:ilvl w:val="1"/>
          <w:numId w:val="40"/>
        </w:numPr>
        <w:spacing w:after="0" w:line="276" w:lineRule="auto"/>
      </w:pPr>
      <w:r w:rsidRPr="008C722F">
        <w:t>9 raste me probleme shikimi,</w:t>
      </w:r>
    </w:p>
    <w:p w:rsidR="008C722F" w:rsidRPr="008C722F" w:rsidRDefault="008C722F" w:rsidP="00FC055E">
      <w:pPr>
        <w:numPr>
          <w:ilvl w:val="1"/>
          <w:numId w:val="40"/>
        </w:numPr>
        <w:spacing w:after="0" w:line="276" w:lineRule="auto"/>
      </w:pPr>
      <w:r w:rsidRPr="008C722F">
        <w:t>4 raste paratetraplegjik,</w:t>
      </w:r>
    </w:p>
    <w:p w:rsidR="008C722F" w:rsidRPr="008C722F" w:rsidRDefault="008C722F" w:rsidP="00FC055E">
      <w:pPr>
        <w:numPr>
          <w:ilvl w:val="1"/>
          <w:numId w:val="40"/>
        </w:numPr>
        <w:spacing w:after="0" w:line="276" w:lineRule="auto"/>
      </w:pPr>
      <w:r w:rsidRPr="008C722F">
        <w:t>51 raste fizik/mendor.</w:t>
      </w:r>
    </w:p>
    <w:p w:rsidR="008C722F" w:rsidRPr="008C722F" w:rsidRDefault="008C722F" w:rsidP="008C722F">
      <w:pPr>
        <w:spacing w:line="276" w:lineRule="auto"/>
      </w:pPr>
      <w:r w:rsidRPr="008C722F">
        <w:t xml:space="preserve">Kjo tregon një përqendrim të lartë të rasteve në zonat urbane, ndoshta për shkak të aksesit më të mirë ndaj shërbimeve shëndetësore, regjistrimit dhe mbështetjes institucionale. Por në të njëjtën </w:t>
      </w:r>
      <w:r w:rsidRPr="008C722F">
        <w:lastRenderedPageBreak/>
        <w:t>kohë, këto të dhëna sinjalizojnë nevojën për shërbime të dedikuara, të strukturuara dhe të qëndrueshme për këtë kategori në këto zona.</w:t>
      </w:r>
    </w:p>
    <w:p w:rsidR="008C722F" w:rsidRPr="008C722F" w:rsidRDefault="008C722F" w:rsidP="008C722F">
      <w:pPr>
        <w:spacing w:line="276" w:lineRule="auto"/>
        <w:rPr>
          <w:b/>
          <w:bCs/>
          <w:lang w:val="it-IT"/>
        </w:rPr>
      </w:pPr>
      <w:r w:rsidRPr="008C722F">
        <w:rPr>
          <w:b/>
          <w:bCs/>
          <w:lang w:val="it-IT"/>
        </w:rPr>
        <w:t>Njësi rurale me numër të lartë PAK</w:t>
      </w:r>
      <w:r>
        <w:rPr>
          <w:b/>
          <w:bCs/>
          <w:lang w:val="it-IT"/>
        </w:rPr>
        <w:t>:</w:t>
      </w:r>
    </w:p>
    <w:p w:rsidR="008C722F" w:rsidRPr="008C722F" w:rsidRDefault="008C722F" w:rsidP="00FC055E">
      <w:pPr>
        <w:numPr>
          <w:ilvl w:val="0"/>
          <w:numId w:val="41"/>
        </w:numPr>
        <w:spacing w:after="0" w:line="276" w:lineRule="auto"/>
        <w:rPr>
          <w:lang w:val="it-IT"/>
        </w:rPr>
      </w:pPr>
      <w:r w:rsidRPr="008C722F">
        <w:rPr>
          <w:lang w:val="it-IT"/>
        </w:rPr>
        <w:t>Mollas ka gjithashtu një numër të konsiderueshëm të PAK-ve:</w:t>
      </w:r>
    </w:p>
    <w:p w:rsidR="008C722F" w:rsidRPr="008C722F" w:rsidRDefault="008C722F" w:rsidP="00FC055E">
      <w:pPr>
        <w:numPr>
          <w:ilvl w:val="1"/>
          <w:numId w:val="41"/>
        </w:numPr>
        <w:spacing w:after="0" w:line="276" w:lineRule="auto"/>
      </w:pPr>
      <w:r w:rsidRPr="008C722F">
        <w:t>8 me probleme shikimi,</w:t>
      </w:r>
    </w:p>
    <w:p w:rsidR="008C722F" w:rsidRPr="008C722F" w:rsidRDefault="008C722F" w:rsidP="00FC055E">
      <w:pPr>
        <w:numPr>
          <w:ilvl w:val="1"/>
          <w:numId w:val="41"/>
        </w:numPr>
        <w:spacing w:after="0" w:line="276" w:lineRule="auto"/>
      </w:pPr>
      <w:r w:rsidRPr="008C722F">
        <w:t>3 paratetraplegjik,</w:t>
      </w:r>
    </w:p>
    <w:p w:rsidR="008C722F" w:rsidRPr="008C722F" w:rsidRDefault="008C722F" w:rsidP="00FC055E">
      <w:pPr>
        <w:numPr>
          <w:ilvl w:val="1"/>
          <w:numId w:val="41"/>
        </w:numPr>
        <w:spacing w:after="0" w:line="276" w:lineRule="auto"/>
      </w:pPr>
      <w:r w:rsidRPr="008C722F">
        <w:t>22 fizik/mendor.</w:t>
      </w:r>
    </w:p>
    <w:p w:rsidR="008C722F" w:rsidRPr="008C722F" w:rsidRDefault="008C722F" w:rsidP="00FC055E">
      <w:pPr>
        <w:numPr>
          <w:ilvl w:val="0"/>
          <w:numId w:val="41"/>
        </w:numPr>
        <w:spacing w:line="276" w:lineRule="auto"/>
      </w:pPr>
      <w:r w:rsidRPr="008C722F">
        <w:t>Po ashtu edhe Leskoviku dhe Novosela kanë nga 21–22 raste me aftësi të kufizuara fizik/mendore dhe 5–8 raste me probleme shikimi.</w:t>
      </w:r>
    </w:p>
    <w:p w:rsidR="008C722F" w:rsidRPr="008C722F" w:rsidRDefault="008C722F" w:rsidP="008C722F">
      <w:pPr>
        <w:spacing w:line="276" w:lineRule="auto"/>
      </w:pPr>
      <w:r w:rsidRPr="008C722F">
        <w:t>Kjo tregon se edhe në zonat rurale ka prani të ndjeshme të personave me nevoja të veçanta, por që shpesh nuk kanë akses të barabartë në shërbime, qendra ditore apo mbështetje profesionale.</w:t>
      </w:r>
    </w:p>
    <w:p w:rsidR="008C722F" w:rsidRPr="008C722F" w:rsidRDefault="008C722F" w:rsidP="008C722F">
      <w:pPr>
        <w:spacing w:line="276" w:lineRule="auto"/>
        <w:rPr>
          <w:b/>
          <w:bCs/>
        </w:rPr>
      </w:pPr>
      <w:r w:rsidRPr="008C722F">
        <w:rPr>
          <w:b/>
          <w:bCs/>
        </w:rPr>
        <w:t>Njësi me përfaqësim më të ulët</w:t>
      </w:r>
      <w:r>
        <w:rPr>
          <w:b/>
          <w:bCs/>
        </w:rPr>
        <w:t>:</w:t>
      </w:r>
    </w:p>
    <w:p w:rsidR="008C722F" w:rsidRPr="008C722F" w:rsidRDefault="008C722F" w:rsidP="00FC055E">
      <w:pPr>
        <w:numPr>
          <w:ilvl w:val="0"/>
          <w:numId w:val="42"/>
        </w:numPr>
        <w:spacing w:line="276" w:lineRule="auto"/>
      </w:pPr>
      <w:r w:rsidRPr="008C722F">
        <w:t>Barmash ka numrat më të ulët në të tria kategoritë (vetëm 1 paratetraplegjik dhe 8 fizik/mendor, pa asnjë rast me probleme shikimi).</w:t>
      </w:r>
    </w:p>
    <w:p w:rsidR="008C722F" w:rsidRPr="008C722F" w:rsidRDefault="008C722F" w:rsidP="00FC055E">
      <w:pPr>
        <w:numPr>
          <w:ilvl w:val="0"/>
          <w:numId w:val="42"/>
        </w:numPr>
        <w:spacing w:line="276" w:lineRule="auto"/>
      </w:pPr>
      <w:r w:rsidRPr="008C722F">
        <w:t>Qendër Leskovik dhe Çlirim kanë gjithashtu përfaqësim të kufizuar.</w:t>
      </w:r>
    </w:p>
    <w:p w:rsidR="0064070E" w:rsidRPr="00B05E6F" w:rsidRDefault="008C722F" w:rsidP="008C722F">
      <w:pPr>
        <w:spacing w:line="276" w:lineRule="auto"/>
      </w:pPr>
      <w:proofErr w:type="gramStart"/>
      <w:r w:rsidRPr="008C722F">
        <w:t>Megjithatë, edhe në këto zona të vogla, prania e rasteve tregon nevojën për të siguruar akses minimal në shërbime, për të mos lënë askënd pas.</w:t>
      </w:r>
      <w:proofErr w:type="gramEnd"/>
    </w:p>
    <w:p w:rsidR="00B05E6F" w:rsidRDefault="00B05E6F" w:rsidP="008C722F">
      <w:pPr>
        <w:spacing w:line="276" w:lineRule="auto"/>
      </w:pPr>
      <w:r w:rsidRPr="00B05E6F">
        <w:rPr>
          <w:b/>
          <w:bCs/>
        </w:rPr>
        <w:t xml:space="preserve">Sipas ndarjes gjinore, kemi: </w:t>
      </w:r>
      <w:r>
        <w:t xml:space="preserve">me probleme shikimi, </w:t>
      </w:r>
      <w:r w:rsidR="008216B5">
        <w:t xml:space="preserve">15 përfituese femra dhe </w:t>
      </w:r>
      <w:r w:rsidR="00CF3362">
        <w:t>40 meshkuj</w:t>
      </w:r>
    </w:p>
    <w:p w:rsidR="00B05E6F" w:rsidRDefault="00B05E6F" w:rsidP="00B05E6F">
      <w:pPr>
        <w:tabs>
          <w:tab w:val="left" w:pos="2918"/>
        </w:tabs>
        <w:spacing w:line="276" w:lineRule="auto"/>
      </w:pPr>
      <w:r>
        <w:tab/>
      </w:r>
      <w:proofErr w:type="gramStart"/>
      <w:r w:rsidRPr="008C722F">
        <w:t>paratetraplegjik</w:t>
      </w:r>
      <w:proofErr w:type="gramEnd"/>
      <w:r w:rsidRPr="008C722F">
        <w:t>,</w:t>
      </w:r>
      <w:r w:rsidR="008216B5">
        <w:t xml:space="preserve"> </w:t>
      </w:r>
      <w:r w:rsidR="00CF3362">
        <w:t>9</w:t>
      </w:r>
      <w:r w:rsidR="008216B5">
        <w:t xml:space="preserve"> përfituese femra dhe 15 meshkuj</w:t>
      </w:r>
    </w:p>
    <w:p w:rsidR="00B05E6F" w:rsidRPr="00E213BF" w:rsidRDefault="00B05E6F" w:rsidP="00B05E6F">
      <w:pPr>
        <w:tabs>
          <w:tab w:val="left" w:pos="2918"/>
        </w:tabs>
        <w:spacing w:line="276" w:lineRule="auto"/>
      </w:pPr>
      <w:r>
        <w:tab/>
      </w:r>
      <w:proofErr w:type="gramStart"/>
      <w:r w:rsidR="00CF3362">
        <w:t>fizik/mendor</w:t>
      </w:r>
      <w:proofErr w:type="gramEnd"/>
      <w:r w:rsidR="00CF3362">
        <w:t>, 162 përfituese femra dhe 167 meshkuj.</w:t>
      </w:r>
    </w:p>
    <w:p w:rsidR="008C722F" w:rsidRPr="008C722F" w:rsidRDefault="00E213BF" w:rsidP="00E213BF">
      <w:pPr>
        <w:pStyle w:val="Heading2"/>
      </w:pPr>
      <w:bookmarkStart w:id="94" w:name="_Toc204786576"/>
      <w:r>
        <w:t xml:space="preserve">8.3 </w:t>
      </w:r>
      <w:r w:rsidR="008C722F" w:rsidRPr="008C722F">
        <w:t>Shërbimi i strehimit social</w:t>
      </w:r>
      <w:bookmarkEnd w:id="94"/>
      <w:r w:rsidR="008C722F" w:rsidRPr="008C722F">
        <w:t xml:space="preserve"> </w:t>
      </w:r>
    </w:p>
    <w:p w:rsidR="008C722F" w:rsidRPr="008C722F" w:rsidRDefault="008C722F" w:rsidP="008C722F">
      <w:r w:rsidRPr="008C722F">
        <w:t xml:space="preserve">Të dhënat tregojnë se vetëm një pjesë e kufizuar e personave me aftësi të kufizuara ka aplikuar për strehim social në nivel vendor. </w:t>
      </w:r>
      <w:r w:rsidRPr="008C722F">
        <w:rPr>
          <w:b/>
          <w:bCs/>
        </w:rPr>
        <w:t>Erseka (5 raste)</w:t>
      </w:r>
      <w:r w:rsidRPr="008C722F">
        <w:t xml:space="preserve"> dhe </w:t>
      </w:r>
      <w:r w:rsidRPr="008C722F">
        <w:rPr>
          <w:b/>
          <w:bCs/>
        </w:rPr>
        <w:t>Leskoviku (3 raste)</w:t>
      </w:r>
      <w:r w:rsidRPr="008C722F">
        <w:t xml:space="preserve"> kanë numrin më të lartë të aplikimeve, ndërsa </w:t>
      </w:r>
      <w:r w:rsidRPr="008C722F">
        <w:rPr>
          <w:b/>
          <w:bCs/>
        </w:rPr>
        <w:t>Mollas</w:t>
      </w:r>
      <w:r w:rsidRPr="008C722F">
        <w:t xml:space="preserve"> dhe </w:t>
      </w:r>
      <w:r w:rsidRPr="008C722F">
        <w:rPr>
          <w:b/>
          <w:bCs/>
        </w:rPr>
        <w:t>Qendra Ersekë</w:t>
      </w:r>
      <w:r w:rsidRPr="008C722F">
        <w:t xml:space="preserve"> kanë nga një rast. Në të gjitha njësitë e tjera (</w:t>
      </w:r>
      <w:r w:rsidRPr="008C722F">
        <w:rPr>
          <w:b/>
          <w:bCs/>
        </w:rPr>
        <w:t>Çlirim, Barmash, Novoselë, Qendër Leskovik</w:t>
      </w:r>
      <w:r w:rsidRPr="008C722F">
        <w:t>) nuk është regjistruar asnjë aplikim.</w:t>
      </w:r>
    </w:p>
    <w:p w:rsidR="008C722F" w:rsidRDefault="008C722F" w:rsidP="008C722F">
      <w:r w:rsidRPr="008C722F">
        <w:t xml:space="preserve">Kjo shpërndarje nënvizon nevojën për </w:t>
      </w:r>
      <w:r w:rsidRPr="008C722F">
        <w:rPr>
          <w:b/>
          <w:bCs/>
        </w:rPr>
        <w:t>informim dhe mbështetje më të mirë administrative</w:t>
      </w:r>
      <w:r w:rsidRPr="008C722F">
        <w:t xml:space="preserve"> për PAK-të në zonat rurale, në mënyrë që të garantohet akses i barabartë në programet e strehimit social.</w:t>
      </w:r>
    </w:p>
    <w:p w:rsidR="0064070E" w:rsidRPr="0064070E" w:rsidRDefault="00CF3362" w:rsidP="0064070E">
      <w:r w:rsidRPr="00B05E6F">
        <w:rPr>
          <w:b/>
          <w:bCs/>
        </w:rPr>
        <w:t>Sipas ndarjes gjinore, kemi:</w:t>
      </w:r>
      <w:r>
        <w:rPr>
          <w:b/>
          <w:bCs/>
        </w:rPr>
        <w:t xml:space="preserve"> 2 aplikuese femra dhe 6 meshkuj.</w:t>
      </w:r>
    </w:p>
    <w:p w:rsidR="008C722F" w:rsidRPr="008C722F" w:rsidRDefault="008C722F" w:rsidP="008C722F">
      <w:pPr>
        <w:spacing w:line="276" w:lineRule="auto"/>
      </w:pPr>
      <w:r>
        <w:rPr>
          <w:noProof/>
        </w:rPr>
        <w:lastRenderedPageBreak/>
        <w:drawing>
          <wp:inline distT="0" distB="0" distL="0" distR="0">
            <wp:extent cx="4561707" cy="2719967"/>
            <wp:effectExtent l="0" t="0" r="0" b="4445"/>
            <wp:docPr id="211994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4052" name="Picture 211994052"/>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5294" cy="2722106"/>
                    </a:xfrm>
                    <a:prstGeom prst="rect">
                      <a:avLst/>
                    </a:prstGeom>
                  </pic:spPr>
                </pic:pic>
              </a:graphicData>
            </a:graphic>
          </wp:inline>
        </w:drawing>
      </w:r>
    </w:p>
    <w:p w:rsidR="000C2A46" w:rsidRPr="008C722F" w:rsidRDefault="000C2A46" w:rsidP="000C2A46">
      <w:pPr>
        <w:pStyle w:val="Heading2"/>
        <w:rPr>
          <w:lang w:val="it-IT"/>
        </w:rPr>
      </w:pPr>
      <w:bookmarkStart w:id="95" w:name="_Toc202265062"/>
      <w:bookmarkStart w:id="96" w:name="_Toc204786577"/>
      <w:r>
        <w:rPr>
          <w:lang w:val="it-IT"/>
        </w:rPr>
        <w:t>8.4 P</w:t>
      </w:r>
      <w:r w:rsidRPr="008C722F">
        <w:rPr>
          <w:lang w:val="it-IT"/>
        </w:rPr>
        <w:t>ërfituesit nga skema e mbrojtjes sociale – Invalidët e Punës</w:t>
      </w:r>
      <w:bookmarkEnd w:id="95"/>
      <w:bookmarkEnd w:id="96"/>
    </w:p>
    <w:p w:rsidR="0064070E" w:rsidRPr="005C2D07" w:rsidRDefault="000C2A46" w:rsidP="0064070E">
      <w:pPr>
        <w:rPr>
          <w:lang w:val="it-IT"/>
        </w:rPr>
      </w:pPr>
      <w:r w:rsidRPr="008C722F">
        <w:rPr>
          <w:lang w:val="it-IT"/>
        </w:rPr>
        <w:t>Gjatë periudhës raportuese</w:t>
      </w:r>
      <w:r>
        <w:rPr>
          <w:lang w:val="it-IT"/>
        </w:rPr>
        <w:t xml:space="preserve"> janar-dhjetor 2024</w:t>
      </w:r>
      <w:r w:rsidRPr="008C722F">
        <w:rPr>
          <w:lang w:val="it-IT"/>
        </w:rPr>
        <w:t xml:space="preserve">, </w:t>
      </w:r>
      <w:r w:rsidRPr="008C722F">
        <w:rPr>
          <w:b/>
          <w:bCs/>
          <w:lang w:val="it-IT"/>
        </w:rPr>
        <w:t>434 invalidë të punës</w:t>
      </w:r>
      <w:r w:rsidRPr="008C722F">
        <w:rPr>
          <w:lang w:val="it-IT"/>
        </w:rPr>
        <w:t xml:space="preserve"> janë duke u trajtuar përmes </w:t>
      </w:r>
      <w:r w:rsidRPr="008C722F">
        <w:rPr>
          <w:b/>
          <w:bCs/>
          <w:lang w:val="it-IT"/>
        </w:rPr>
        <w:t>skemës së mbrojtjes sociale</w:t>
      </w:r>
      <w:r w:rsidRPr="008C722F">
        <w:rPr>
          <w:lang w:val="it-IT"/>
        </w:rPr>
        <w:t>. Ky numër përfaqëson një pjesë të rëndësishme të popullsisë në nevojë dhe nënvizon rolin kyç të sistemit të mbrojtjes sociale në garantimin e të ardhurave minimale dhe mbështetjes për kategori të cenueshme, si individët që kanë humbur aftësinë për të punuar për shkak të dëmtimeve fizike apo sëmundjeve të rënda.</w:t>
      </w:r>
      <w:r>
        <w:rPr>
          <w:lang w:val="it-IT"/>
        </w:rPr>
        <w:t xml:space="preserve"> Kjo kategori prej janarit 2025 trajtohet me pagesë nëpërmjet skemës së sigurimeve shoqërore.</w:t>
      </w:r>
      <w:r w:rsidR="00B05E6F">
        <w:rPr>
          <w:lang w:val="it-IT"/>
        </w:rPr>
        <w:t xml:space="preserve"> </w:t>
      </w:r>
    </w:p>
    <w:p w:rsidR="00F2035C" w:rsidRPr="008C722F" w:rsidRDefault="00F2035C" w:rsidP="000C2A46">
      <w:pPr>
        <w:rPr>
          <w:lang w:val="it-IT"/>
        </w:rPr>
      </w:pPr>
    </w:p>
    <w:p w:rsidR="008E0719" w:rsidRDefault="00E213BF" w:rsidP="00F2035C">
      <w:pPr>
        <w:pStyle w:val="Heading2"/>
        <w:rPr>
          <w:lang w:val="it-IT"/>
        </w:rPr>
      </w:pPr>
      <w:bookmarkStart w:id="97" w:name="_Toc204786578"/>
      <w:r>
        <w:rPr>
          <w:lang w:val="it-IT"/>
        </w:rPr>
        <w:t>8.5</w:t>
      </w:r>
      <w:r w:rsidR="008E0719" w:rsidRPr="006F5BD0">
        <w:rPr>
          <w:lang w:val="it-IT"/>
        </w:rPr>
        <w:t xml:space="preserve"> Shërbimi Shëndetësor</w:t>
      </w:r>
      <w:bookmarkEnd w:id="97"/>
      <w:r w:rsidR="008E0719" w:rsidRPr="006F5BD0">
        <w:rPr>
          <w:lang w:val="it-IT"/>
        </w:rPr>
        <w:t xml:space="preserve"> </w:t>
      </w:r>
    </w:p>
    <w:p w:rsidR="00DB2EE2" w:rsidRPr="00DB2EE2" w:rsidRDefault="00DB2EE2" w:rsidP="00FC055E">
      <w:pPr>
        <w:numPr>
          <w:ilvl w:val="0"/>
          <w:numId w:val="44"/>
        </w:numPr>
        <w:rPr>
          <w:lang w:val="it-IT"/>
        </w:rPr>
      </w:pPr>
      <w:r w:rsidRPr="00DB2EE2">
        <w:rPr>
          <w:b/>
          <w:bCs/>
          <w:lang w:val="it-IT"/>
        </w:rPr>
        <w:t>Qendrat shëndetësore</w:t>
      </w:r>
      <w:r w:rsidRPr="00DB2EE2">
        <w:rPr>
          <w:lang w:val="it-IT"/>
        </w:rPr>
        <w:t xml:space="preserve"> janë të pranishme vetëm në </w:t>
      </w:r>
      <w:r w:rsidRPr="00DB2EE2">
        <w:rPr>
          <w:b/>
          <w:bCs/>
          <w:lang w:val="it-IT"/>
        </w:rPr>
        <w:t>Leskovik, Mollas dhe Qendër Ersekë</w:t>
      </w:r>
      <w:r w:rsidRPr="00DB2EE2">
        <w:rPr>
          <w:lang w:val="it-IT"/>
        </w:rPr>
        <w:t>.</w:t>
      </w:r>
    </w:p>
    <w:p w:rsidR="00DB2EE2" w:rsidRPr="00DB2EE2" w:rsidRDefault="00DB2EE2" w:rsidP="00FC055E">
      <w:pPr>
        <w:numPr>
          <w:ilvl w:val="0"/>
          <w:numId w:val="44"/>
        </w:numPr>
        <w:rPr>
          <w:lang w:val="it-IT"/>
        </w:rPr>
      </w:pPr>
      <w:r w:rsidRPr="00DB2EE2">
        <w:rPr>
          <w:b/>
          <w:bCs/>
          <w:lang w:val="it-IT"/>
        </w:rPr>
        <w:t>Ambulancat</w:t>
      </w:r>
      <w:r w:rsidRPr="00DB2EE2">
        <w:rPr>
          <w:lang w:val="it-IT"/>
        </w:rPr>
        <w:t xml:space="preserve"> janë struktura mbështetëse dominante në zonat rurale, me numër më të lartë në </w:t>
      </w:r>
      <w:r w:rsidRPr="00DB2EE2">
        <w:rPr>
          <w:b/>
          <w:bCs/>
          <w:lang w:val="it-IT"/>
        </w:rPr>
        <w:t>Qendër Ersekë (11)</w:t>
      </w:r>
      <w:r w:rsidRPr="00DB2EE2">
        <w:rPr>
          <w:lang w:val="it-IT"/>
        </w:rPr>
        <w:t xml:space="preserve"> dhe </w:t>
      </w:r>
      <w:r w:rsidRPr="00DB2EE2">
        <w:rPr>
          <w:b/>
          <w:bCs/>
          <w:lang w:val="it-IT"/>
        </w:rPr>
        <w:t>Mollas (6)</w:t>
      </w:r>
      <w:r w:rsidRPr="00DB2EE2">
        <w:rPr>
          <w:lang w:val="it-IT"/>
        </w:rPr>
        <w:t>.</w:t>
      </w:r>
    </w:p>
    <w:p w:rsidR="00DB2EE2" w:rsidRPr="00BC3B82" w:rsidRDefault="00DB2EE2" w:rsidP="00FC055E">
      <w:pPr>
        <w:numPr>
          <w:ilvl w:val="0"/>
          <w:numId w:val="44"/>
        </w:numPr>
        <w:rPr>
          <w:lang w:val="it-IT"/>
        </w:rPr>
      </w:pPr>
      <w:r w:rsidRPr="00BC3B82">
        <w:rPr>
          <w:b/>
          <w:bCs/>
          <w:lang w:val="it-IT"/>
        </w:rPr>
        <w:t>Poliklinika ekziston vetëm në qytetin e Ersekës</w:t>
      </w:r>
      <w:r w:rsidRPr="00BC3B82">
        <w:rPr>
          <w:lang w:val="it-IT"/>
        </w:rPr>
        <w:t>, duke e bërë atë një qendër të rëndësishme për shërbime më të specializuara.</w:t>
      </w:r>
    </w:p>
    <w:p w:rsidR="00DB2EE2" w:rsidRPr="00BC3B82" w:rsidRDefault="00DB2EE2" w:rsidP="00DB2EE2">
      <w:pPr>
        <w:rPr>
          <w:lang w:val="it-IT"/>
        </w:rPr>
      </w:pPr>
      <w:r w:rsidRPr="00BC3B82">
        <w:rPr>
          <w:lang w:val="it-IT"/>
        </w:rPr>
        <w:t>Kjo shpërndarje tregon një mungesë të diversifikimit të strukturave në pjesën më të madhe të njësive, veçanërisht mungesë të qendrave shëndetësore dhe poliklinikave jashtë qendrave urbane.</w:t>
      </w:r>
    </w:p>
    <w:p w:rsidR="00DB2EE2" w:rsidRDefault="00DB2EE2" w:rsidP="00DB2EE2">
      <w:pPr>
        <w:rPr>
          <w:lang w:val="it-IT"/>
        </w:rPr>
      </w:pPr>
      <w:r>
        <w:rPr>
          <w:noProof/>
        </w:rPr>
        <w:lastRenderedPageBreak/>
        <w:drawing>
          <wp:inline distT="0" distB="0" distL="0" distR="0">
            <wp:extent cx="5943600" cy="3543935"/>
            <wp:effectExtent l="0" t="0" r="0" b="0"/>
            <wp:docPr id="1753246626" name="Picture 9"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6626" name="Picture 9" descr="A graph with green and blue bars&#10;&#10;AI-generated content may be incorrect."/>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43935"/>
                    </a:xfrm>
                    <a:prstGeom prst="rect">
                      <a:avLst/>
                    </a:prstGeom>
                  </pic:spPr>
                </pic:pic>
              </a:graphicData>
            </a:graphic>
          </wp:inline>
        </w:drawing>
      </w:r>
    </w:p>
    <w:p w:rsidR="00E213BF" w:rsidRDefault="00E213BF" w:rsidP="00DB2EE2">
      <w:pPr>
        <w:rPr>
          <w:lang w:val="it-IT"/>
        </w:rPr>
      </w:pPr>
    </w:p>
    <w:p w:rsidR="00E213BF" w:rsidRPr="00DB2EE2" w:rsidRDefault="00E213BF" w:rsidP="00DB2EE2">
      <w:pPr>
        <w:rPr>
          <w:lang w:val="it-IT"/>
        </w:rPr>
      </w:pPr>
    </w:p>
    <w:p w:rsidR="00DB2EE2" w:rsidRPr="00DB2EE2" w:rsidRDefault="00F2035C" w:rsidP="00F2035C">
      <w:pPr>
        <w:pStyle w:val="Heading3"/>
        <w:rPr>
          <w:lang w:val="it-IT"/>
        </w:rPr>
      </w:pPr>
      <w:bookmarkStart w:id="98" w:name="_Toc204786579"/>
      <w:r>
        <w:rPr>
          <w:lang w:val="it-IT"/>
        </w:rPr>
        <w:t xml:space="preserve">8.5.1 </w:t>
      </w:r>
      <w:r w:rsidR="00E213BF">
        <w:rPr>
          <w:lang w:val="it-IT"/>
        </w:rPr>
        <w:t xml:space="preserve"> </w:t>
      </w:r>
      <w:r w:rsidR="00DB2EE2" w:rsidRPr="00DB2EE2">
        <w:rPr>
          <w:lang w:val="it-IT"/>
        </w:rPr>
        <w:t xml:space="preserve">Treguesit Kryesorë të Shëndetit në </w:t>
      </w:r>
      <w:r w:rsidR="00DB2EE2" w:rsidRPr="006E2B8B">
        <w:rPr>
          <w:lang w:val="it-IT"/>
        </w:rPr>
        <w:t>Bashkinë</w:t>
      </w:r>
      <w:r w:rsidR="00DB2EE2" w:rsidRPr="00DB2EE2">
        <w:rPr>
          <w:lang w:val="it-IT"/>
        </w:rPr>
        <w:t xml:space="preserve"> Kolonjë</w:t>
      </w:r>
      <w:bookmarkEnd w:id="98"/>
    </w:p>
    <w:p w:rsidR="00DB2EE2" w:rsidRPr="00BC3B82" w:rsidRDefault="00DB2EE2" w:rsidP="00DB2EE2">
      <w:pPr>
        <w:rPr>
          <w:lang w:val="it-IT"/>
        </w:rPr>
      </w:pPr>
      <w:r w:rsidRPr="00BC3B82">
        <w:rPr>
          <w:lang w:val="it-IT"/>
        </w:rPr>
        <w:t>Të dhënat e mbledhura për vitin 2024 paraqesin një pasqyrë të përgjithshme të sistemit lokal të kujdesit shëndetësor në Bashkinë Kolonjë. Ato evidentojnë disa aspekte pozitive, si edhe sfida që kërkojnë ndërhyrje dhe përmirësim.</w:t>
      </w:r>
    </w:p>
    <w:p w:rsidR="00DB2EE2" w:rsidRPr="00BC3B82" w:rsidRDefault="00DB2EE2" w:rsidP="00E213BF">
      <w:pPr>
        <w:pStyle w:val="Heading3"/>
        <w:rPr>
          <w:lang w:val="it-IT"/>
        </w:rPr>
      </w:pPr>
      <w:bookmarkStart w:id="99" w:name="_Toc203399703"/>
      <w:bookmarkStart w:id="100" w:name="_Toc204161537"/>
      <w:bookmarkStart w:id="101" w:name="_Toc204161621"/>
      <w:bookmarkStart w:id="102" w:name="_Toc204786580"/>
      <w:r w:rsidRPr="00BC3B82">
        <w:rPr>
          <w:lang w:val="it-IT"/>
        </w:rPr>
        <w:t>Kapacitetet njerëzore dhe infrastrukturore</w:t>
      </w:r>
      <w:bookmarkEnd w:id="99"/>
      <w:bookmarkEnd w:id="100"/>
      <w:bookmarkEnd w:id="101"/>
      <w:bookmarkEnd w:id="102"/>
    </w:p>
    <w:p w:rsidR="00DB2EE2" w:rsidRPr="00BC3B82" w:rsidRDefault="00DB2EE2" w:rsidP="00DB2EE2">
      <w:pPr>
        <w:rPr>
          <w:lang w:val="it-IT"/>
        </w:rPr>
      </w:pPr>
      <w:r w:rsidRPr="00BC3B82">
        <w:rPr>
          <w:lang w:val="it-IT"/>
        </w:rPr>
        <w:t>Në spitalin lokal janë të punësuar 51 profesionistë shëndetësorë (mjekë dhe infermierë), ndërsa kapaciteti i shtretërve është vetëm 27, duke sinjalizuar një raport të mirë personel/shtretër, por edhe një kufizim në kapacitetin stacionar për hospitalizime.</w:t>
      </w:r>
    </w:p>
    <w:p w:rsidR="00DB2EE2" w:rsidRPr="00BC3B82" w:rsidRDefault="00DB2EE2" w:rsidP="00DB2EE2">
      <w:pPr>
        <w:rPr>
          <w:lang w:val="it-IT"/>
        </w:rPr>
      </w:pPr>
      <w:r w:rsidRPr="00BC3B82">
        <w:rPr>
          <w:lang w:val="it-IT"/>
        </w:rPr>
        <w:t>Mungesa e psikologëve aktivë në qendrat shëndetësore (0) përbën një boshllëk serioz, veçanërisht në kushtet e rritjes së problemeve të shëndetit mendor dhe zhvillimit tek fëmijët.</w:t>
      </w:r>
    </w:p>
    <w:p w:rsidR="00DB2EE2" w:rsidRPr="00BC3B82" w:rsidRDefault="00DB2EE2" w:rsidP="00E213BF">
      <w:pPr>
        <w:pStyle w:val="Heading3"/>
        <w:rPr>
          <w:lang w:val="it-IT"/>
        </w:rPr>
      </w:pPr>
      <w:bookmarkStart w:id="103" w:name="_Toc203399704"/>
      <w:bookmarkStart w:id="104" w:name="_Toc204161538"/>
      <w:bookmarkStart w:id="105" w:name="_Toc204161622"/>
      <w:bookmarkStart w:id="106" w:name="_Toc204786581"/>
      <w:r w:rsidRPr="00BC3B82">
        <w:rPr>
          <w:lang w:val="it-IT"/>
        </w:rPr>
        <w:t>Treguesit e shëndetit publik</w:t>
      </w:r>
      <w:bookmarkEnd w:id="103"/>
      <w:bookmarkEnd w:id="104"/>
      <w:bookmarkEnd w:id="105"/>
      <w:bookmarkEnd w:id="106"/>
    </w:p>
    <w:p w:rsidR="00DB2EE2" w:rsidRPr="00BC3B82" w:rsidRDefault="00DB2EE2" w:rsidP="00DB2EE2">
      <w:pPr>
        <w:rPr>
          <w:lang w:val="it-IT"/>
        </w:rPr>
      </w:pPr>
      <w:r w:rsidRPr="00BC3B82">
        <w:rPr>
          <w:lang w:val="it-IT"/>
        </w:rPr>
        <w:t>97% e fëmijëve janë të vaksinuar, çka tregon një nivel shumë të mirë të mbulimit me vaksinim dhe funksionim të qëndrueshëm të shërbimeve të kujdesit parësor për fëmijët.</w:t>
      </w:r>
    </w:p>
    <w:p w:rsidR="00DB2EE2" w:rsidRPr="00BC3B82" w:rsidRDefault="00DB2EE2" w:rsidP="00DB2EE2">
      <w:pPr>
        <w:rPr>
          <w:lang w:val="it-IT"/>
        </w:rPr>
      </w:pPr>
      <w:r w:rsidRPr="00BC3B82">
        <w:rPr>
          <w:lang w:val="it-IT"/>
        </w:rPr>
        <w:t>Norma e vdekshmërisë foshnjore është 0, një arritje pozitive që tregon për efikasitetin e shërbimeve parësore dhe mbikëqyrjes neonatale.</w:t>
      </w:r>
    </w:p>
    <w:p w:rsidR="00DB2EE2" w:rsidRPr="00BC3B82" w:rsidRDefault="00DB2EE2" w:rsidP="00E213BF">
      <w:pPr>
        <w:pStyle w:val="Heading3"/>
        <w:rPr>
          <w:lang w:val="it-IT"/>
        </w:rPr>
      </w:pPr>
      <w:bookmarkStart w:id="107" w:name="_Toc203399705"/>
      <w:bookmarkStart w:id="108" w:name="_Toc204161539"/>
      <w:bookmarkStart w:id="109" w:name="_Toc204161623"/>
      <w:bookmarkStart w:id="110" w:name="_Toc204786582"/>
      <w:r w:rsidRPr="00BC3B82">
        <w:rPr>
          <w:lang w:val="it-IT"/>
        </w:rPr>
        <w:lastRenderedPageBreak/>
        <w:t>Shëndeti riprodhues dhe shëndeti mendor</w:t>
      </w:r>
      <w:bookmarkEnd w:id="107"/>
      <w:bookmarkEnd w:id="108"/>
      <w:bookmarkEnd w:id="109"/>
      <w:bookmarkEnd w:id="110"/>
    </w:p>
    <w:p w:rsidR="00DB2EE2" w:rsidRPr="00BC3B82" w:rsidRDefault="00DB2EE2" w:rsidP="00DB2EE2">
      <w:pPr>
        <w:rPr>
          <w:lang w:val="it-IT"/>
        </w:rPr>
      </w:pPr>
      <w:r w:rsidRPr="00BC3B82">
        <w:rPr>
          <w:lang w:val="it-IT"/>
        </w:rPr>
        <w:t>Janë regjistruar 202 vizita për shëndetin riprodhues, që sinjalizojnë një përdorim aktiv të këtyre shërbimeve, por edhe nevojën për promovim dhe zgjerim të tyre, sidomos për gratë dhe të rinjtë në zonat rurale.</w:t>
      </w:r>
    </w:p>
    <w:p w:rsidR="00DB2EE2" w:rsidRPr="00BC3B82" w:rsidRDefault="00DB2EE2" w:rsidP="00DB2EE2">
      <w:pPr>
        <w:rPr>
          <w:lang w:val="it-IT"/>
        </w:rPr>
      </w:pPr>
      <w:r w:rsidRPr="00BC3B82">
        <w:rPr>
          <w:lang w:val="it-IT"/>
        </w:rPr>
        <w:t>100 raste të trajtuara me probleme të shëndetit mendor tregojnë prani të konsiderueshme të nevojave në këtë fushë, duke e bërë të domosdoshëm integrimin e shërbimeve psikosociale dhe ngritjen e kapaciteteve të stafit për përballimin e këtyre problematikave.</w:t>
      </w:r>
    </w:p>
    <w:p w:rsidR="00DB2EE2" w:rsidRPr="00BC3B82" w:rsidRDefault="00DB2EE2" w:rsidP="00E213BF">
      <w:pPr>
        <w:pStyle w:val="Heading3"/>
        <w:rPr>
          <w:lang w:val="it-IT"/>
        </w:rPr>
      </w:pPr>
      <w:bookmarkStart w:id="111" w:name="_Toc203399706"/>
      <w:bookmarkStart w:id="112" w:name="_Toc204161540"/>
      <w:bookmarkStart w:id="113" w:name="_Toc204161624"/>
      <w:bookmarkStart w:id="114" w:name="_Toc204786583"/>
      <w:r w:rsidRPr="00BC3B82">
        <w:rPr>
          <w:lang w:val="it-IT"/>
        </w:rPr>
        <w:t>Fëmijët me çrregullime zhvillimore</w:t>
      </w:r>
      <w:bookmarkEnd w:id="111"/>
      <w:bookmarkEnd w:id="112"/>
      <w:bookmarkEnd w:id="113"/>
      <w:bookmarkEnd w:id="114"/>
    </w:p>
    <w:p w:rsidR="00DB2EE2" w:rsidRPr="00BC3B82" w:rsidRDefault="00DB2EE2" w:rsidP="00DB2EE2">
      <w:pPr>
        <w:rPr>
          <w:lang w:val="it-IT"/>
        </w:rPr>
      </w:pPr>
      <w:r w:rsidRPr="00BC3B82">
        <w:rPr>
          <w:lang w:val="it-IT"/>
        </w:rPr>
        <w:t>Janë identifikuar 4 fëmijë me autizëm dhe 3 me çrregullime të tjera zhvillimore, të cilët kërkojnë ndihmë të specializuar. Në mungesë të psikologëve dhe logopedëve në nivel vendor, ekziston rreziku i mostrajtimit apo margjinalizimit të këtyre fëmijëve dhe familjeve të tyre.</w:t>
      </w:r>
    </w:p>
    <w:p w:rsidR="00423C04" w:rsidRPr="00423C04" w:rsidRDefault="00423C04" w:rsidP="00423C04">
      <w:pPr>
        <w:rPr>
          <w:lang w:val="it-IT"/>
        </w:rPr>
      </w:pPr>
    </w:p>
    <w:p w:rsidR="002C513E" w:rsidRPr="00E213BF" w:rsidRDefault="00E213BF" w:rsidP="00E213BF">
      <w:pPr>
        <w:pStyle w:val="Heading1"/>
        <w:rPr>
          <w:lang w:val="da-DK"/>
        </w:rPr>
      </w:pPr>
      <w:bookmarkStart w:id="115" w:name="_Toc204786584"/>
      <w:bookmarkEnd w:id="91"/>
      <w:r w:rsidRPr="00E213BF">
        <w:rPr>
          <w:lang w:val="da-DK"/>
        </w:rPr>
        <w:t>9</w:t>
      </w:r>
      <w:r w:rsidR="001C5666" w:rsidRPr="00E213BF">
        <w:rPr>
          <w:lang w:val="da-DK"/>
        </w:rPr>
        <w:t>.</w:t>
      </w:r>
      <w:r w:rsidR="00611E0F" w:rsidRPr="00E213BF">
        <w:rPr>
          <w:lang w:val="da-DK"/>
        </w:rPr>
        <w:t xml:space="preserve"> </w:t>
      </w:r>
      <w:r w:rsidR="0061564D" w:rsidRPr="00E213BF">
        <w:rPr>
          <w:lang w:val="da-DK"/>
        </w:rPr>
        <w:t>Viktima të dhunës në familje</w:t>
      </w:r>
      <w:bookmarkEnd w:id="115"/>
    </w:p>
    <w:p w:rsidR="00423C04" w:rsidRPr="00770433" w:rsidRDefault="00E213BF" w:rsidP="00F2035C">
      <w:pPr>
        <w:pStyle w:val="Heading2"/>
        <w:rPr>
          <w:lang w:val="da-DK"/>
        </w:rPr>
      </w:pPr>
      <w:bookmarkStart w:id="116" w:name="_Toc204786585"/>
      <w:bookmarkStart w:id="117" w:name="FemijeMbrojtjeTable"/>
      <w:r>
        <w:rPr>
          <w:lang w:val="da-DK"/>
        </w:rPr>
        <w:t xml:space="preserve">9.1 </w:t>
      </w:r>
      <w:r w:rsidR="00770433" w:rsidRPr="00770433">
        <w:rPr>
          <w:lang w:val="da-DK"/>
        </w:rPr>
        <w:t>Dhun</w:t>
      </w:r>
      <w:r>
        <w:rPr>
          <w:lang w:val="da-DK"/>
        </w:rPr>
        <w:t xml:space="preserve">a </w:t>
      </w:r>
      <w:r w:rsidR="00770433" w:rsidRPr="00770433">
        <w:rPr>
          <w:lang w:val="da-DK"/>
        </w:rPr>
        <w:t>në Familje sipas Njësive Administrative</w:t>
      </w:r>
      <w:bookmarkEnd w:id="116"/>
    </w:p>
    <w:p w:rsidR="00770433" w:rsidRPr="00770433" w:rsidRDefault="00770433" w:rsidP="00770433">
      <w:pPr>
        <w:rPr>
          <w:lang w:val="da-DK"/>
        </w:rPr>
      </w:pPr>
      <w:r w:rsidRPr="00770433">
        <w:rPr>
          <w:lang w:val="da-DK"/>
        </w:rPr>
        <w:t>Të dhënat e raportuara nga Kordinatori vendor i dhunës në marrëdhënje familjare dhe Administratorët shoqërorë</w:t>
      </w:r>
      <w:r>
        <w:rPr>
          <w:lang w:val="da-DK"/>
        </w:rPr>
        <w:t xml:space="preserve"> </w:t>
      </w:r>
      <w:r w:rsidRPr="00770433">
        <w:rPr>
          <w:lang w:val="da-DK"/>
        </w:rPr>
        <w:t xml:space="preserve">tregojnë se fenomeni i dhunës në familje është </w:t>
      </w:r>
      <w:r w:rsidRPr="00770433">
        <w:rPr>
          <w:b/>
          <w:bCs/>
          <w:lang w:val="da-DK"/>
        </w:rPr>
        <w:t>kryesisht i përqendruar në zonën urbane të Ersekës</w:t>
      </w:r>
      <w:r w:rsidRPr="00770433">
        <w:rPr>
          <w:lang w:val="da-DK"/>
        </w:rPr>
        <w:t>, ndërkohë që në shumicën e njësive të tjera administrative nuk është regjistruar asnjë rast.</w:t>
      </w:r>
    </w:p>
    <w:p w:rsidR="00770433" w:rsidRPr="00770433" w:rsidRDefault="00770433" w:rsidP="00FC055E">
      <w:pPr>
        <w:numPr>
          <w:ilvl w:val="0"/>
          <w:numId w:val="45"/>
        </w:numPr>
      </w:pPr>
      <w:r w:rsidRPr="00770433">
        <w:rPr>
          <w:b/>
          <w:bCs/>
        </w:rPr>
        <w:t>Erseka</w:t>
      </w:r>
      <w:r w:rsidRPr="00770433">
        <w:t xml:space="preserve"> ka raportuar:</w:t>
      </w:r>
    </w:p>
    <w:p w:rsidR="00770433" w:rsidRPr="00770433" w:rsidRDefault="00770433" w:rsidP="00FC055E">
      <w:pPr>
        <w:numPr>
          <w:ilvl w:val="1"/>
          <w:numId w:val="45"/>
        </w:numPr>
        <w:rPr>
          <w:lang w:val="da-DK"/>
        </w:rPr>
      </w:pPr>
      <w:r w:rsidRPr="00770433">
        <w:rPr>
          <w:lang w:val="da-DK"/>
        </w:rPr>
        <w:t>8 raste të dhunës në familje,</w:t>
      </w:r>
    </w:p>
    <w:p w:rsidR="00770433" w:rsidRPr="00770433" w:rsidRDefault="00770433" w:rsidP="00FC055E">
      <w:pPr>
        <w:numPr>
          <w:ilvl w:val="1"/>
          <w:numId w:val="45"/>
        </w:numPr>
      </w:pPr>
      <w:r w:rsidRPr="00770433">
        <w:t>6 urdhra mbrojtjeje të lëshuara,</w:t>
      </w:r>
    </w:p>
    <w:p w:rsidR="00770433" w:rsidRPr="00770433" w:rsidRDefault="00770433" w:rsidP="00FC055E">
      <w:pPr>
        <w:numPr>
          <w:ilvl w:val="1"/>
          <w:numId w:val="45"/>
        </w:numPr>
      </w:pPr>
      <w:r w:rsidRPr="00770433">
        <w:t>2 urdhra të monitoruar.</w:t>
      </w:r>
    </w:p>
    <w:p w:rsidR="00770433" w:rsidRPr="00770433" w:rsidRDefault="00770433" w:rsidP="00770433">
      <w:r w:rsidRPr="00770433">
        <w:t>Kjo tregon një përpjekje institucionale për t’iu përgjigjur rasteve të identifikuara, por edhe një nevojë për forcimin e mekanizmave të mbrojtjes dhe mbikëqyrjes, sidomos në pjesën e monitorimit pas lëshimit të urdhrave.</w:t>
      </w:r>
    </w:p>
    <w:p w:rsidR="00770433" w:rsidRPr="00770433" w:rsidRDefault="00770433" w:rsidP="00FC055E">
      <w:pPr>
        <w:numPr>
          <w:ilvl w:val="0"/>
          <w:numId w:val="45"/>
        </w:numPr>
      </w:pPr>
      <w:r w:rsidRPr="00770433">
        <w:t>Në Qendër Ersekë është raportuar 1 rast, me 1 urdhër të lëshuar dhe të monitoruar, duke treguar një reagim të koordinuar, edhe pse në shkallë të vogël.</w:t>
      </w:r>
    </w:p>
    <w:p w:rsidR="00770433" w:rsidRPr="00770433" w:rsidRDefault="00770433" w:rsidP="00FC055E">
      <w:pPr>
        <w:numPr>
          <w:ilvl w:val="0"/>
          <w:numId w:val="45"/>
        </w:numPr>
      </w:pPr>
      <w:r w:rsidRPr="00770433">
        <w:t>Të gjitha njësitë e tjera (Leskovik, Çlirim, Mollas, Barmash, Novoselë, Qendër Leskovik) raportojnë 0 raste në të tre treguesit, çka ngre pikëpyetje për:</w:t>
      </w:r>
    </w:p>
    <w:p w:rsidR="00770433" w:rsidRPr="00770433" w:rsidRDefault="00770433" w:rsidP="00FC055E">
      <w:pPr>
        <w:numPr>
          <w:ilvl w:val="1"/>
          <w:numId w:val="45"/>
        </w:numPr>
      </w:pPr>
      <w:r w:rsidRPr="00770433">
        <w:t>nënraportim të rasteve për shkak të mungesës së aksesit apo besimit te institucionet,</w:t>
      </w:r>
    </w:p>
    <w:p w:rsidR="00770433" w:rsidRPr="00E213BF" w:rsidRDefault="00770433" w:rsidP="00FC055E">
      <w:pPr>
        <w:numPr>
          <w:ilvl w:val="1"/>
          <w:numId w:val="45"/>
        </w:numPr>
      </w:pPr>
      <w:r w:rsidRPr="00770433">
        <w:lastRenderedPageBreak/>
        <w:t>ose mungesë të kapaciteteve për identifikimin dhe trajtimin e rasteve në zonat rurale.</w:t>
      </w:r>
    </w:p>
    <w:p w:rsidR="006E7E86" w:rsidRDefault="00CF3362" w:rsidP="006E7E86">
      <w:pPr>
        <w:rPr>
          <w:b/>
          <w:bCs/>
        </w:rPr>
      </w:pPr>
      <w:r w:rsidRPr="00B05E6F">
        <w:rPr>
          <w:b/>
          <w:bCs/>
        </w:rPr>
        <w:t>Sipas ndarjes gjinore, kemi:</w:t>
      </w:r>
      <w:r>
        <w:rPr>
          <w:b/>
          <w:bCs/>
        </w:rPr>
        <w:t xml:space="preserve"> 7 përfituese femra dhe 1 mashkull.</w:t>
      </w:r>
    </w:p>
    <w:p w:rsidR="00CF3362" w:rsidRDefault="00CF3362" w:rsidP="006E7E86"/>
    <w:p w:rsidR="006E7E86" w:rsidRPr="00F2035C" w:rsidRDefault="00E213BF" w:rsidP="00F2035C">
      <w:pPr>
        <w:pStyle w:val="Heading2"/>
      </w:pPr>
      <w:bookmarkStart w:id="118" w:name="_Toc204786586"/>
      <w:r w:rsidRPr="00F2035C">
        <w:t xml:space="preserve">9.2 </w:t>
      </w:r>
      <w:r w:rsidR="006E7E86" w:rsidRPr="00F2035C">
        <w:t>Mbështetje</w:t>
      </w:r>
      <w:r w:rsidR="00F2035C">
        <w:t xml:space="preserve"> </w:t>
      </w:r>
      <w:r w:rsidR="006E7E86" w:rsidRPr="00F2035C">
        <w:t>për Viktimat e Dhunës në Familje</w:t>
      </w:r>
      <w:bookmarkEnd w:id="118"/>
    </w:p>
    <w:p w:rsidR="006E7E86" w:rsidRPr="006E2B8B" w:rsidRDefault="006E7E86" w:rsidP="006E7E86">
      <w:r w:rsidRPr="006E2B8B">
        <w:t>Të dhënat tregojnë se mbështetja për viktimat e dhunës në familje në Bashkinë Kolonjë mbetet e kufizuar dhe e fragmentuar, me akses të pjesshëm në shërbime bazë.</w:t>
      </w:r>
    </w:p>
    <w:p w:rsidR="006E7E86" w:rsidRPr="006E2B8B" w:rsidRDefault="006E7E86" w:rsidP="00FC055E">
      <w:pPr>
        <w:numPr>
          <w:ilvl w:val="0"/>
          <w:numId w:val="46"/>
        </w:numPr>
      </w:pPr>
      <w:r w:rsidRPr="006E2B8B">
        <w:rPr>
          <w:b/>
          <w:bCs/>
        </w:rPr>
        <w:t>6 viktima përfitojnë Ndihmë Ekonomike</w:t>
      </w:r>
      <w:r w:rsidRPr="006E2B8B">
        <w:t>, duke reflektuar përfshirjen e tyre në skemën e mbrojtjes sociale për të garantuar minimumin jetik.</w:t>
      </w:r>
    </w:p>
    <w:p w:rsidR="006E7E86" w:rsidRPr="006E2B8B" w:rsidRDefault="006E7E86" w:rsidP="00FC055E">
      <w:pPr>
        <w:numPr>
          <w:ilvl w:val="0"/>
          <w:numId w:val="46"/>
        </w:numPr>
      </w:pPr>
      <w:r w:rsidRPr="006E2B8B">
        <w:t>Po aq (</w:t>
      </w:r>
      <w:r w:rsidRPr="006E2B8B">
        <w:rPr>
          <w:b/>
          <w:bCs/>
        </w:rPr>
        <w:t>6 viktima</w:t>
      </w:r>
      <w:r w:rsidRPr="006E2B8B">
        <w:t xml:space="preserve">) kanë përfituar </w:t>
      </w:r>
      <w:r w:rsidRPr="006E2B8B">
        <w:rPr>
          <w:b/>
          <w:bCs/>
        </w:rPr>
        <w:t>shërbime emergjente</w:t>
      </w:r>
      <w:r w:rsidRPr="006E2B8B">
        <w:t>, si strehim i përkohshëm apo vendosje në struktura mbrojtëse (shelter), çka tregon se mekanizmi reaktiv funksionon në raste urgjente.</w:t>
      </w:r>
    </w:p>
    <w:p w:rsidR="006E7E86" w:rsidRPr="006E2B8B" w:rsidRDefault="006E7E86" w:rsidP="006E7E86">
      <w:r w:rsidRPr="006E2B8B">
        <w:t>Megjithatë, disa boshllëqe thelbësore bien në sy:</w:t>
      </w:r>
    </w:p>
    <w:p w:rsidR="006E7E86" w:rsidRPr="006E2B8B" w:rsidRDefault="006E7E86" w:rsidP="00FC055E">
      <w:pPr>
        <w:numPr>
          <w:ilvl w:val="0"/>
          <w:numId w:val="47"/>
        </w:numPr>
      </w:pPr>
      <w:r w:rsidRPr="006E2B8B">
        <w:rPr>
          <w:b/>
          <w:bCs/>
        </w:rPr>
        <w:t>Asnjë viktimë nuk ka përfituar strehim social afatgjatë</w:t>
      </w:r>
      <w:r w:rsidRPr="006E2B8B">
        <w:t>, duke rrezikuar kthimin në situata dhune pas përfundimit të mbrojtjes emergjente.</w:t>
      </w:r>
    </w:p>
    <w:p w:rsidR="006E7E86" w:rsidRPr="006E2B8B" w:rsidRDefault="006E7E86" w:rsidP="00FC055E">
      <w:pPr>
        <w:numPr>
          <w:ilvl w:val="0"/>
          <w:numId w:val="47"/>
        </w:numPr>
      </w:pPr>
      <w:r w:rsidRPr="006E2B8B">
        <w:rPr>
          <w:b/>
          <w:bCs/>
        </w:rPr>
        <w:t>Asnjë viktimë nuk është punësuar</w:t>
      </w:r>
      <w:r w:rsidRPr="006E2B8B">
        <w:t>, çka reflekton mungesën e ndërhyrjeve për ri-integrim ekonomik dhe autonomi financiare, që janë çelës për dalje të qëndrueshme nga dhuna.</w:t>
      </w:r>
    </w:p>
    <w:p w:rsidR="006E7E86" w:rsidRPr="006E2B8B" w:rsidRDefault="006E7E86" w:rsidP="00FC055E">
      <w:pPr>
        <w:numPr>
          <w:ilvl w:val="0"/>
          <w:numId w:val="47"/>
        </w:numPr>
      </w:pPr>
      <w:r w:rsidRPr="006E2B8B">
        <w:rPr>
          <w:b/>
          <w:bCs/>
        </w:rPr>
        <w:t>Asnjë viktimë nuk ka përfituar këshillim psikologjik apo ligjor nga bashkia</w:t>
      </w:r>
      <w:r w:rsidRPr="006E2B8B">
        <w:t>, një mangësi e theksuar në ofrimin e shërbimeve psikosociale, të cilat janë kritike për ripërfshirjen sociale dhe shëndetin mendor të viktimave.</w:t>
      </w:r>
    </w:p>
    <w:p w:rsidR="006E7E86" w:rsidRPr="006E2B8B" w:rsidRDefault="006E7E86" w:rsidP="00FC055E">
      <w:pPr>
        <w:numPr>
          <w:ilvl w:val="0"/>
          <w:numId w:val="47"/>
        </w:numPr>
      </w:pPr>
      <w:r w:rsidRPr="006E2B8B">
        <w:t xml:space="preserve">Vetëm </w:t>
      </w:r>
      <w:r w:rsidRPr="006E2B8B">
        <w:rPr>
          <w:b/>
          <w:bCs/>
        </w:rPr>
        <w:t>1 fëmijë përfitues</w:t>
      </w:r>
      <w:r w:rsidRPr="006E2B8B">
        <w:t xml:space="preserve"> është raportuar në kuadër të mbështetjes për fëmijët e viktimave të dhunës – një tregues i ulët që mund të sinjalizojë mospërfshirje të fëmijëve në paketat mbrojtëse ose mungesë strukturash të dedikuara.</w:t>
      </w:r>
    </w:p>
    <w:p w:rsidR="00DE0647" w:rsidRPr="006E2B8B" w:rsidRDefault="00DE0647" w:rsidP="00DE0647"/>
    <w:p w:rsidR="00DE0647" w:rsidRDefault="00E213BF" w:rsidP="00E213BF">
      <w:pPr>
        <w:pStyle w:val="Heading1"/>
        <w:rPr>
          <w:lang w:val="fr-FR"/>
        </w:rPr>
      </w:pPr>
      <w:bookmarkStart w:id="119" w:name="_Toc204786587"/>
      <w:r>
        <w:rPr>
          <w:lang w:val="fr-FR"/>
        </w:rPr>
        <w:t>10</w:t>
      </w:r>
      <w:r w:rsidR="00DE0647" w:rsidRPr="00BE4A4F">
        <w:rPr>
          <w:lang w:val="fr-FR"/>
        </w:rPr>
        <w:t>. Fëmijë në nevojë për mbrojtje dhe përkujdesje</w:t>
      </w:r>
      <w:bookmarkEnd w:id="119"/>
    </w:p>
    <w:p w:rsidR="00DE0647" w:rsidRDefault="00DE0647" w:rsidP="00E213BF">
      <w:pPr>
        <w:pStyle w:val="Heading2"/>
        <w:rPr>
          <w:lang w:val="fr-FR"/>
        </w:rPr>
      </w:pPr>
      <w:r w:rsidRPr="00DE0647">
        <w:rPr>
          <w:rFonts w:ascii="Roboto" w:eastAsia="Times New Roman" w:hAnsi="Roboto" w:cs="Times New Roman"/>
          <w:color w:val="495057"/>
          <w:kern w:val="0"/>
          <w:lang w:val="fr-FR"/>
        </w:rPr>
        <w:br/>
      </w:r>
      <w:bookmarkStart w:id="120" w:name="_Toc204786588"/>
      <w:r w:rsidR="00E213BF">
        <w:rPr>
          <w:lang w:val="fr-FR"/>
        </w:rPr>
        <w:t xml:space="preserve">10.1 </w:t>
      </w:r>
      <w:r w:rsidRPr="00DE0647">
        <w:rPr>
          <w:lang w:val="fr-FR"/>
        </w:rPr>
        <w:t>Numri i fëmijëve në nevojë për mbrojtje dhe përkujdesje</w:t>
      </w:r>
      <w:bookmarkEnd w:id="120"/>
    </w:p>
    <w:p w:rsidR="00F40D8E" w:rsidRPr="00F40D8E" w:rsidRDefault="00F40D8E" w:rsidP="00F40D8E">
      <w:pPr>
        <w:spacing w:after="0"/>
        <w:rPr>
          <w:lang w:val="fr-FR"/>
        </w:rPr>
      </w:pPr>
      <w:r w:rsidRPr="00F40D8E">
        <w:rPr>
          <w:lang w:val="fr-FR"/>
        </w:rPr>
        <w:t xml:space="preserve">Sipas të dhënave të raportuara nga </w:t>
      </w:r>
      <w:r w:rsidRPr="00F40D8E">
        <w:rPr>
          <w:b/>
          <w:bCs/>
          <w:lang w:val="fr-FR"/>
        </w:rPr>
        <w:t>Njësia për Mbrojtjen e Fëmijëve</w:t>
      </w:r>
      <w:r w:rsidRPr="00F40D8E">
        <w:rPr>
          <w:lang w:val="fr-FR"/>
        </w:rPr>
        <w:t xml:space="preserve">, në territorin e Bashkisë Kolonjë janë identifikuar gjithsej </w:t>
      </w:r>
      <w:r w:rsidRPr="00F40D8E">
        <w:rPr>
          <w:b/>
          <w:bCs/>
          <w:lang w:val="fr-FR"/>
        </w:rPr>
        <w:t>59 fëmijë në nevojë për mbrojtje/përkujdesje</w:t>
      </w:r>
      <w:r w:rsidRPr="00F40D8E">
        <w:rPr>
          <w:lang w:val="fr-FR"/>
        </w:rPr>
        <w:t>, të shpërndarë në forma të ndryshme të cenueshmërisë:</w:t>
      </w:r>
    </w:p>
    <w:p w:rsidR="00F40D8E" w:rsidRPr="00F40D8E" w:rsidRDefault="00F40D8E" w:rsidP="00FC055E">
      <w:pPr>
        <w:numPr>
          <w:ilvl w:val="0"/>
          <w:numId w:val="49"/>
        </w:numPr>
        <w:spacing w:after="0"/>
        <w:rPr>
          <w:lang w:val="fr-FR"/>
        </w:rPr>
      </w:pPr>
      <w:r w:rsidRPr="00F40D8E">
        <w:rPr>
          <w:lang w:val="fr-FR"/>
        </w:rPr>
        <w:t>Fëmijë pjesë e familjeve përfituese nga ndihma ekonomike</w:t>
      </w:r>
    </w:p>
    <w:p w:rsidR="00F40D8E" w:rsidRPr="00F40D8E" w:rsidRDefault="00F40D8E" w:rsidP="00FC055E">
      <w:pPr>
        <w:numPr>
          <w:ilvl w:val="0"/>
          <w:numId w:val="49"/>
        </w:numPr>
        <w:spacing w:after="0"/>
      </w:pPr>
      <w:r w:rsidRPr="00F40D8E">
        <w:lastRenderedPageBreak/>
        <w:t>Fëmijë me aftësi të kufizuara</w:t>
      </w:r>
    </w:p>
    <w:p w:rsidR="00F40D8E" w:rsidRPr="00F40D8E" w:rsidRDefault="00F40D8E" w:rsidP="00FC055E">
      <w:pPr>
        <w:numPr>
          <w:ilvl w:val="0"/>
          <w:numId w:val="49"/>
        </w:numPr>
        <w:spacing w:after="0"/>
        <w:rPr>
          <w:lang w:val="da-DK"/>
        </w:rPr>
      </w:pPr>
      <w:r w:rsidRPr="00F40D8E">
        <w:rPr>
          <w:lang w:val="da-DK"/>
        </w:rPr>
        <w:t>Fëmijë të identifikuar nga strukturat lokale si në rrezik</w:t>
      </w:r>
    </w:p>
    <w:p w:rsidR="00F40D8E" w:rsidRPr="00E213BF" w:rsidRDefault="00F40D8E" w:rsidP="00E45D22">
      <w:pPr>
        <w:rPr>
          <w:lang w:val="da-DK"/>
        </w:rPr>
      </w:pPr>
      <w:r w:rsidRPr="00F40D8E">
        <w:rPr>
          <w:lang w:val="da-DK"/>
        </w:rPr>
        <w:t>Megjithëse kjo shifër ofron një panoramë të qartë të dimensionit të problematikës, vetëm një numër shumë i vogël i tyre (vetëm 5 raste) është realisht menaxhuar institucionalisht nga NJMF, duke nxjerrë në pah një boshllëk të thellë ndërmjet identifikimit dhe ndërhyrjes efektive.</w:t>
      </w:r>
    </w:p>
    <w:p w:rsidR="00E45D22" w:rsidRPr="00E45D22" w:rsidRDefault="00E45D22" w:rsidP="00F40D8E">
      <w:pPr>
        <w:spacing w:after="0"/>
        <w:rPr>
          <w:b/>
          <w:bCs/>
        </w:rPr>
      </w:pPr>
      <w:r w:rsidRPr="00E45D22">
        <w:rPr>
          <w:b/>
          <w:bCs/>
        </w:rPr>
        <w:t>Situata aktuale:</w:t>
      </w:r>
    </w:p>
    <w:p w:rsidR="00E45D22" w:rsidRPr="00E45D22" w:rsidRDefault="00E45D22" w:rsidP="00FC055E">
      <w:pPr>
        <w:numPr>
          <w:ilvl w:val="0"/>
          <w:numId w:val="48"/>
        </w:numPr>
        <w:spacing w:after="0"/>
      </w:pPr>
      <w:r w:rsidRPr="00E45D22">
        <w:t>Shumica e njësive administrative raportojnë prezencë të fëmijëve në rrezik, veçanërisht në:</w:t>
      </w:r>
    </w:p>
    <w:p w:rsidR="00E45D22" w:rsidRPr="00E45D22" w:rsidRDefault="00E45D22" w:rsidP="00FC055E">
      <w:pPr>
        <w:numPr>
          <w:ilvl w:val="1"/>
          <w:numId w:val="48"/>
        </w:numPr>
        <w:spacing w:after="0"/>
      </w:pPr>
      <w:r w:rsidRPr="00E45D22">
        <w:rPr>
          <w:b/>
          <w:bCs/>
        </w:rPr>
        <w:t>Qendër Ersekë (</w:t>
      </w:r>
      <w:r w:rsidR="00CF3362">
        <w:rPr>
          <w:b/>
          <w:bCs/>
        </w:rPr>
        <w:t>5</w:t>
      </w:r>
      <w:r w:rsidRPr="00E45D22">
        <w:rPr>
          <w:b/>
          <w:bCs/>
        </w:rPr>
        <w:t xml:space="preserve"> raste në përkujdesje)</w:t>
      </w:r>
      <w:r w:rsidRPr="00E45D22">
        <w:t>,</w:t>
      </w:r>
    </w:p>
    <w:p w:rsidR="00E45D22" w:rsidRPr="00E45D22" w:rsidRDefault="00E45D22" w:rsidP="00FC055E">
      <w:pPr>
        <w:numPr>
          <w:ilvl w:val="1"/>
          <w:numId w:val="48"/>
        </w:numPr>
        <w:spacing w:after="0"/>
      </w:pPr>
      <w:r w:rsidRPr="00E45D22">
        <w:rPr>
          <w:b/>
          <w:bCs/>
        </w:rPr>
        <w:t xml:space="preserve">Barmash dhe Ersekë (kombinim prej mbi </w:t>
      </w:r>
      <w:r w:rsidR="00CF3362">
        <w:rPr>
          <w:b/>
          <w:bCs/>
        </w:rPr>
        <w:t>9</w:t>
      </w:r>
      <w:r w:rsidRPr="00E45D22">
        <w:rPr>
          <w:b/>
          <w:bCs/>
        </w:rPr>
        <w:t xml:space="preserve"> rastesh përkatëse)</w:t>
      </w:r>
      <w:r w:rsidRPr="00E45D22">
        <w:t>.</w:t>
      </w:r>
    </w:p>
    <w:p w:rsidR="00E45D22" w:rsidRPr="00E45D22" w:rsidRDefault="00E45D22" w:rsidP="00FC055E">
      <w:pPr>
        <w:numPr>
          <w:ilvl w:val="0"/>
          <w:numId w:val="48"/>
        </w:numPr>
        <w:spacing w:after="0"/>
      </w:pPr>
      <w:r w:rsidRPr="00E45D22">
        <w:rPr>
          <w:b/>
          <w:bCs/>
        </w:rPr>
        <w:t>Vetëm 2 njësi</w:t>
      </w:r>
      <w:r w:rsidRPr="00E45D22">
        <w:t xml:space="preserve"> kanë raste të menaxhuara nga NJMF (Barmash dhe Qendër Ersekë), duke ngritur shqetësime për funksionimin e mekanizmit të ndërhyrjes.</w:t>
      </w:r>
    </w:p>
    <w:p w:rsidR="00DE0647" w:rsidRDefault="00DE0647" w:rsidP="00DE0647">
      <w:pPr>
        <w:spacing w:after="0" w:line="240" w:lineRule="auto"/>
        <w:rPr>
          <w:lang w:val="fr-FR"/>
        </w:rPr>
      </w:pPr>
      <w:r>
        <w:rPr>
          <w:noProof/>
        </w:rPr>
        <w:drawing>
          <wp:inline distT="0" distB="0" distL="0" distR="0">
            <wp:extent cx="5295900" cy="3072301"/>
            <wp:effectExtent l="0" t="0" r="0" b="0"/>
            <wp:docPr id="277335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35037" name="Picture 277335037"/>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8705" cy="3073928"/>
                    </a:xfrm>
                    <a:prstGeom prst="rect">
                      <a:avLst/>
                    </a:prstGeom>
                  </pic:spPr>
                </pic:pic>
              </a:graphicData>
            </a:graphic>
          </wp:inline>
        </w:drawing>
      </w:r>
    </w:p>
    <w:p w:rsidR="00DE0647" w:rsidRDefault="00DE0647" w:rsidP="00DE0647">
      <w:pPr>
        <w:spacing w:after="0" w:line="240" w:lineRule="auto"/>
        <w:rPr>
          <w:lang w:val="fr-FR"/>
        </w:rPr>
      </w:pPr>
    </w:p>
    <w:p w:rsidR="00DE0647" w:rsidRPr="00DE0647" w:rsidRDefault="00DE0647" w:rsidP="00DE0647">
      <w:pPr>
        <w:spacing w:after="0" w:line="240" w:lineRule="auto"/>
        <w:rPr>
          <w:lang w:val="fr-FR"/>
        </w:rPr>
      </w:pPr>
    </w:p>
    <w:p w:rsidR="00DE0647" w:rsidRDefault="00CF3362" w:rsidP="00DE0647">
      <w:pPr>
        <w:rPr>
          <w:b/>
          <w:bCs/>
        </w:rPr>
      </w:pPr>
      <w:r w:rsidRPr="00B05E6F">
        <w:rPr>
          <w:b/>
          <w:bCs/>
        </w:rPr>
        <w:t>Sipas ndarjes gjinore, kemi:</w:t>
      </w:r>
      <w:r>
        <w:rPr>
          <w:b/>
          <w:bCs/>
        </w:rPr>
        <w:t xml:space="preserve"> 5 përfitues femra dhe 9 meshkuj.</w:t>
      </w:r>
    </w:p>
    <w:p w:rsidR="00CF3362" w:rsidRDefault="00CF3362" w:rsidP="00DE0647">
      <w:pPr>
        <w:rPr>
          <w:lang w:val="fr-FR"/>
        </w:rPr>
      </w:pPr>
    </w:p>
    <w:p w:rsidR="00DE0647" w:rsidRPr="00F40D8E" w:rsidRDefault="00E213BF" w:rsidP="00F40D8E">
      <w:pPr>
        <w:pStyle w:val="Heading2"/>
        <w:rPr>
          <w:bCs/>
          <w:lang w:val="fr-FR"/>
        </w:rPr>
      </w:pPr>
      <w:bookmarkStart w:id="121" w:name="madhesiaShtrirjaTerritorText"/>
      <w:bookmarkStart w:id="122" w:name="FemijeMbrojtjePerkujdesjePie"/>
      <w:bookmarkStart w:id="123" w:name="_Toc204786589"/>
      <w:bookmarkEnd w:id="121"/>
      <w:bookmarkEnd w:id="122"/>
      <w:r>
        <w:rPr>
          <w:lang w:val="fr-FR"/>
        </w:rPr>
        <w:t>10</w:t>
      </w:r>
      <w:r w:rsidR="00DE0647" w:rsidRPr="00F40D8E">
        <w:rPr>
          <w:lang w:val="fr-FR"/>
        </w:rPr>
        <w:t xml:space="preserve">.2 Shërbimet për </w:t>
      </w:r>
      <w:r w:rsidR="00F40D8E" w:rsidRPr="00F40D8E">
        <w:rPr>
          <w:bCs/>
          <w:lang w:val="fr-FR"/>
        </w:rPr>
        <w:t xml:space="preserve">fëmijët në nevojë </w:t>
      </w:r>
      <w:r w:rsidR="00DE0647" w:rsidRPr="00F40D8E">
        <w:rPr>
          <w:lang w:val="fr-FR"/>
        </w:rPr>
        <w:t>në Bashkinë Kolonjë</w:t>
      </w:r>
      <w:bookmarkEnd w:id="123"/>
    </w:p>
    <w:p w:rsidR="00F40D8E" w:rsidRPr="00F40D8E" w:rsidRDefault="00F40D8E" w:rsidP="00F40D8E">
      <w:pPr>
        <w:rPr>
          <w:lang w:val="fr-FR"/>
        </w:rPr>
      </w:pPr>
      <w:r w:rsidRPr="00F40D8E">
        <w:rPr>
          <w:lang w:val="fr-FR"/>
        </w:rPr>
        <w:t>Në territorin e Bashkisë Kolonjë është funksionale qendra “</w:t>
      </w:r>
      <w:r w:rsidRPr="00F40D8E">
        <w:rPr>
          <w:b/>
          <w:bCs/>
          <w:lang w:val="fr-FR"/>
        </w:rPr>
        <w:t>Foleza</w:t>
      </w:r>
      <w:r w:rsidRPr="00F40D8E">
        <w:rPr>
          <w:lang w:val="fr-FR"/>
        </w:rPr>
        <w:t xml:space="preserve">, e cila ofron shërbimin e tipit </w:t>
      </w:r>
      <w:r w:rsidRPr="00F40D8E">
        <w:rPr>
          <w:b/>
          <w:bCs/>
          <w:lang w:val="fr-FR"/>
        </w:rPr>
        <w:t>“Shtëpi familje”</w:t>
      </w:r>
      <w:r w:rsidRPr="00F40D8E">
        <w:rPr>
          <w:lang w:val="fr-FR"/>
        </w:rPr>
        <w:t>, një formë kujdesi alternativ që synon të ofrojë një mjedis të sigurt dhe sa më afër modelit familjar për fëmijët pa përkujdesje prindërore.</w:t>
      </w:r>
    </w:p>
    <w:p w:rsidR="00F40D8E" w:rsidRPr="00BC3B82" w:rsidRDefault="00F40D8E" w:rsidP="00F40D8E">
      <w:pPr>
        <w:rPr>
          <w:lang w:val="fr-FR"/>
        </w:rPr>
      </w:pPr>
      <w:r w:rsidRPr="00BC3B82">
        <w:rPr>
          <w:lang w:val="fr-FR"/>
        </w:rPr>
        <w:t xml:space="preserve">Aktualisht, nga ky shërbim </w:t>
      </w:r>
      <w:r w:rsidRPr="00BC3B82">
        <w:rPr>
          <w:b/>
          <w:bCs/>
          <w:lang w:val="fr-FR"/>
        </w:rPr>
        <w:t>përfitojnë 3 fëmijë</w:t>
      </w:r>
      <w:r w:rsidRPr="00BC3B82">
        <w:rPr>
          <w:lang w:val="fr-FR"/>
        </w:rPr>
        <w:t>, të cilët janë strehuar dhe mbështetur përmes një forme të qëndrueshme përkujdesjeje, jashtë sistemit tradicional institucional.</w:t>
      </w:r>
    </w:p>
    <w:p w:rsidR="00F40D8E" w:rsidRPr="00BC3B82" w:rsidRDefault="00F40D8E" w:rsidP="00F40D8E">
      <w:pPr>
        <w:rPr>
          <w:lang w:val="fr-FR"/>
        </w:rPr>
      </w:pPr>
      <w:r w:rsidRPr="00BC3B82">
        <w:rPr>
          <w:lang w:val="fr-FR"/>
        </w:rPr>
        <w:lastRenderedPageBreak/>
        <w:t>Ky model i kujdesit, i bazuar në qasjen e personalizuar dhe afatin e mesëm/gjatë të qëndrimit, përbën një alternativë të vlefshme për fëmijët që përballen me situata të rënda sociale apo janë viktima të braktisjes, dhunës apo neglizhencës.</w:t>
      </w:r>
    </w:p>
    <w:p w:rsidR="00F40D8E" w:rsidRPr="00BC3B82" w:rsidRDefault="00F40D8E" w:rsidP="00F40D8E">
      <w:pPr>
        <w:rPr>
          <w:lang w:val="fr-FR"/>
        </w:rPr>
      </w:pPr>
    </w:p>
    <w:p w:rsidR="00F40D8E" w:rsidRPr="00BC3B82" w:rsidRDefault="00E213BF" w:rsidP="00E213BF">
      <w:pPr>
        <w:pStyle w:val="Heading2"/>
        <w:rPr>
          <w:lang w:val="fr-FR"/>
        </w:rPr>
      </w:pPr>
      <w:bookmarkStart w:id="124" w:name="_Toc204786590"/>
      <w:r w:rsidRPr="00BC3B82">
        <w:rPr>
          <w:lang w:val="fr-FR"/>
        </w:rPr>
        <w:t xml:space="preserve">10.3 </w:t>
      </w:r>
      <w:r w:rsidR="00F40D8E" w:rsidRPr="00BC3B82">
        <w:rPr>
          <w:lang w:val="fr-FR"/>
        </w:rPr>
        <w:t>Shërbimi i Kujdesit për Fëmijët e Moshës 0–3 vjeç (Çerdhja)</w:t>
      </w:r>
      <w:bookmarkEnd w:id="124"/>
    </w:p>
    <w:p w:rsidR="00493FC6" w:rsidRPr="00BC3B82" w:rsidRDefault="00493FC6" w:rsidP="00493FC6">
      <w:pPr>
        <w:spacing w:line="276" w:lineRule="auto"/>
        <w:jc w:val="left"/>
        <w:rPr>
          <w:lang w:val="fr-FR"/>
        </w:rPr>
      </w:pPr>
      <w:r w:rsidRPr="00BC3B82">
        <w:rPr>
          <w:b/>
          <w:bCs/>
          <w:lang w:val="fr-FR"/>
        </w:rPr>
        <w:t>Numri i çerdheve në Bashkinë Kolonjë:</w:t>
      </w:r>
      <w:r w:rsidRPr="00BC3B82">
        <w:rPr>
          <w:lang w:val="fr-FR"/>
        </w:rPr>
        <w:t xml:space="preserve"> 1</w:t>
      </w:r>
      <w:r w:rsidRPr="00BC3B82">
        <w:rPr>
          <w:lang w:val="fr-FR"/>
        </w:rPr>
        <w:br/>
      </w:r>
      <w:r w:rsidRPr="00BC3B82">
        <w:rPr>
          <w:b/>
          <w:bCs/>
          <w:lang w:val="fr-FR"/>
        </w:rPr>
        <w:t>Kapaciteti maksimal:</w:t>
      </w:r>
      <w:r w:rsidRPr="00BC3B82">
        <w:rPr>
          <w:lang w:val="fr-FR"/>
        </w:rPr>
        <w:t xml:space="preserve"> 18 fëmijë</w:t>
      </w:r>
      <w:r w:rsidRPr="00BC3B82">
        <w:rPr>
          <w:lang w:val="fr-FR"/>
        </w:rPr>
        <w:br/>
      </w:r>
      <w:r w:rsidRPr="00BC3B82">
        <w:rPr>
          <w:b/>
          <w:bCs/>
          <w:lang w:val="fr-FR"/>
        </w:rPr>
        <w:t>Fëmijë të regjistruar aktualisht:</w:t>
      </w:r>
      <w:r w:rsidRPr="00BC3B82">
        <w:rPr>
          <w:lang w:val="fr-FR"/>
        </w:rPr>
        <w:t xml:space="preserve"> 11</w:t>
      </w:r>
    </w:p>
    <w:p w:rsidR="00493FC6" w:rsidRPr="00BC3B82" w:rsidRDefault="00493FC6" w:rsidP="00493FC6">
      <w:pPr>
        <w:spacing w:line="276" w:lineRule="auto"/>
        <w:rPr>
          <w:lang w:val="fr-FR"/>
        </w:rPr>
      </w:pPr>
      <w:r w:rsidRPr="00BC3B82">
        <w:rPr>
          <w:lang w:val="fr-FR"/>
        </w:rPr>
        <w:t xml:space="preserve">Bashkia Kolonjë ofron aktualisht vetëm </w:t>
      </w:r>
      <w:r w:rsidRPr="00BC3B82">
        <w:rPr>
          <w:b/>
          <w:bCs/>
          <w:lang w:val="fr-FR"/>
        </w:rPr>
        <w:t>një çerdhe publike</w:t>
      </w:r>
      <w:r w:rsidRPr="00BC3B82">
        <w:rPr>
          <w:lang w:val="fr-FR"/>
        </w:rPr>
        <w:t xml:space="preserve">, e cila mbulon kujdesin ndaj fëmijëve të moshës 0–3 vjeç. Çerdhja operon me një </w:t>
      </w:r>
      <w:r w:rsidRPr="00BC3B82">
        <w:rPr>
          <w:b/>
          <w:bCs/>
          <w:lang w:val="fr-FR"/>
        </w:rPr>
        <w:t>shfrytëzim prej rreth 61% të kapacitetit</w:t>
      </w:r>
      <w:r w:rsidRPr="00BC3B82">
        <w:rPr>
          <w:lang w:val="fr-FR"/>
        </w:rPr>
        <w:t xml:space="preserve">, çka tregon se ndonëse shërbimi është funksional, </w:t>
      </w:r>
      <w:r w:rsidRPr="00BC3B82">
        <w:rPr>
          <w:b/>
          <w:bCs/>
          <w:lang w:val="fr-FR"/>
        </w:rPr>
        <w:t>nuk është i mbingarkuar</w:t>
      </w:r>
      <w:r w:rsidRPr="00BC3B82">
        <w:rPr>
          <w:lang w:val="fr-FR"/>
        </w:rPr>
        <w:t>, por as i shfrytëzuar plotësisht.</w:t>
      </w:r>
    </w:p>
    <w:p w:rsidR="00493FC6" w:rsidRPr="00BC3B82" w:rsidRDefault="00493FC6" w:rsidP="00493FC6">
      <w:pPr>
        <w:spacing w:line="276" w:lineRule="auto"/>
        <w:rPr>
          <w:b/>
          <w:bCs/>
          <w:lang w:val="fr-FR"/>
        </w:rPr>
      </w:pPr>
      <w:r w:rsidRPr="00BC3B82">
        <w:rPr>
          <w:b/>
          <w:bCs/>
          <w:lang w:val="fr-FR"/>
        </w:rPr>
        <w:t>Vlerësime dhe faktorë që ndikojnë në përdorimin e ulët të kapacitetit:</w:t>
      </w:r>
    </w:p>
    <w:p w:rsidR="00493FC6" w:rsidRPr="00BC3B82" w:rsidRDefault="00493FC6" w:rsidP="00FC055E">
      <w:pPr>
        <w:numPr>
          <w:ilvl w:val="0"/>
          <w:numId w:val="50"/>
        </w:numPr>
        <w:spacing w:line="276" w:lineRule="auto"/>
        <w:rPr>
          <w:lang w:val="fr-FR"/>
        </w:rPr>
      </w:pPr>
      <w:r w:rsidRPr="00BC3B82">
        <w:rPr>
          <w:lang w:val="fr-FR"/>
        </w:rPr>
        <w:t>Kapaciteti total është shumë i kufizuar për të mbuluar të gjithë territorin e bashkisë, veçanërisht për komunitetet rurale që janë larg qendrës ku ndodhet çerdhja.</w:t>
      </w:r>
    </w:p>
    <w:p w:rsidR="00493FC6" w:rsidRPr="00BC3B82" w:rsidRDefault="00493FC6" w:rsidP="00FC055E">
      <w:pPr>
        <w:numPr>
          <w:ilvl w:val="0"/>
          <w:numId w:val="50"/>
        </w:numPr>
        <w:spacing w:line="276" w:lineRule="auto"/>
        <w:rPr>
          <w:lang w:val="fr-FR"/>
        </w:rPr>
      </w:pPr>
      <w:r w:rsidRPr="00BC3B82">
        <w:rPr>
          <w:lang w:val="fr-FR"/>
        </w:rPr>
        <w:t>Migrimi i brendshëm dhe i jashtëm i familjeve të reja drejt qyteteve të mëdha ose jashtë vendit ka ndikuar në uljen e lindshmërisë dhe të popullsisë rezidente, duke ndikuar drejtpërdrejt në numrin e fëmijëve potencialë për këtë shërbim.</w:t>
      </w:r>
    </w:p>
    <w:p w:rsidR="00493FC6" w:rsidRPr="00BC3B82" w:rsidRDefault="00493FC6" w:rsidP="00FC055E">
      <w:pPr>
        <w:numPr>
          <w:ilvl w:val="0"/>
          <w:numId w:val="50"/>
        </w:numPr>
        <w:spacing w:line="276" w:lineRule="auto"/>
        <w:rPr>
          <w:lang w:val="fr-FR"/>
        </w:rPr>
      </w:pPr>
      <w:r w:rsidRPr="00BC3B82">
        <w:rPr>
          <w:lang w:val="fr-FR"/>
        </w:rPr>
        <w:t>Mungesa e transportit, mungesa e stafit të specializuar, apo ndonjëherë besimi i ulët i prindërve ndaj institucioneve publike të kujdesit, mund të kenë ndikuar gjithashtu në përdorimin më të ulët se sa kapaciteti maksimal.</w:t>
      </w:r>
    </w:p>
    <w:p w:rsidR="009046C9" w:rsidRPr="00BC3B82" w:rsidRDefault="00E213BF" w:rsidP="00E213BF">
      <w:pPr>
        <w:pStyle w:val="Heading2"/>
        <w:rPr>
          <w:lang w:val="fr-FR"/>
        </w:rPr>
      </w:pPr>
      <w:bookmarkStart w:id="125" w:name="_Toc204786591"/>
      <w:r w:rsidRPr="00BC3B82">
        <w:rPr>
          <w:lang w:val="fr-FR"/>
        </w:rPr>
        <w:t xml:space="preserve">10.4 </w:t>
      </w:r>
      <w:r w:rsidR="009046C9" w:rsidRPr="00BC3B82">
        <w:rPr>
          <w:lang w:val="fr-FR"/>
        </w:rPr>
        <w:t>Shërbimi i Arsimit Parashkollor</w:t>
      </w:r>
      <w:bookmarkEnd w:id="125"/>
      <w:r w:rsidR="009046C9" w:rsidRPr="00BC3B82">
        <w:rPr>
          <w:lang w:val="fr-FR"/>
        </w:rPr>
        <w:t xml:space="preserve"> </w:t>
      </w:r>
    </w:p>
    <w:p w:rsidR="008A02E3" w:rsidRPr="008A02E3" w:rsidRDefault="008A02E3" w:rsidP="008A02E3">
      <w:pPr>
        <w:pStyle w:val="NormalWeb"/>
        <w:rPr>
          <w:lang w:val="fr-FR"/>
        </w:rPr>
      </w:pPr>
      <w:r w:rsidRPr="008A02E3">
        <w:rPr>
          <w:rFonts w:eastAsia="SimSun"/>
          <w:lang w:val="fr-FR"/>
        </w:rPr>
        <w:t xml:space="preserve">Në Bashkinë </w:t>
      </w:r>
      <w:bookmarkStart w:id="126" w:name="emribashkisev7"/>
      <w:bookmarkEnd w:id="126"/>
      <w:r w:rsidRPr="008A02E3">
        <w:rPr>
          <w:lang w:val="fr-FR"/>
        </w:rPr>
        <w:t>Kolonjë</w:t>
      </w:r>
      <w:r w:rsidRPr="008A02E3">
        <w:rPr>
          <w:rFonts w:eastAsia="SimSun"/>
          <w:lang w:val="fr-FR"/>
        </w:rPr>
        <w:t xml:space="preserve">  shpërndarja e institucioneve arsimore sipas njësive administrative tregon një prani të konsiderueshme të infrastrukturës shkollore dhe të arsimit parashkollor në të gjithë territorin. B</w:t>
      </w:r>
      <w:r w:rsidRPr="008A02E3">
        <w:rPr>
          <w:lang w:val="fr-FR"/>
        </w:rPr>
        <w:t xml:space="preserve">azuar në të dhënat e paraqitura, në Bashkinë </w:t>
      </w:r>
      <w:bookmarkStart w:id="127" w:name="emriibashkisev9"/>
      <w:bookmarkEnd w:id="127"/>
      <w:r w:rsidRPr="008A02E3">
        <w:rPr>
          <w:lang w:val="fr-FR"/>
        </w:rPr>
        <w:t xml:space="preserve">Kolonjë funksionojnë </w:t>
      </w:r>
      <w:bookmarkStart w:id="128" w:name="numriikopshteve"/>
      <w:bookmarkEnd w:id="128"/>
      <w:r w:rsidRPr="008A02E3">
        <w:rPr>
          <w:lang w:val="fr-FR"/>
        </w:rPr>
        <w:t>13 kopshte të shpërndara në zonat urbane dhe rurale të territorit të saj. Shpërndarja gjeografike e kopshtit tregon një përpjekje për të garantuar akses të barabartë në edukimin parashkollor, si në qendrat urbane ashtu edhe në zonat më të thella rurale.</w:t>
      </w:r>
    </w:p>
    <w:p w:rsidR="008A02E3" w:rsidRPr="001E1A7F" w:rsidRDefault="008A02E3" w:rsidP="008A02E3">
      <w:pPr>
        <w:jc w:val="center"/>
        <w:rPr>
          <w:lang w:val="da-DK"/>
        </w:rPr>
      </w:pPr>
      <w:r>
        <w:rPr>
          <w:noProof/>
        </w:rPr>
        <w:lastRenderedPageBreak/>
        <w:drawing>
          <wp:inline distT="0" distB="0" distL="0" distR="0">
            <wp:extent cx="4922044" cy="2757487"/>
            <wp:effectExtent l="0" t="0" r="12065" b="5080"/>
            <wp:docPr id="31" name="Chart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F80935-5BC9-491E-A41C-83A226D7C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A02E3" w:rsidRDefault="008A02E3" w:rsidP="008A02E3"/>
    <w:p w:rsidR="008A02E3" w:rsidRDefault="008A02E3" w:rsidP="008A02E3">
      <w:pPr>
        <w:rPr>
          <w:lang w:val="da-DK"/>
        </w:rPr>
      </w:pPr>
    </w:p>
    <w:tbl>
      <w:tblPr>
        <w:tblStyle w:val="GridTable4-Accent21"/>
        <w:tblW w:w="5000" w:type="pct"/>
        <w:tblLook w:val="04A0"/>
      </w:tblPr>
      <w:tblGrid>
        <w:gridCol w:w="5464"/>
        <w:gridCol w:w="4112"/>
      </w:tblGrid>
      <w:tr w:rsidR="008A02E3" w:rsidRPr="00275888" w:rsidTr="005C2D07">
        <w:trPr>
          <w:cnfStyle w:val="100000000000"/>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Njesia Administrative</w:t>
            </w:r>
          </w:p>
        </w:tc>
        <w:tc>
          <w:tcPr>
            <w:tcW w:w="2147" w:type="pct"/>
            <w:noWrap/>
            <w:hideMark/>
          </w:tcPr>
          <w:p w:rsidR="008A02E3" w:rsidRPr="00275888" w:rsidRDefault="008A02E3" w:rsidP="005C2D07">
            <w:pPr>
              <w:jc w:val="left"/>
              <w:cnfStyle w:val="100000000000"/>
              <w:rPr>
                <w:rFonts w:ascii="Calibri" w:eastAsia="Times New Roman" w:hAnsi="Calibri" w:cs="Calibri"/>
                <w:color w:val="000000"/>
              </w:rPr>
            </w:pPr>
            <w:r w:rsidRPr="00275888">
              <w:rPr>
                <w:rFonts w:ascii="Calibri" w:eastAsia="Times New Roman" w:hAnsi="Calibri" w:cs="Calibri"/>
                <w:color w:val="000000"/>
              </w:rPr>
              <w:t>Numri i Kopshteve</w:t>
            </w:r>
          </w:p>
        </w:tc>
      </w:tr>
      <w:tr w:rsidR="008A02E3" w:rsidRPr="00275888" w:rsidTr="005C2D07">
        <w:trPr>
          <w:cnfStyle w:val="000000100000"/>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Ersekë</w:t>
            </w:r>
          </w:p>
        </w:tc>
        <w:tc>
          <w:tcPr>
            <w:tcW w:w="2147" w:type="pct"/>
            <w:noWrap/>
            <w:hideMark/>
          </w:tcPr>
          <w:p w:rsidR="008A02E3" w:rsidRPr="00275888" w:rsidRDefault="008A02E3" w:rsidP="005C2D07">
            <w:pPr>
              <w:jc w:val="right"/>
              <w:cnfStyle w:val="000000100000"/>
              <w:rPr>
                <w:rFonts w:ascii="Calibri" w:eastAsia="Times New Roman" w:hAnsi="Calibri" w:cs="Calibri"/>
                <w:color w:val="000000"/>
              </w:rPr>
            </w:pPr>
            <w:r>
              <w:rPr>
                <w:rFonts w:ascii="Calibri" w:eastAsia="Times New Roman" w:hAnsi="Calibri" w:cs="Calibri"/>
                <w:color w:val="000000"/>
              </w:rPr>
              <w:t>2</w:t>
            </w:r>
          </w:p>
        </w:tc>
      </w:tr>
      <w:tr w:rsidR="008A02E3" w:rsidRPr="00275888" w:rsidTr="005C2D07">
        <w:trPr>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Qendër Ersekë</w:t>
            </w:r>
          </w:p>
        </w:tc>
        <w:tc>
          <w:tcPr>
            <w:tcW w:w="2147" w:type="pct"/>
            <w:noWrap/>
            <w:hideMark/>
          </w:tcPr>
          <w:p w:rsidR="008A02E3" w:rsidRPr="00275888" w:rsidRDefault="008A02E3" w:rsidP="005C2D07">
            <w:pPr>
              <w:jc w:val="right"/>
              <w:cnfStyle w:val="000000000000"/>
              <w:rPr>
                <w:rFonts w:ascii="Calibri" w:eastAsia="Times New Roman" w:hAnsi="Calibri" w:cs="Calibri"/>
                <w:color w:val="000000"/>
              </w:rPr>
            </w:pPr>
            <w:r w:rsidRPr="00275888">
              <w:rPr>
                <w:rFonts w:ascii="Calibri" w:eastAsia="Times New Roman" w:hAnsi="Calibri" w:cs="Calibri"/>
                <w:color w:val="000000"/>
              </w:rPr>
              <w:t>6</w:t>
            </w:r>
          </w:p>
        </w:tc>
      </w:tr>
      <w:tr w:rsidR="008A02E3" w:rsidRPr="00275888" w:rsidTr="005C2D07">
        <w:trPr>
          <w:cnfStyle w:val="000000100000"/>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Qendër Leskovik</w:t>
            </w:r>
          </w:p>
        </w:tc>
        <w:tc>
          <w:tcPr>
            <w:tcW w:w="2147" w:type="pct"/>
            <w:noWrap/>
            <w:hideMark/>
          </w:tcPr>
          <w:p w:rsidR="008A02E3" w:rsidRPr="00275888" w:rsidRDefault="008A02E3" w:rsidP="005C2D07">
            <w:pPr>
              <w:jc w:val="right"/>
              <w:cnfStyle w:val="000000100000"/>
              <w:rPr>
                <w:rFonts w:ascii="Calibri" w:eastAsia="Times New Roman" w:hAnsi="Calibri" w:cs="Calibri"/>
                <w:color w:val="000000"/>
              </w:rPr>
            </w:pPr>
            <w:r w:rsidRPr="00275888">
              <w:rPr>
                <w:rFonts w:ascii="Calibri" w:eastAsia="Times New Roman" w:hAnsi="Calibri" w:cs="Calibri"/>
                <w:color w:val="000000"/>
              </w:rPr>
              <w:t>0</w:t>
            </w:r>
          </w:p>
        </w:tc>
      </w:tr>
      <w:tr w:rsidR="008A02E3" w:rsidRPr="00275888" w:rsidTr="005C2D07">
        <w:trPr>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Novoselë</w:t>
            </w:r>
          </w:p>
        </w:tc>
        <w:tc>
          <w:tcPr>
            <w:tcW w:w="2147" w:type="pct"/>
            <w:noWrap/>
            <w:hideMark/>
          </w:tcPr>
          <w:p w:rsidR="008A02E3" w:rsidRPr="00275888" w:rsidRDefault="008A02E3" w:rsidP="005C2D07">
            <w:pPr>
              <w:jc w:val="right"/>
              <w:cnfStyle w:val="000000000000"/>
              <w:rPr>
                <w:rFonts w:ascii="Calibri" w:eastAsia="Times New Roman" w:hAnsi="Calibri" w:cs="Calibri"/>
                <w:color w:val="000000"/>
              </w:rPr>
            </w:pPr>
            <w:r w:rsidRPr="00275888">
              <w:rPr>
                <w:rFonts w:ascii="Calibri" w:eastAsia="Times New Roman" w:hAnsi="Calibri" w:cs="Calibri"/>
                <w:color w:val="000000"/>
              </w:rPr>
              <w:t>1</w:t>
            </w:r>
          </w:p>
        </w:tc>
      </w:tr>
      <w:tr w:rsidR="008A02E3" w:rsidRPr="00275888" w:rsidTr="005C2D07">
        <w:trPr>
          <w:cnfStyle w:val="000000100000"/>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Barmash</w:t>
            </w:r>
          </w:p>
        </w:tc>
        <w:tc>
          <w:tcPr>
            <w:tcW w:w="2147" w:type="pct"/>
            <w:noWrap/>
            <w:hideMark/>
          </w:tcPr>
          <w:p w:rsidR="008A02E3" w:rsidRPr="00275888" w:rsidRDefault="008A02E3" w:rsidP="005C2D07">
            <w:pPr>
              <w:jc w:val="right"/>
              <w:cnfStyle w:val="000000100000"/>
              <w:rPr>
                <w:rFonts w:ascii="Calibri" w:eastAsia="Times New Roman" w:hAnsi="Calibri" w:cs="Calibri"/>
                <w:color w:val="000000"/>
              </w:rPr>
            </w:pPr>
            <w:r w:rsidRPr="00275888">
              <w:rPr>
                <w:rFonts w:ascii="Calibri" w:eastAsia="Times New Roman" w:hAnsi="Calibri" w:cs="Calibri"/>
                <w:color w:val="000000"/>
              </w:rPr>
              <w:t>0</w:t>
            </w:r>
          </w:p>
        </w:tc>
      </w:tr>
      <w:tr w:rsidR="008A02E3" w:rsidRPr="00275888" w:rsidTr="005C2D07">
        <w:trPr>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Mollas</w:t>
            </w:r>
          </w:p>
        </w:tc>
        <w:tc>
          <w:tcPr>
            <w:tcW w:w="2147" w:type="pct"/>
            <w:noWrap/>
            <w:hideMark/>
          </w:tcPr>
          <w:p w:rsidR="008A02E3" w:rsidRPr="00275888" w:rsidRDefault="008A02E3" w:rsidP="005C2D07">
            <w:pPr>
              <w:jc w:val="right"/>
              <w:cnfStyle w:val="000000000000"/>
              <w:rPr>
                <w:rFonts w:ascii="Calibri" w:eastAsia="Times New Roman" w:hAnsi="Calibri" w:cs="Calibri"/>
                <w:color w:val="000000"/>
              </w:rPr>
            </w:pPr>
            <w:r w:rsidRPr="00275888">
              <w:rPr>
                <w:rFonts w:ascii="Calibri" w:eastAsia="Times New Roman" w:hAnsi="Calibri" w:cs="Calibri"/>
                <w:color w:val="000000"/>
              </w:rPr>
              <w:t>3</w:t>
            </w:r>
          </w:p>
        </w:tc>
      </w:tr>
      <w:tr w:rsidR="008A02E3" w:rsidRPr="00275888" w:rsidTr="005C2D07">
        <w:trPr>
          <w:cnfStyle w:val="000000100000"/>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Çlirim</w:t>
            </w:r>
          </w:p>
        </w:tc>
        <w:tc>
          <w:tcPr>
            <w:tcW w:w="2147" w:type="pct"/>
            <w:noWrap/>
            <w:hideMark/>
          </w:tcPr>
          <w:p w:rsidR="008A02E3" w:rsidRPr="00275888" w:rsidRDefault="008A02E3" w:rsidP="005C2D07">
            <w:pPr>
              <w:jc w:val="right"/>
              <w:cnfStyle w:val="000000100000"/>
              <w:rPr>
                <w:rFonts w:ascii="Calibri" w:eastAsia="Times New Roman" w:hAnsi="Calibri" w:cs="Calibri"/>
                <w:color w:val="000000"/>
              </w:rPr>
            </w:pPr>
            <w:r w:rsidRPr="00275888">
              <w:rPr>
                <w:rFonts w:ascii="Calibri" w:eastAsia="Times New Roman" w:hAnsi="Calibri" w:cs="Calibri"/>
                <w:color w:val="000000"/>
              </w:rPr>
              <w:t>0</w:t>
            </w:r>
          </w:p>
        </w:tc>
      </w:tr>
      <w:tr w:rsidR="008A02E3" w:rsidRPr="00275888" w:rsidTr="005C2D07">
        <w:trPr>
          <w:trHeight w:val="288"/>
        </w:trPr>
        <w:tc>
          <w:tcPr>
            <w:cnfStyle w:val="001000000000"/>
            <w:tcW w:w="2853" w:type="pct"/>
            <w:noWrap/>
            <w:hideMark/>
          </w:tcPr>
          <w:p w:rsidR="008A02E3" w:rsidRPr="00275888" w:rsidRDefault="008A02E3" w:rsidP="005C2D07">
            <w:pPr>
              <w:jc w:val="left"/>
              <w:rPr>
                <w:rFonts w:ascii="Calibri" w:eastAsia="Times New Roman" w:hAnsi="Calibri" w:cs="Calibri"/>
                <w:color w:val="000000"/>
              </w:rPr>
            </w:pPr>
            <w:r w:rsidRPr="00275888">
              <w:rPr>
                <w:rFonts w:ascii="Calibri" w:eastAsia="Times New Roman" w:hAnsi="Calibri" w:cs="Calibri"/>
                <w:color w:val="000000"/>
              </w:rPr>
              <w:t>Leskovik</w:t>
            </w:r>
          </w:p>
        </w:tc>
        <w:tc>
          <w:tcPr>
            <w:tcW w:w="2147" w:type="pct"/>
            <w:noWrap/>
            <w:hideMark/>
          </w:tcPr>
          <w:p w:rsidR="008A02E3" w:rsidRPr="00275888" w:rsidRDefault="008A02E3" w:rsidP="005C2D07">
            <w:pPr>
              <w:jc w:val="right"/>
              <w:cnfStyle w:val="000000000000"/>
              <w:rPr>
                <w:rFonts w:ascii="Calibri" w:eastAsia="Times New Roman" w:hAnsi="Calibri" w:cs="Calibri"/>
                <w:color w:val="000000"/>
              </w:rPr>
            </w:pPr>
            <w:r w:rsidRPr="00275888">
              <w:rPr>
                <w:rFonts w:ascii="Calibri" w:eastAsia="Times New Roman" w:hAnsi="Calibri" w:cs="Calibri"/>
                <w:color w:val="000000"/>
              </w:rPr>
              <w:t>1</w:t>
            </w:r>
          </w:p>
        </w:tc>
      </w:tr>
    </w:tbl>
    <w:p w:rsidR="008A02E3" w:rsidRPr="001E1A7F" w:rsidRDefault="008A02E3" w:rsidP="008A02E3">
      <w:pPr>
        <w:rPr>
          <w:lang w:val="da-DK"/>
        </w:rPr>
      </w:pPr>
    </w:p>
    <w:p w:rsidR="008A02E3" w:rsidRDefault="008A02E3" w:rsidP="008A02E3">
      <w:pPr>
        <w:pStyle w:val="Heading2"/>
      </w:pPr>
      <w:bookmarkStart w:id="129" w:name="_Toc202533905"/>
      <w:bookmarkStart w:id="130" w:name="_Toc203064608"/>
      <w:bookmarkStart w:id="131" w:name="_Toc204786592"/>
      <w:r>
        <w:t>Frekuentimi</w:t>
      </w:r>
      <w:bookmarkEnd w:id="129"/>
      <w:r>
        <w:t xml:space="preserve"> në kopshte</w:t>
      </w:r>
      <w:bookmarkEnd w:id="130"/>
      <w:bookmarkEnd w:id="131"/>
    </w:p>
    <w:p w:rsidR="008A02E3" w:rsidRPr="008A02E3" w:rsidRDefault="008A02E3" w:rsidP="008A02E3">
      <w:r w:rsidRPr="008A02E3">
        <w:t xml:space="preserve">Në bashkinë </w:t>
      </w:r>
      <w:bookmarkStart w:id="132" w:name="Emriibashkisev111"/>
      <w:bookmarkEnd w:id="132"/>
      <w:r w:rsidRPr="008A02E3">
        <w:t xml:space="preserve">Kolonjë, sipas të dhënave më të fundit, numri total i fëmijëve të moshës 3-6 vjeç është </w:t>
      </w:r>
      <w:bookmarkStart w:id="133" w:name="numritotalifemijevenekopeshtinstat"/>
      <w:bookmarkEnd w:id="133"/>
      <w:r w:rsidRPr="008A02E3">
        <w:t xml:space="preserve">151, prej të cilët </w:t>
      </w:r>
      <w:bookmarkStart w:id="134" w:name="numrifemijevenekopeshtinstatdjem"/>
      <w:bookmarkEnd w:id="134"/>
      <w:r w:rsidRPr="008A02E3">
        <w:t xml:space="preserve">75 janë djem dhe </w:t>
      </w:r>
      <w:bookmarkStart w:id="135" w:name="numriifemijevenekopeshtvajza"/>
      <w:bookmarkEnd w:id="135"/>
      <w:r w:rsidRPr="008A02E3">
        <w:t xml:space="preserve">76 janë vajza. Nga kjo popullsi, </w:t>
      </w:r>
      <w:bookmarkStart w:id="136" w:name="numriifemijeveqendjekinkopshtin"/>
      <w:bookmarkEnd w:id="136"/>
      <w:r w:rsidRPr="008A02E3">
        <w:t xml:space="preserve">107 fëmijë ndjekin institucionet parashkollore (kopshtin), konkretisht </w:t>
      </w:r>
      <w:bookmarkStart w:id="137" w:name="ndjekinkopshtindjem"/>
      <w:bookmarkEnd w:id="137"/>
      <w:r w:rsidRPr="008A02E3">
        <w:t xml:space="preserve">54 djem dhe </w:t>
      </w:r>
      <w:bookmarkStart w:id="138" w:name="ndjekinkopshtinvajza"/>
      <w:bookmarkEnd w:id="138"/>
      <w:r w:rsidRPr="008A02E3">
        <w:t xml:space="preserve">53 vajza. </w:t>
      </w:r>
    </w:p>
    <w:p w:rsidR="008A02E3" w:rsidRPr="008A02E3" w:rsidRDefault="008A02E3" w:rsidP="008A02E3"/>
    <w:p w:rsidR="009046C9" w:rsidRDefault="008A02E3" w:rsidP="008A02E3">
      <w:r w:rsidRPr="008A02E3">
        <w:t xml:space="preserve">Kjo përfaqëson një përqindje të përgjithshme prej </w:t>
      </w:r>
      <w:bookmarkStart w:id="139" w:name="perqindjaefemijeveqendjekinkopshtin"/>
      <w:bookmarkEnd w:id="139"/>
      <w:r w:rsidRPr="008A02E3">
        <w:t>70.86% të fëmijëve që janë të përfshirë në arsimimin parashkollor. Megjithatë</w:t>
      </w:r>
      <w:proofErr w:type="gramStart"/>
      <w:r w:rsidRPr="008A02E3">
        <w:t xml:space="preserve">,  </w:t>
      </w:r>
      <w:bookmarkStart w:id="140" w:name="totalfeminukndjekinkopshtin"/>
      <w:bookmarkEnd w:id="140"/>
      <w:r w:rsidRPr="008A02E3">
        <w:t>44</w:t>
      </w:r>
      <w:proofErr w:type="gramEnd"/>
      <w:r w:rsidRPr="008A02E3">
        <w:t xml:space="preserve"> fëmijë ende nuk ndjekin kopshtin nga të cilët  </w:t>
      </w:r>
      <w:bookmarkStart w:id="141" w:name="djemnukndjekinkopshtin"/>
      <w:bookmarkEnd w:id="141"/>
      <w:r w:rsidRPr="008A02E3">
        <w:t xml:space="preserve">21 janë djem dhe </w:t>
      </w:r>
      <w:bookmarkStart w:id="142" w:name="vajzatotalnukndjekinkopshtin"/>
      <w:bookmarkEnd w:id="142"/>
      <w:r w:rsidRPr="008A02E3">
        <w:t>23  janë vajza, duke treguar një boshllëk të rëndësishëm në përfshirje që kërkon vëmendje institucionale.</w:t>
      </w:r>
    </w:p>
    <w:p w:rsidR="009046C9" w:rsidRPr="007D26F1" w:rsidRDefault="00E213BF" w:rsidP="00E213BF">
      <w:pPr>
        <w:pStyle w:val="Heading2"/>
      </w:pPr>
      <w:bookmarkStart w:id="143" w:name="_Toc204786593"/>
      <w:r>
        <w:lastRenderedPageBreak/>
        <w:t xml:space="preserve">10.5 </w:t>
      </w:r>
      <w:r w:rsidR="007D26F1" w:rsidRPr="007D26F1">
        <w:t>Shërbimi i arsimit parauniversitar</w:t>
      </w:r>
      <w:bookmarkEnd w:id="143"/>
    </w:p>
    <w:p w:rsidR="008A02E3" w:rsidRPr="008A02E3" w:rsidRDefault="008A02E3" w:rsidP="008A02E3">
      <w:r w:rsidRPr="008A02E3">
        <w:t xml:space="preserve">Në territorin e </w:t>
      </w:r>
      <w:r w:rsidRPr="008A02E3">
        <w:rPr>
          <w:b/>
          <w:bCs/>
        </w:rPr>
        <w:t xml:space="preserve">Bashkisë </w:t>
      </w:r>
      <w:bookmarkStart w:id="144" w:name="emriibashkisev10"/>
      <w:bookmarkEnd w:id="144"/>
      <w:r w:rsidRPr="008A02E3">
        <w:t>Kolonjë</w:t>
      </w:r>
      <w:r w:rsidRPr="008A02E3">
        <w:rPr>
          <w:b/>
          <w:bCs/>
        </w:rPr>
        <w:t xml:space="preserve"> </w:t>
      </w:r>
      <w:r w:rsidRPr="008A02E3">
        <w:t xml:space="preserve">janë të shpërndara gjithsej </w:t>
      </w:r>
      <w:bookmarkStart w:id="145" w:name="numriishkollave"/>
      <w:bookmarkEnd w:id="145"/>
      <w:r w:rsidRPr="008A02E3">
        <w:t>18</w:t>
      </w:r>
      <w:r w:rsidRPr="008A02E3">
        <w:rPr>
          <w:b/>
          <w:bCs/>
        </w:rPr>
        <w:t xml:space="preserve"> institucione arsimore</w:t>
      </w:r>
      <w:r w:rsidRPr="008A02E3">
        <w:t xml:space="preserve"> të niveleve të ndryshme, të cilat mbulojnë të gjitha njësitë administrative urbane dhe rurale të bashkisë. Këto inatitucione përfaqësojnë një </w:t>
      </w:r>
      <w:r w:rsidRPr="008A02E3">
        <w:rPr>
          <w:b/>
          <w:bCs/>
        </w:rPr>
        <w:t>rrjet të gjerë dhe të larmishëm të arsimit parauniversitar</w:t>
      </w:r>
      <w:r w:rsidRPr="008A02E3">
        <w:t>.</w:t>
      </w:r>
    </w:p>
    <w:p w:rsidR="008A02E3" w:rsidRPr="008A02E3" w:rsidRDefault="008A02E3" w:rsidP="008A02E3"/>
    <w:p w:rsidR="008A02E3" w:rsidRPr="008A02E3" w:rsidRDefault="008A02E3" w:rsidP="008A02E3">
      <w:r w:rsidRPr="008A02E3">
        <w:t>Shkollat në territorin e Bashkisë janë të organizuara dhe të shpërndara në mënyrë të tillë që të mbulojnë sa më mirë nevojat arsimore të komunitetit. Ato klasifikohen në disa nivele sipas ciklit të edukimit që ofrojnë, duke përfshirë: shkolla fillore (</w:t>
      </w:r>
      <w:bookmarkStart w:id="146" w:name="numriishkollavefillore"/>
      <w:bookmarkEnd w:id="146"/>
      <w:r w:rsidRPr="008A02E3">
        <w:t>8 gjithsej), shkolla 9-vjeçare (</w:t>
      </w:r>
      <w:bookmarkStart w:id="147" w:name="numriishkollave9vjecare"/>
      <w:bookmarkEnd w:id="147"/>
      <w:r w:rsidRPr="008A02E3">
        <w:t>7gjithsej) dhe shkolla të mesme (</w:t>
      </w:r>
      <w:bookmarkStart w:id="148" w:name="numriishkollavetemesme"/>
      <w:bookmarkEnd w:id="148"/>
      <w:r w:rsidRPr="008A02E3">
        <w:t>3 gjithsej).</w:t>
      </w:r>
    </w:p>
    <w:p w:rsidR="008A02E3" w:rsidRPr="008A02E3" w:rsidRDefault="008A02E3" w:rsidP="008A02E3"/>
    <w:p w:rsidR="008A02E3" w:rsidRPr="008A02E3" w:rsidRDefault="008A02E3" w:rsidP="00FC055E">
      <w:pPr>
        <w:pStyle w:val="ListParagraph"/>
        <w:numPr>
          <w:ilvl w:val="0"/>
          <w:numId w:val="69"/>
        </w:numPr>
        <w:spacing w:after="0" w:line="240" w:lineRule="auto"/>
      </w:pPr>
      <w:r w:rsidRPr="008A02E3">
        <w:rPr>
          <w:b/>
          <w:bCs/>
        </w:rPr>
        <w:t>Shkollat fillore</w:t>
      </w:r>
      <w:r w:rsidRPr="008A02E3">
        <w:t xml:space="preserve"> gjithsej 8 u shërbejnë fëmijëve në fazat e para të edukimit, duke u ofruar njohuritë bazë në lexim, shkrim, matematikë dhe lëndë të tjera themelore. Ato janë të përhapura në mënyrë të tillë që të jenë sa më pranë vendbanimeve për të siguruar akses të lehtë për nxënësit e vegjël.</w:t>
      </w:r>
    </w:p>
    <w:p w:rsidR="008A02E3" w:rsidRPr="008A02E3" w:rsidRDefault="008A02E3" w:rsidP="00FC055E">
      <w:pPr>
        <w:pStyle w:val="ListParagraph"/>
        <w:numPr>
          <w:ilvl w:val="0"/>
          <w:numId w:val="69"/>
        </w:numPr>
        <w:spacing w:after="0" w:line="240" w:lineRule="auto"/>
      </w:pPr>
      <w:r w:rsidRPr="008A02E3">
        <w:rPr>
          <w:b/>
          <w:bCs/>
        </w:rPr>
        <w:t>Shkollat 9-vjeçare</w:t>
      </w:r>
      <w:r w:rsidRPr="008A02E3">
        <w:t xml:space="preserve">, gjithsej </w:t>
      </w:r>
      <w:bookmarkStart w:id="149" w:name="nrshkolla9vjecare"/>
      <w:bookmarkEnd w:id="149"/>
      <w:r w:rsidRPr="008A02E3">
        <w:t>7 në numër, përfshijnë si ciklin fillor, ashtu edhe atë të mesëm të ulët, dhe janë projektuar për të ofruar një arsim të plotë bazë. Ato luajnë një rol të rëndësishëm në zhvillimin akademik dhe shoqëror të nxënësve dhe përgatitjen e tyre për nivelin e ardhshëm arsimor.</w:t>
      </w:r>
    </w:p>
    <w:p w:rsidR="008A02E3" w:rsidRPr="008A02E3" w:rsidRDefault="008A02E3" w:rsidP="008A02E3"/>
    <w:p w:rsidR="008A02E3" w:rsidRPr="008A02E3" w:rsidRDefault="008A02E3" w:rsidP="00FC055E">
      <w:pPr>
        <w:pStyle w:val="ListParagraph"/>
        <w:numPr>
          <w:ilvl w:val="0"/>
          <w:numId w:val="69"/>
        </w:numPr>
        <w:spacing w:after="0" w:line="240" w:lineRule="auto"/>
      </w:pPr>
      <w:r w:rsidRPr="008A02E3">
        <w:rPr>
          <w:b/>
          <w:bCs/>
        </w:rPr>
        <w:t>Shkollat e mesme</w:t>
      </w:r>
      <w:r w:rsidRPr="008A02E3">
        <w:t xml:space="preserve">, në numër prej </w:t>
      </w:r>
      <w:bookmarkStart w:id="150" w:name="nrshkollamesme"/>
      <w:bookmarkEnd w:id="150"/>
      <w:r w:rsidRPr="008A02E3">
        <w:t>3, që përfshijnë gjimnazet dhe shkollat profesionale, janë institucione që synojnë të formojnë të rinjtë për studime të mëtejshme universitare apo për përgatitje për tregun e punës. Këto shkolla janë të vendosura në zona strategjike për të përfshirë një numër sa më të madh nxënësish nga zona të ndryshme të bashkisë.</w:t>
      </w:r>
    </w:p>
    <w:p w:rsidR="008A02E3" w:rsidRPr="008A02E3" w:rsidRDefault="008A02E3" w:rsidP="008A02E3"/>
    <w:p w:rsidR="008A02E3" w:rsidRPr="008A02E3" w:rsidRDefault="008A02E3" w:rsidP="008A02E3">
      <w:r w:rsidRPr="008A02E3">
        <w:t>Në tërësi, rrjeti arsimor i Bashkisë është konceptuar për të siguruar mundësi të barabarta arsimimi për të gjithë fëmijët dhe të rinjtë, pavarësisht vendbanimit apo kushteve ekonomike.</w:t>
      </w:r>
    </w:p>
    <w:p w:rsidR="008A02E3" w:rsidRPr="008A02E3" w:rsidRDefault="008A02E3" w:rsidP="008A02E3"/>
    <w:p w:rsidR="008A02E3" w:rsidRDefault="008A02E3" w:rsidP="008A02E3">
      <w:pPr>
        <w:jc w:val="center"/>
        <w:rPr>
          <w:lang w:val="da-DK"/>
        </w:rPr>
      </w:pPr>
      <w:bookmarkStart w:id="151" w:name="tabelamenumrineshkollavepercdonjesiadmin"/>
      <w:r>
        <w:rPr>
          <w:noProof/>
        </w:rPr>
        <w:lastRenderedPageBreak/>
        <w:drawing>
          <wp:inline distT="0" distB="0" distL="0" distR="0">
            <wp:extent cx="5486400" cy="3200400"/>
            <wp:effectExtent l="19050" t="0" r="19050" b="0"/>
            <wp:docPr id="2016205447" name="Chart 2016205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51"/>
    </w:p>
    <w:p w:rsidR="008A02E3" w:rsidRDefault="008A02E3" w:rsidP="008A02E3">
      <w:pPr>
        <w:spacing w:line="259" w:lineRule="auto"/>
        <w:jc w:val="left"/>
        <w:rPr>
          <w:rStyle w:val="Strong"/>
          <w:b w:val="0"/>
          <w:bCs w:val="0"/>
        </w:rPr>
      </w:pPr>
    </w:p>
    <w:p w:rsidR="008A02E3" w:rsidRPr="00DA1860" w:rsidRDefault="008A02E3" w:rsidP="008A02E3">
      <w:pPr>
        <w:pStyle w:val="Heading2"/>
      </w:pPr>
      <w:bookmarkStart w:id="152" w:name="_Toc202533907"/>
      <w:bookmarkStart w:id="153" w:name="_Toc203064611"/>
      <w:bookmarkStart w:id="154" w:name="_Toc204786594"/>
      <w:r w:rsidRPr="00DA1860">
        <w:t>Frekuentimi në arsimin fillor</w:t>
      </w:r>
      <w:bookmarkEnd w:id="152"/>
      <w:bookmarkEnd w:id="153"/>
      <w:bookmarkEnd w:id="154"/>
    </w:p>
    <w:p w:rsidR="008A02E3" w:rsidRPr="00DA1860" w:rsidRDefault="008A02E3" w:rsidP="008A02E3"/>
    <w:p w:rsidR="008A02E3" w:rsidRPr="00DA1860" w:rsidRDefault="00915F3E" w:rsidP="008A02E3">
      <w:r>
        <w:rPr>
          <w:noProof/>
        </w:rPr>
        <w:pict>
          <v:shapetype id="_x0000_t202" coordsize="21600,21600" o:spt="202" path="m,l,21600r21600,l21600,xe">
            <v:stroke joinstyle="miter"/>
            <v:path gradientshapeok="t" o:connecttype="rect"/>
          </v:shapetype>
          <v:shape id="Text Box 34" o:spid="_x0000_s1026" type="#_x0000_t202" style="position:absolute;left:0;text-align:left;margin-left:773.8pt;margin-top:4.95pt;width:236.25pt;height:90pt;z-index:2516664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WeLAIAAFUEAAAOAAAAZHJzL2Uyb0RvYy54bWysVE1v2zAMvQ/YfxB0X2zno+2MOEWWIsOA&#10;oi2QDj0rshQbkEVNUmJnv36U7Hys22nYRSZF6ol8fPL8vmsUOQjratAFzUYpJUJzKGu9K+j31/Wn&#10;O0qcZ7pkCrQo6FE4er/4+GHemlyMoQJVCksQRLu8NQWtvDd5kjheiYa5ERihMSjBNsyja3dJaVmL&#10;6I1Kxml6k7RgS2OBC+dw96EP0kXEl1Jw/yylE56ogmJtPq42rtuwJos5y3eWmarmQxnsH6poWK3x&#10;0jPUA/OM7G39B1RTcwsOpB9xaBKQsuYi9oDdZOm7bjYVMyL2guQ4c6bJ/T9Y/nTYmBdLfPcFOhxg&#10;IKQ1Lne4GfrppG3CFyslGEcKj2faROcJx81JmqaT2xklHGNZNg1+wEkux411/quAhgSjoBbnEuli&#10;h0fn+9RTSrjNgarLda1UdIIWxEpZcmA4ReVjkQj+W5bSpC3ozWSWRmAN4XiPrDTWcmkqWL7bdkOn&#10;WyiPSICFXhvO8HWNRT4y51+YRTFgzyhw/4yLVICXwGBRUoH9+bf9kI8zwiglLYqroO7HnllBifqm&#10;cXqfs+k0qDE609ntGB17HdleR/S+WQF2nuFTMjyaId+rkyktNG/4DpbhVgwxzfHugvqTufK95PEd&#10;cbFcxiTUn2H+UW8MD9CB6TCC1+6NWTPMyeOIn+AkQ5a/G1efG05qWO49yDrOMhDcszrwjtqNahje&#10;WXgc137MuvwNFr8AAAD//wMAUEsDBBQABgAIAAAAIQDV4p1i3gAAAAYBAAAPAAAAZHJzL2Rvd25y&#10;ZXYueG1sTI9LT8MwEITvSPwHa5G4IOrQUtqGbCqEeEjcaHiImxsvSUS8jmI3Cf+e5QTH2RnNfJtt&#10;J9eqgfrQeEa4mCWgiEtvG64QXor78zWoEA1b03omhG8KsM2PjzKTWj/yMw27WCkp4ZAahDrGLtU6&#10;lDU5E2a+Ixbv0/fORJF9pW1vRil3rZ4nyZV2pmFZqE1HtzWVX7uDQ/g4q96fwvTwOi6Wi+7ucShW&#10;b7ZAPD2Zbq5BRZriXxh+8QUdcmHa+wPboFoEeSQibDagxLxczZeg9pJay0Xnmf6Pn/8AAAD//wMA&#10;UEsBAi0AFAAGAAgAAAAhALaDOJL+AAAA4QEAABMAAAAAAAAAAAAAAAAAAAAAAFtDb250ZW50X1R5&#10;cGVzXS54bWxQSwECLQAUAAYACAAAACEAOP0h/9YAAACUAQAACwAAAAAAAAAAAAAAAAAvAQAAX3Jl&#10;bHMvLnJlbHNQSwECLQAUAAYACAAAACEAPe3VniwCAABVBAAADgAAAAAAAAAAAAAAAAAuAgAAZHJz&#10;L2Uyb0RvYy54bWxQSwECLQAUAAYACAAAACEA1eKdYt4AAAAGAQAADwAAAAAAAAAAAAAAAACGBAAA&#10;ZHJzL2Rvd25yZXYueG1sUEsFBgAAAAAEAAQA8wAAAJEFAAAAAA==&#10;" fillcolor="white [3201]" stroked="f" strokeweight=".5pt">
            <v:textbox>
              <w:txbxContent>
                <w:tbl>
                  <w:tblPr>
                    <w:tblStyle w:val="GridTable4-Accent21"/>
                    <w:tblW w:w="4519" w:type="dxa"/>
                    <w:tblLook w:val="04A0"/>
                  </w:tblPr>
                  <w:tblGrid>
                    <w:gridCol w:w="1445"/>
                    <w:gridCol w:w="1555"/>
                    <w:gridCol w:w="1519"/>
                  </w:tblGrid>
                  <w:tr w:rsidR="005C2D07" w:rsidRPr="006F3C16" w:rsidTr="005C2D07">
                    <w:trPr>
                      <w:cnfStyle w:val="100000000000"/>
                      <w:trHeight w:val="314"/>
                    </w:trPr>
                    <w:tc>
                      <w:tcPr>
                        <w:cnfStyle w:val="001000000000"/>
                        <w:tcW w:w="1445" w:type="dxa"/>
                        <w:noWrap/>
                        <w:hideMark/>
                      </w:tcPr>
                      <w:p w:rsidR="005C2D07" w:rsidRPr="006F3C16" w:rsidRDefault="005C2D07" w:rsidP="005C2D07">
                        <w:pPr>
                          <w:jc w:val="left"/>
                          <w:rPr>
                            <w:rFonts w:eastAsia="Times New Roman" w:cs="Times New Roman"/>
                            <w:color w:val="000000"/>
                            <w:szCs w:val="24"/>
                          </w:rPr>
                        </w:pPr>
                        <w:r w:rsidRPr="006F3C16">
                          <w:rPr>
                            <w:rFonts w:eastAsia="Times New Roman" w:cs="Times New Roman"/>
                            <w:color w:val="000000"/>
                            <w:szCs w:val="24"/>
                          </w:rPr>
                          <w:t>Gjinia</w:t>
                        </w:r>
                      </w:p>
                    </w:tc>
                    <w:tc>
                      <w:tcPr>
                        <w:tcW w:w="1555" w:type="dxa"/>
                        <w:noWrap/>
                        <w:hideMark/>
                      </w:tcPr>
                      <w:p w:rsidR="005C2D07" w:rsidRPr="006F3C16" w:rsidRDefault="005C2D07" w:rsidP="005C2D07">
                        <w:pPr>
                          <w:jc w:val="left"/>
                          <w:cnfStyle w:val="100000000000"/>
                          <w:rPr>
                            <w:rFonts w:eastAsia="Times New Roman" w:cs="Times New Roman"/>
                            <w:color w:val="000000"/>
                            <w:szCs w:val="24"/>
                          </w:rPr>
                        </w:pPr>
                        <w:r w:rsidRPr="006F3C16">
                          <w:rPr>
                            <w:rFonts w:eastAsia="Times New Roman" w:cs="Times New Roman"/>
                            <w:color w:val="000000"/>
                            <w:szCs w:val="24"/>
                          </w:rPr>
                          <w:t>Numri i Nx</w:t>
                        </w:r>
                        <w:r>
                          <w:rPr>
                            <w:rFonts w:eastAsia="MS Gothic" w:cs="Times New Roman" w:hint="eastAsia"/>
                            <w:color w:val="000000"/>
                            <w:szCs w:val="24"/>
                          </w:rPr>
                          <w:t>ë</w:t>
                        </w:r>
                        <w:r w:rsidRPr="006F3C16">
                          <w:rPr>
                            <w:rFonts w:eastAsia="Times New Roman" w:cs="Times New Roman"/>
                            <w:color w:val="000000"/>
                            <w:szCs w:val="24"/>
                          </w:rPr>
                          <w:t>n</w:t>
                        </w:r>
                        <w:r>
                          <w:rPr>
                            <w:rFonts w:eastAsia="MS Gothic" w:cs="Times New Roman" w:hint="eastAsia"/>
                            <w:color w:val="000000"/>
                            <w:szCs w:val="24"/>
                          </w:rPr>
                          <w:t>ë</w:t>
                        </w:r>
                        <w:r w:rsidRPr="006F3C16">
                          <w:rPr>
                            <w:rFonts w:eastAsia="Times New Roman" w:cs="Times New Roman"/>
                            <w:color w:val="000000"/>
                            <w:szCs w:val="24"/>
                          </w:rPr>
                          <w:t>sve</w:t>
                        </w:r>
                      </w:p>
                    </w:tc>
                    <w:tc>
                      <w:tcPr>
                        <w:tcW w:w="1519" w:type="dxa"/>
                        <w:noWrap/>
                        <w:hideMark/>
                      </w:tcPr>
                      <w:p w:rsidR="005C2D07" w:rsidRPr="006F3C16" w:rsidRDefault="005C2D07" w:rsidP="005C2D07">
                        <w:pPr>
                          <w:jc w:val="left"/>
                          <w:cnfStyle w:val="100000000000"/>
                          <w:rPr>
                            <w:rFonts w:eastAsia="Times New Roman" w:cs="Times New Roman"/>
                            <w:color w:val="000000"/>
                            <w:szCs w:val="24"/>
                          </w:rPr>
                        </w:pPr>
                        <w:r w:rsidRPr="006F3C16">
                          <w:rPr>
                            <w:rFonts w:eastAsia="Times New Roman" w:cs="Times New Roman"/>
                            <w:color w:val="000000"/>
                            <w:szCs w:val="24"/>
                          </w:rPr>
                          <w:t>P</w:t>
                        </w:r>
                        <w:r>
                          <w:rPr>
                            <w:rFonts w:eastAsia="Times New Roman" w:cs="Times New Roman" w:hint="eastAsia"/>
                            <w:color w:val="000000"/>
                            <w:szCs w:val="24"/>
                          </w:rPr>
                          <w:t>ë</w:t>
                        </w:r>
                        <w:r w:rsidRPr="006F3C16">
                          <w:rPr>
                            <w:rFonts w:eastAsia="Times New Roman" w:cs="Times New Roman"/>
                            <w:color w:val="000000"/>
                            <w:szCs w:val="24"/>
                          </w:rPr>
                          <w:t>rqindja (%)</w:t>
                        </w:r>
                      </w:p>
                    </w:tc>
                  </w:tr>
                  <w:tr w:rsidR="005C2D07" w:rsidRPr="006F3C16" w:rsidTr="005C2D07">
                    <w:trPr>
                      <w:cnfStyle w:val="000000100000"/>
                      <w:trHeight w:val="417"/>
                    </w:trPr>
                    <w:tc>
                      <w:tcPr>
                        <w:cnfStyle w:val="001000000000"/>
                        <w:tcW w:w="1445" w:type="dxa"/>
                        <w:noWrap/>
                        <w:hideMark/>
                      </w:tcPr>
                      <w:p w:rsidR="005C2D07" w:rsidRPr="006F3C16" w:rsidRDefault="005C2D07" w:rsidP="005C2D07">
                        <w:pPr>
                          <w:jc w:val="left"/>
                          <w:rPr>
                            <w:rFonts w:eastAsia="Times New Roman" w:cs="Times New Roman"/>
                            <w:color w:val="000000"/>
                            <w:szCs w:val="24"/>
                          </w:rPr>
                        </w:pPr>
                        <w:r w:rsidRPr="006F3C16">
                          <w:rPr>
                            <w:rFonts w:eastAsia="Times New Roman" w:cs="Times New Roman"/>
                            <w:color w:val="000000"/>
                            <w:szCs w:val="24"/>
                          </w:rPr>
                          <w:t>Djem</w:t>
                        </w:r>
                      </w:p>
                    </w:tc>
                    <w:tc>
                      <w:tcPr>
                        <w:tcW w:w="1555" w:type="dxa"/>
                        <w:noWrap/>
                        <w:hideMark/>
                      </w:tcPr>
                      <w:p w:rsidR="005C2D07" w:rsidRPr="006F3C16" w:rsidRDefault="005C2D07" w:rsidP="005C2D07">
                        <w:pPr>
                          <w:jc w:val="right"/>
                          <w:cnfStyle w:val="000000100000"/>
                          <w:rPr>
                            <w:rFonts w:eastAsia="Times New Roman" w:cs="Times New Roman"/>
                            <w:color w:val="000000"/>
                            <w:szCs w:val="24"/>
                          </w:rPr>
                        </w:pPr>
                        <w:r w:rsidRPr="006F3C16">
                          <w:rPr>
                            <w:rFonts w:eastAsia="Times New Roman" w:cs="Times New Roman"/>
                            <w:color w:val="000000"/>
                            <w:szCs w:val="24"/>
                          </w:rPr>
                          <w:t>140</w:t>
                        </w:r>
                      </w:p>
                    </w:tc>
                    <w:tc>
                      <w:tcPr>
                        <w:tcW w:w="1519" w:type="dxa"/>
                        <w:noWrap/>
                        <w:hideMark/>
                      </w:tcPr>
                      <w:p w:rsidR="005C2D07" w:rsidRPr="006F3C16" w:rsidRDefault="005C2D07" w:rsidP="005C2D07">
                        <w:pPr>
                          <w:jc w:val="right"/>
                          <w:cnfStyle w:val="000000100000"/>
                          <w:rPr>
                            <w:rFonts w:eastAsia="Times New Roman" w:cs="Times New Roman"/>
                            <w:color w:val="000000"/>
                            <w:szCs w:val="24"/>
                          </w:rPr>
                        </w:pPr>
                        <w:r w:rsidRPr="006F3C16">
                          <w:rPr>
                            <w:rFonts w:eastAsia="Times New Roman" w:cs="Times New Roman"/>
                            <w:color w:val="000000"/>
                            <w:szCs w:val="24"/>
                          </w:rPr>
                          <w:t>52.04</w:t>
                        </w:r>
                      </w:p>
                    </w:tc>
                  </w:tr>
                  <w:tr w:rsidR="005C2D07" w:rsidRPr="006F3C16" w:rsidTr="005C2D07">
                    <w:trPr>
                      <w:trHeight w:val="520"/>
                    </w:trPr>
                    <w:tc>
                      <w:tcPr>
                        <w:cnfStyle w:val="001000000000"/>
                        <w:tcW w:w="1445" w:type="dxa"/>
                        <w:noWrap/>
                        <w:hideMark/>
                      </w:tcPr>
                      <w:p w:rsidR="005C2D07" w:rsidRPr="006F3C16" w:rsidRDefault="005C2D07" w:rsidP="005C2D07">
                        <w:pPr>
                          <w:jc w:val="left"/>
                          <w:rPr>
                            <w:rFonts w:eastAsia="Times New Roman" w:cs="Times New Roman"/>
                            <w:color w:val="000000"/>
                            <w:szCs w:val="24"/>
                          </w:rPr>
                        </w:pPr>
                        <w:r w:rsidRPr="006F3C16">
                          <w:rPr>
                            <w:rFonts w:eastAsia="Times New Roman" w:cs="Times New Roman"/>
                            <w:color w:val="000000"/>
                            <w:szCs w:val="24"/>
                          </w:rPr>
                          <w:t>Vajza</w:t>
                        </w:r>
                      </w:p>
                    </w:tc>
                    <w:tc>
                      <w:tcPr>
                        <w:tcW w:w="1555" w:type="dxa"/>
                        <w:noWrap/>
                        <w:hideMark/>
                      </w:tcPr>
                      <w:p w:rsidR="005C2D07" w:rsidRPr="006F3C16" w:rsidRDefault="005C2D07" w:rsidP="005C2D07">
                        <w:pPr>
                          <w:jc w:val="right"/>
                          <w:cnfStyle w:val="000000000000"/>
                          <w:rPr>
                            <w:rFonts w:eastAsia="Times New Roman" w:cs="Times New Roman"/>
                            <w:color w:val="000000"/>
                            <w:szCs w:val="24"/>
                          </w:rPr>
                        </w:pPr>
                        <w:r w:rsidRPr="006F3C16">
                          <w:rPr>
                            <w:rFonts w:eastAsia="Times New Roman" w:cs="Times New Roman"/>
                            <w:color w:val="000000"/>
                            <w:szCs w:val="24"/>
                          </w:rPr>
                          <w:t>129</w:t>
                        </w:r>
                      </w:p>
                    </w:tc>
                    <w:tc>
                      <w:tcPr>
                        <w:tcW w:w="1519" w:type="dxa"/>
                        <w:noWrap/>
                        <w:hideMark/>
                      </w:tcPr>
                      <w:p w:rsidR="005C2D07" w:rsidRPr="006F3C16" w:rsidRDefault="005C2D07" w:rsidP="005C2D07">
                        <w:pPr>
                          <w:jc w:val="right"/>
                          <w:cnfStyle w:val="000000000000"/>
                          <w:rPr>
                            <w:rFonts w:eastAsia="Times New Roman" w:cs="Times New Roman"/>
                            <w:color w:val="000000"/>
                            <w:szCs w:val="24"/>
                          </w:rPr>
                        </w:pPr>
                        <w:r w:rsidRPr="006F3C16">
                          <w:rPr>
                            <w:rFonts w:eastAsia="Times New Roman" w:cs="Times New Roman"/>
                            <w:color w:val="000000"/>
                            <w:szCs w:val="24"/>
                          </w:rPr>
                          <w:t>47.96</w:t>
                        </w:r>
                      </w:p>
                    </w:tc>
                  </w:tr>
                </w:tbl>
                <w:p w:rsidR="005C2D07" w:rsidRDefault="005C2D07" w:rsidP="008A02E3"/>
              </w:txbxContent>
            </v:textbox>
            <w10:wrap type="square" anchorx="margin"/>
          </v:shape>
        </w:pict>
      </w:r>
      <w:r w:rsidR="008A02E3" w:rsidRPr="00DA1860">
        <w:t>Në arsimin fillor janë të regjistruar gjithsej</w:t>
      </w:r>
      <w:r w:rsidR="008A02E3" w:rsidRPr="00DA1860">
        <w:rPr>
          <w:b/>
          <w:bCs/>
        </w:rPr>
        <w:t xml:space="preserve"> </w:t>
      </w:r>
      <w:bookmarkStart w:id="155" w:name="totalfillore"/>
      <w:bookmarkEnd w:id="155"/>
      <w:r w:rsidR="008A02E3">
        <w:t>269</w:t>
      </w:r>
      <w:r w:rsidR="008A02E3" w:rsidRPr="00DA1860">
        <w:t xml:space="preserve">, nga të cilët </w:t>
      </w:r>
      <w:bookmarkStart w:id="156" w:name="filloredjem"/>
      <w:bookmarkEnd w:id="156"/>
      <w:proofErr w:type="gramStart"/>
      <w:r w:rsidR="008A02E3">
        <w:t>140</w:t>
      </w:r>
      <w:r w:rsidR="008A02E3" w:rsidRPr="00DA1860">
        <w:t xml:space="preserve">  janë</w:t>
      </w:r>
      <w:proofErr w:type="gramEnd"/>
      <w:r w:rsidR="008A02E3" w:rsidRPr="00DA1860">
        <w:t xml:space="preserve"> djem dhe </w:t>
      </w:r>
      <w:bookmarkStart w:id="157" w:name="fillorevajza"/>
      <w:bookmarkEnd w:id="157"/>
      <w:r w:rsidR="008A02E3">
        <w:t>129</w:t>
      </w:r>
      <w:r w:rsidR="008A02E3" w:rsidRPr="00DA1860">
        <w:t xml:space="preserve"> vajza. Sipas të dhënave të raportuara, </w:t>
      </w:r>
      <w:bookmarkStart w:id="158" w:name="perqindjefilloredjem"/>
      <w:bookmarkEnd w:id="158"/>
      <w:r w:rsidR="008A02E3">
        <w:t>52.04</w:t>
      </w:r>
      <w:r w:rsidR="008A02E3" w:rsidRPr="00DA1860">
        <w:rPr>
          <w:b/>
          <w:bCs/>
        </w:rPr>
        <w:t>%</w:t>
      </w:r>
      <w:r w:rsidR="008A02E3" w:rsidRPr="00DA1860">
        <w:t xml:space="preserve"> e tyre janë djem dhe </w:t>
      </w:r>
      <w:bookmarkStart w:id="159" w:name="perqindjefillorevajza"/>
      <w:bookmarkEnd w:id="159"/>
      <w:r w:rsidR="008A02E3">
        <w:t>47.96</w:t>
      </w:r>
      <w:r w:rsidR="008A02E3" w:rsidRPr="00DA1860">
        <w:rPr>
          <w:b/>
          <w:bCs/>
        </w:rPr>
        <w:t>%</w:t>
      </w:r>
      <w:r w:rsidR="008A02E3" w:rsidRPr="00DA1860">
        <w:t xml:space="preserve"> vajza. Kjo ndarje reflekton situatën e përfshirjes në këtë nivel arsimor, e cila ndryshon nga njësi në njësi, në varësi të kushteve lokale, demografisë, dhe mundësive të ofruara në komunitet. </w:t>
      </w:r>
    </w:p>
    <w:p w:rsidR="008A02E3" w:rsidRPr="00DA1860" w:rsidRDefault="008A02E3" w:rsidP="008A02E3"/>
    <w:p w:rsidR="008A02E3" w:rsidRPr="00DA1860" w:rsidRDefault="008A02E3" w:rsidP="008A02E3">
      <w:r>
        <w:t>Për të garantuar përfshirje të barabartë në arsimin fillor, rekomandohet që institucionet arsimore dhe Bashkia Kuçovë të vijojnë përpjekjet për të reduktuar çdo pabarazi që mund të vijë nga faktorë lokalë si distanca nga shkolla, infrastruktura e papërshtatshme, apo mungesa e mbështetjes familjare. Investimet në transport shkollor, përmirësimi i kushteve mjedisore të shkollave dhe fushatat ndërgjegjësuese për rëndësinë e edukimit fillor janë thelbësore për të rritur përfshirjen dhe për të siguruar arsim të aksesueshëm dhe cilësor për çdo fëmijë, pavarësisht gjinisë apo vendbanimit.</w:t>
      </w:r>
    </w:p>
    <w:p w:rsidR="008A02E3" w:rsidRPr="00DA1860" w:rsidRDefault="008A02E3" w:rsidP="008A02E3">
      <w:pPr>
        <w:pStyle w:val="Heading2"/>
      </w:pPr>
      <w:bookmarkStart w:id="160" w:name="_Toc202533908"/>
      <w:bookmarkStart w:id="161" w:name="_Toc203064612"/>
      <w:bookmarkStart w:id="162" w:name="_Toc204786595"/>
      <w:r w:rsidRPr="00DA1860">
        <w:t>Frekuentimi arsimi 9-vjecar</w:t>
      </w:r>
      <w:bookmarkEnd w:id="160"/>
      <w:bookmarkEnd w:id="161"/>
      <w:bookmarkEnd w:id="162"/>
    </w:p>
    <w:p w:rsidR="008A02E3" w:rsidRPr="00DA1860" w:rsidRDefault="008A02E3" w:rsidP="008A02E3"/>
    <w:p w:rsidR="008A02E3" w:rsidRPr="00DA1860" w:rsidRDefault="008A02E3" w:rsidP="008A02E3">
      <w:r w:rsidRPr="00DA1860">
        <w:lastRenderedPageBreak/>
        <w:t xml:space="preserve">Në arsimin 9-vjeçar janë të regjistruar gjithsej </w:t>
      </w:r>
      <w:bookmarkStart w:id="163" w:name="total9vjecare"/>
      <w:bookmarkEnd w:id="163"/>
      <w:r>
        <w:t>281</w:t>
      </w:r>
      <w:r w:rsidRPr="00DA1860">
        <w:t xml:space="preserve"> nxënës, prej të cilëve </w:t>
      </w:r>
      <w:bookmarkStart w:id="164" w:name="djem9vjecare"/>
      <w:bookmarkEnd w:id="164"/>
      <w:r>
        <w:t>158</w:t>
      </w:r>
      <w:r w:rsidRPr="00DA1860">
        <w:t xml:space="preserve"> janë djem dhe </w:t>
      </w:r>
      <w:bookmarkStart w:id="165" w:name="vajza9vjecare"/>
      <w:bookmarkEnd w:id="165"/>
      <w:r>
        <w:t>123</w:t>
      </w:r>
      <w:r w:rsidRPr="00DA1860">
        <w:t xml:space="preserve"> vajza. Sipas të dhënave, </w:t>
      </w:r>
      <w:bookmarkStart w:id="166" w:name="perqindjedjem9vjecare"/>
      <w:bookmarkEnd w:id="166"/>
      <w:r>
        <w:t>56.23</w:t>
      </w:r>
      <w:r w:rsidRPr="00DA1860">
        <w:rPr>
          <w:b/>
          <w:bCs/>
        </w:rPr>
        <w:t>%</w:t>
      </w:r>
      <w:r w:rsidRPr="00DA1860">
        <w:t xml:space="preserve"> e nxënësve janë djem dhe </w:t>
      </w:r>
      <w:bookmarkStart w:id="167" w:name="perqindjevajza9vjecare"/>
      <w:bookmarkEnd w:id="167"/>
      <w:r>
        <w:t>43.77</w:t>
      </w:r>
      <w:r w:rsidRPr="00DA1860">
        <w:rPr>
          <w:b/>
          <w:bCs/>
        </w:rPr>
        <w:t>%</w:t>
      </w:r>
      <w:r w:rsidRPr="00DA1860">
        <w:t xml:space="preserve"> janë vajza. Kjo shpërndarje pasqyron situatën aktuale të përfshirjes në këtë nivel arsimor, e cila ndryshon nga njësi në njësi dhe ndikohet nga faktorë të ndryshëm lokalë.</w:t>
      </w:r>
    </w:p>
    <w:p w:rsidR="008A02E3" w:rsidRPr="00DA1860" w:rsidRDefault="008A02E3" w:rsidP="008A02E3"/>
    <w:p w:rsidR="008A02E3" w:rsidRDefault="008A02E3" w:rsidP="008A02E3">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7779</wp:posOffset>
            </wp:positionV>
            <wp:extent cx="3453750" cy="2059622"/>
            <wp:effectExtent l="0" t="0" r="0" b="0"/>
            <wp:wrapSquare wrapText="bothSides"/>
            <wp:docPr id="35" name="Picture 35"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with blue and orange squares&#10;&#10;AI-generated content may be incorrect."/>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3750" cy="2059622"/>
                    </a:xfrm>
                    <a:prstGeom prst="rect">
                      <a:avLst/>
                    </a:prstGeom>
                  </pic:spPr>
                </pic:pic>
              </a:graphicData>
            </a:graphic>
          </wp:anchor>
        </w:drawing>
      </w:r>
      <w:r>
        <w:t>Rekomandohet një analizë më e thelluar e faktorëve që ndikojnë në pjesëmarrjen më të ulët të vajzave në arsimin 9-vjeçar, veçanërisht në zonat rurale apo më të thella. Mund të jetë e nevojshme të ndërmerren masa konkrete për të mbështetur vazhdimësinë arsimore të vajzave, përmes përmirësimit të kushteve të shkollave, ndihmës për transportin, fushatave për ndërgjegjësim të komunitetit, si dhe përfshirjes së familjeve në mbështetje të edukimit të vajzave. Këto ndërhyrje janë të rëndësishme për të siguruar akses dhe përfshirje të barabartë në arsimin bazë për të gjithë fëmijët</w:t>
      </w:r>
    </w:p>
    <w:p w:rsidR="008A02E3" w:rsidRDefault="008A02E3" w:rsidP="008A02E3"/>
    <w:p w:rsidR="008A02E3" w:rsidRPr="00DA1860" w:rsidRDefault="008A02E3" w:rsidP="008A02E3">
      <w:r w:rsidRPr="00DA1860">
        <w:t>Pavarësisht variacioneve, këto të dhëna nënvizojnë rëndësinë e monitorimit të rregullt të pjesëmarrjes së fëmijëve në arsim dhe nevojën për politika që mbështesin vazhdimësinë e shkollimit për të gjithë. Sigurimi i kushteve të favorshme për ndjekjen e arsimit 9-vjeçar është thelbësor për garantimin e një zhvillimi të qëndrueshëm dhe të barabartë për çdo fëmijë.</w:t>
      </w:r>
    </w:p>
    <w:p w:rsidR="008A02E3" w:rsidRPr="00DA1860" w:rsidRDefault="008A02E3" w:rsidP="008A02E3"/>
    <w:p w:rsidR="008A02E3" w:rsidRPr="00DA1860" w:rsidRDefault="008A02E3" w:rsidP="008A02E3">
      <w:pPr>
        <w:pStyle w:val="Heading2"/>
      </w:pPr>
      <w:bookmarkStart w:id="168" w:name="_Toc202533909"/>
      <w:bookmarkStart w:id="169" w:name="_Toc203064613"/>
      <w:bookmarkStart w:id="170" w:name="_Toc204786596"/>
      <w:r w:rsidRPr="00DA1860">
        <w:t>Frekuentimi arsimi i mesem</w:t>
      </w:r>
      <w:bookmarkEnd w:id="168"/>
      <w:bookmarkEnd w:id="169"/>
      <w:bookmarkEnd w:id="170"/>
    </w:p>
    <w:p w:rsidR="008A02E3" w:rsidRPr="00DA1860" w:rsidRDefault="008A02E3" w:rsidP="008A02E3"/>
    <w:p w:rsidR="008A02E3" w:rsidRPr="00DA1860" w:rsidRDefault="008A02E3" w:rsidP="008A02E3">
      <w:r w:rsidRPr="00DA1860">
        <w:t xml:space="preserve">Në arsimin e mesëm janë të regjistruar gjithsej </w:t>
      </w:r>
      <w:bookmarkStart w:id="171" w:name="totalmesme"/>
      <w:bookmarkEnd w:id="171"/>
      <w:r>
        <w:t>233</w:t>
      </w:r>
      <w:r w:rsidRPr="00DA1860">
        <w:t xml:space="preserve"> nxënës, nga të cilët </w:t>
      </w:r>
      <w:bookmarkStart w:id="172" w:name="djemmesme"/>
      <w:bookmarkEnd w:id="172"/>
      <w:r>
        <w:t>116</w:t>
      </w:r>
      <w:r w:rsidRPr="00DA1860">
        <w:t xml:space="preserve"> janë djem dhe </w:t>
      </w:r>
      <w:bookmarkStart w:id="173" w:name="vajzamesme"/>
      <w:bookmarkEnd w:id="173"/>
      <w:r>
        <w:t>117</w:t>
      </w:r>
      <w:r w:rsidRPr="00DA1860">
        <w:t xml:space="preserve"> vajza, përkatësisht </w:t>
      </w:r>
      <w:bookmarkStart w:id="174" w:name="perqindjamesmedjem"/>
      <w:bookmarkEnd w:id="174"/>
      <w:r>
        <w:t>49.79</w:t>
      </w:r>
      <w:r w:rsidRPr="00DA1860">
        <w:rPr>
          <w:b/>
          <w:bCs/>
        </w:rPr>
        <w:t>%</w:t>
      </w:r>
      <w:r w:rsidRPr="00DA1860">
        <w:t xml:space="preserve"> djem dhe </w:t>
      </w:r>
      <w:bookmarkStart w:id="175" w:name="perqindjamesmevajza"/>
      <w:bookmarkEnd w:id="175"/>
      <w:r>
        <w:t>50.21</w:t>
      </w:r>
      <w:r w:rsidRPr="00DA1860">
        <w:rPr>
          <w:b/>
          <w:bCs/>
        </w:rPr>
        <w:t>%</w:t>
      </w:r>
      <w:r w:rsidRPr="00DA1860">
        <w:t xml:space="preserve"> vajza. Ndarja gjinore në këtë nivel arsimor pasqyron situatën e raportuar për njësinë përkatëse, por këto përqindje mund të jenë të ndryshme në zona të tjera. Shpërndarja e pjesëmarrjes në arsimin e mesëm ndikohet nga faktorë të shumtë si zgjedhjet individuale, mundësitë për të ndjekur shkolla të përgjithshme apo profesionale, si dhe faktorë socialë, ekonomikë apo kulturorë. Kjo e bën të nevojshme që të mbështetet përfshirja e vazhdueshme dhe gjithëpërfshirëse në këtë nivel të rëndësishëm të arsimit.</w:t>
      </w:r>
    </w:p>
    <w:p w:rsidR="008A02E3" w:rsidRDefault="008A02E3" w:rsidP="008A02E3"/>
    <w:p w:rsidR="008A02E3" w:rsidRPr="00DA1860" w:rsidRDefault="008A02E3" w:rsidP="008A02E3">
      <w:r>
        <w:rPr>
          <w:rFonts w:eastAsia="Times New Roman" w:cs="Times New Roman"/>
          <w:noProof/>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110197</wp:posOffset>
            </wp:positionV>
            <wp:extent cx="3411692" cy="2034540"/>
            <wp:effectExtent l="0" t="0" r="0" b="3810"/>
            <wp:wrapSquare wrapText="bothSides"/>
            <wp:docPr id="36" name="Picture 3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graph&#10;&#10;AI-generated content may be incorrect."/>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11692" cy="2034540"/>
                    </a:xfrm>
                    <a:prstGeom prst="rect">
                      <a:avLst/>
                    </a:prstGeom>
                  </pic:spPr>
                </pic:pic>
              </a:graphicData>
            </a:graphic>
          </wp:anchor>
        </w:drawing>
      </w:r>
      <w:r>
        <w:t>Ky ekuilibër pozitiv duhet të ruhet dhe të përforcohet përmes politikave të qëndrueshme që mbështesin arsimimin e të rinjve pavarësisht gjinisë. Rekomandohet vijimi i masave që sigurojnë kushte të përshtatshme mësimore, mbështetje psikosociale dhe orientim në karrierë për të gjithë nxënësit, si dhe përfshirje më e madhe e familjes dhe komunitetit në procesin edukativ. Vëmendje e veçantë duhet t’i kushtohet mbajtjes së vajzave në shkollë në zona rurale, për të garantuar vazhdimësinë e këtij progresi gjinor edhe në të ardhmen.</w:t>
      </w:r>
    </w:p>
    <w:p w:rsidR="008A02E3" w:rsidRDefault="008A02E3" w:rsidP="00E213BF">
      <w:pPr>
        <w:pStyle w:val="Heading2"/>
      </w:pPr>
    </w:p>
    <w:p w:rsidR="008A02E3" w:rsidRDefault="008A02E3" w:rsidP="00E213BF">
      <w:pPr>
        <w:pStyle w:val="Heading2"/>
      </w:pPr>
    </w:p>
    <w:p w:rsidR="008A02E3" w:rsidRDefault="008A02E3" w:rsidP="00E213BF">
      <w:pPr>
        <w:pStyle w:val="Heading2"/>
      </w:pPr>
    </w:p>
    <w:p w:rsidR="007D26F1" w:rsidRPr="007D26F1" w:rsidRDefault="00E213BF" w:rsidP="00E213BF">
      <w:pPr>
        <w:pStyle w:val="Heading2"/>
      </w:pPr>
      <w:bookmarkStart w:id="176" w:name="_Toc204786597"/>
      <w:r>
        <w:t xml:space="preserve">10.6 </w:t>
      </w:r>
      <w:r w:rsidR="007D26F1" w:rsidRPr="007D26F1">
        <w:t>Shërbimet Psiko-Sociale në Shkolla</w:t>
      </w:r>
      <w:bookmarkEnd w:id="176"/>
    </w:p>
    <w:p w:rsidR="007D26F1" w:rsidRPr="007D26F1" w:rsidRDefault="007D26F1" w:rsidP="007D26F1">
      <w:pPr>
        <w:spacing w:line="276" w:lineRule="auto"/>
      </w:pPr>
      <w:r w:rsidRPr="007D26F1">
        <w:t>Në shkollat e Bashkisë Kolonjë, shërbimi psiko-social nuk ofrohet nga ana e vetë bashkisë, por është i pranishëm përmes strukturave të Zyrës Vendore të Arsimit Parauniversitar (ZVAP). Kjo do të thotë se përgjegjësia për mbulimin e nevojave psiko-emocionale të nxënësve është aktualisht jashtë kompetencës direkte të bashkisë, duke e kufizuar mundësinë për ndërhyrje të shpejtë, të integruar dhe të qëndrueshme në nivel vendor.</w:t>
      </w:r>
    </w:p>
    <w:p w:rsidR="007D26F1" w:rsidRPr="007D26F1" w:rsidRDefault="007D26F1" w:rsidP="007D26F1">
      <w:pPr>
        <w:spacing w:line="276" w:lineRule="auto"/>
      </w:pPr>
      <w:r w:rsidRPr="007D26F1">
        <w:t>Ky boshllëk ndër-institucional është veçanërisht problematik për fëmijët në situata vulnerabël, të cilët kanë nevojë për mbështetje të menjëhershme, të koordinuar dhe të shumëplanëshme psiko-sociale.</w:t>
      </w:r>
    </w:p>
    <w:p w:rsidR="007D26F1" w:rsidRPr="007D26F1" w:rsidRDefault="007D26F1" w:rsidP="007D26F1">
      <w:pPr>
        <w:spacing w:line="276" w:lineRule="auto"/>
      </w:pPr>
    </w:p>
    <w:p w:rsidR="007D26F1" w:rsidRPr="007D26F1" w:rsidRDefault="00E213BF" w:rsidP="00F2035C">
      <w:pPr>
        <w:pStyle w:val="Heading2"/>
      </w:pPr>
      <w:bookmarkStart w:id="177" w:name="_Toc204786598"/>
      <w:r>
        <w:t xml:space="preserve">10.7 </w:t>
      </w:r>
      <w:r w:rsidR="007D26F1" w:rsidRPr="007D26F1">
        <w:t>Masat lehtësuese të Bashkisë për fëmijët në nevojë për mbrojtje dhe përkujdesje</w:t>
      </w:r>
      <w:bookmarkEnd w:id="177"/>
    </w:p>
    <w:p w:rsidR="007D26F1" w:rsidRPr="007D26F1" w:rsidRDefault="007D26F1" w:rsidP="007D26F1">
      <w:pPr>
        <w:spacing w:line="276" w:lineRule="auto"/>
      </w:pPr>
      <w:r w:rsidRPr="007D26F1">
        <w:t>Bashkia Kolonjë ka ndërmarrë disa masa sociale mbështetëse që synojnë lehtësimin e barrës ekonomike për familjet dhe përkujdesjen për fëmijët vulnerabël:</w:t>
      </w:r>
    </w:p>
    <w:p w:rsidR="007D26F1" w:rsidRPr="007D26F1" w:rsidRDefault="007D26F1" w:rsidP="00FC055E">
      <w:pPr>
        <w:pStyle w:val="ListParagraph"/>
        <w:numPr>
          <w:ilvl w:val="0"/>
          <w:numId w:val="51"/>
        </w:numPr>
        <w:spacing w:line="276" w:lineRule="auto"/>
      </w:pPr>
      <w:r w:rsidRPr="007D26F1">
        <w:rPr>
          <w:b/>
          <w:bCs/>
        </w:rPr>
        <w:t>Përjashtimi nga tarifa e çerdhes dhe kopshtit</w:t>
      </w:r>
      <w:r w:rsidRPr="007D26F1">
        <w:t>, një masë që ndihmon në përfshirjen e hershme të fëmijëve në institucionet edukative dhe ndihmon familjet me të ardhura të ulëta.</w:t>
      </w:r>
    </w:p>
    <w:p w:rsidR="007D26F1" w:rsidRPr="007D26F1" w:rsidRDefault="007D26F1" w:rsidP="00FC055E">
      <w:pPr>
        <w:pStyle w:val="ListParagraph"/>
        <w:numPr>
          <w:ilvl w:val="0"/>
          <w:numId w:val="51"/>
        </w:numPr>
        <w:spacing w:line="276" w:lineRule="auto"/>
      </w:pPr>
      <w:r w:rsidRPr="007D26F1">
        <w:rPr>
          <w:b/>
          <w:bCs/>
        </w:rPr>
        <w:t>Mbështetje me pajisje shkollore, ushqime dhe veshmbathje</w:t>
      </w:r>
      <w:r w:rsidRPr="007D26F1">
        <w:t>, veçanërisht për fëmijët që janë pjesë e familjeve me ndihmë ekonomike ose në situata të rrezikut social.</w:t>
      </w:r>
    </w:p>
    <w:p w:rsidR="007D26F1" w:rsidRPr="00493FC6" w:rsidRDefault="007D26F1" w:rsidP="009046C9">
      <w:pPr>
        <w:spacing w:line="276" w:lineRule="auto"/>
      </w:pPr>
    </w:p>
    <w:p w:rsidR="00F40D8E" w:rsidRPr="007D26F1" w:rsidRDefault="00F40D8E" w:rsidP="00F40D8E">
      <w:pPr>
        <w:spacing w:line="276" w:lineRule="auto"/>
      </w:pPr>
    </w:p>
    <w:p w:rsidR="00837930" w:rsidRPr="00686632" w:rsidRDefault="00E213BF" w:rsidP="00E213BF">
      <w:pPr>
        <w:pStyle w:val="Heading1"/>
        <w:rPr>
          <w:spacing w:val="-2"/>
          <w:lang w:val="it-IT"/>
        </w:rPr>
      </w:pPr>
      <w:bookmarkStart w:id="178" w:name="_Toc204786599"/>
      <w:r>
        <w:rPr>
          <w:lang w:val="it-IT"/>
        </w:rPr>
        <w:t>11</w:t>
      </w:r>
      <w:r w:rsidR="00837930" w:rsidRPr="00686632">
        <w:rPr>
          <w:lang w:val="it-IT"/>
        </w:rPr>
        <w:t>.Familjet</w:t>
      </w:r>
      <w:r w:rsidR="00837930" w:rsidRPr="00686632">
        <w:rPr>
          <w:spacing w:val="16"/>
          <w:lang w:val="it-IT"/>
        </w:rPr>
        <w:t xml:space="preserve"> </w:t>
      </w:r>
      <w:r w:rsidR="00837930" w:rsidRPr="00686632">
        <w:rPr>
          <w:lang w:val="it-IT"/>
        </w:rPr>
        <w:t>rome</w:t>
      </w:r>
      <w:r w:rsidR="00837930" w:rsidRPr="00686632">
        <w:rPr>
          <w:spacing w:val="15"/>
          <w:lang w:val="it-IT"/>
        </w:rPr>
        <w:t xml:space="preserve"> </w:t>
      </w:r>
      <w:r w:rsidR="00837930" w:rsidRPr="00686632">
        <w:rPr>
          <w:lang w:val="it-IT"/>
        </w:rPr>
        <w:t>dhe</w:t>
      </w:r>
      <w:r w:rsidR="00837930" w:rsidRPr="00686632">
        <w:rPr>
          <w:spacing w:val="14"/>
          <w:lang w:val="it-IT"/>
        </w:rPr>
        <w:t xml:space="preserve"> </w:t>
      </w:r>
      <w:r w:rsidR="00837930" w:rsidRPr="00686632">
        <w:rPr>
          <w:spacing w:val="-2"/>
          <w:lang w:val="it-IT"/>
        </w:rPr>
        <w:t>egjiptiane</w:t>
      </w:r>
      <w:bookmarkEnd w:id="178"/>
    </w:p>
    <w:p w:rsidR="00837930" w:rsidRPr="000C2A46" w:rsidRDefault="00E213BF" w:rsidP="00E213BF">
      <w:pPr>
        <w:pStyle w:val="Heading2"/>
        <w:rPr>
          <w:spacing w:val="-2"/>
          <w:lang w:val="it-IT"/>
        </w:rPr>
      </w:pPr>
      <w:bookmarkStart w:id="179" w:name="_Toc204786600"/>
      <w:r w:rsidRPr="000C2A46">
        <w:rPr>
          <w:lang w:val="it-IT"/>
        </w:rPr>
        <w:t>11</w:t>
      </w:r>
      <w:r w:rsidR="00837930" w:rsidRPr="000C2A46">
        <w:rPr>
          <w:lang w:val="it-IT"/>
        </w:rPr>
        <w:t>.1 Madhësia</w:t>
      </w:r>
      <w:r w:rsidR="00837930" w:rsidRPr="000C2A46">
        <w:rPr>
          <w:spacing w:val="6"/>
          <w:lang w:val="it-IT"/>
        </w:rPr>
        <w:t xml:space="preserve"> </w:t>
      </w:r>
      <w:r w:rsidR="00837930" w:rsidRPr="000C2A46">
        <w:rPr>
          <w:lang w:val="it-IT"/>
        </w:rPr>
        <w:t>e</w:t>
      </w:r>
      <w:r w:rsidR="00837930" w:rsidRPr="000C2A46">
        <w:rPr>
          <w:spacing w:val="11"/>
          <w:lang w:val="it-IT"/>
        </w:rPr>
        <w:t xml:space="preserve"> </w:t>
      </w:r>
      <w:r w:rsidR="00837930" w:rsidRPr="000C2A46">
        <w:rPr>
          <w:lang w:val="it-IT"/>
        </w:rPr>
        <w:t>grupit</w:t>
      </w:r>
      <w:r w:rsidR="00837930" w:rsidRPr="000C2A46">
        <w:rPr>
          <w:spacing w:val="9"/>
          <w:lang w:val="it-IT"/>
        </w:rPr>
        <w:t xml:space="preserve"> </w:t>
      </w:r>
      <w:r w:rsidR="00837930" w:rsidRPr="000C2A46">
        <w:rPr>
          <w:lang w:val="it-IT"/>
        </w:rPr>
        <w:t>dhe</w:t>
      </w:r>
      <w:r w:rsidR="00837930" w:rsidRPr="000C2A46">
        <w:rPr>
          <w:spacing w:val="9"/>
          <w:lang w:val="it-IT"/>
        </w:rPr>
        <w:t xml:space="preserve"> </w:t>
      </w:r>
      <w:r w:rsidR="00837930" w:rsidRPr="000C2A46">
        <w:rPr>
          <w:lang w:val="it-IT"/>
        </w:rPr>
        <w:t>shtrirja</w:t>
      </w:r>
      <w:r w:rsidR="00837930" w:rsidRPr="000C2A46">
        <w:rPr>
          <w:spacing w:val="7"/>
          <w:lang w:val="it-IT"/>
        </w:rPr>
        <w:t xml:space="preserve"> </w:t>
      </w:r>
      <w:r w:rsidR="00837930" w:rsidRPr="000C2A46">
        <w:rPr>
          <w:lang w:val="it-IT"/>
        </w:rPr>
        <w:t>në</w:t>
      </w:r>
      <w:r w:rsidR="00837930" w:rsidRPr="000C2A46">
        <w:rPr>
          <w:spacing w:val="7"/>
          <w:lang w:val="it-IT"/>
        </w:rPr>
        <w:t xml:space="preserve"> </w:t>
      </w:r>
      <w:r w:rsidR="00837930" w:rsidRPr="000C2A46">
        <w:rPr>
          <w:spacing w:val="-2"/>
          <w:lang w:val="it-IT"/>
        </w:rPr>
        <w:t>territor</w:t>
      </w:r>
      <w:bookmarkEnd w:id="179"/>
    </w:p>
    <w:p w:rsidR="000C2A46" w:rsidRPr="00837930" w:rsidRDefault="000C2A46" w:rsidP="000C2A46">
      <w:pPr>
        <w:pStyle w:val="Heading3"/>
        <w:rPr>
          <w:color w:val="auto"/>
          <w:lang w:val="it-IT"/>
        </w:rPr>
      </w:pPr>
      <w:bookmarkStart w:id="180" w:name="_Toc202265082"/>
      <w:bookmarkStart w:id="181" w:name="_Toc204161638"/>
      <w:bookmarkStart w:id="182" w:name="_Toc204780403"/>
      <w:bookmarkStart w:id="183" w:name="_Toc204786601"/>
      <w:r>
        <w:rPr>
          <w:color w:val="auto"/>
          <w:lang w:val="it-IT"/>
        </w:rPr>
        <w:t>Në lidhje me</w:t>
      </w:r>
      <w:r w:rsidRPr="00CA6218">
        <w:rPr>
          <w:color w:val="auto"/>
          <w:lang w:val="it-IT"/>
        </w:rPr>
        <w:t xml:space="preserve"> komuniteti</w:t>
      </w:r>
      <w:r>
        <w:rPr>
          <w:color w:val="auto"/>
          <w:lang w:val="it-IT"/>
        </w:rPr>
        <w:t>n</w:t>
      </w:r>
      <w:r w:rsidRPr="00CA6218">
        <w:rPr>
          <w:color w:val="auto"/>
          <w:lang w:val="it-IT"/>
        </w:rPr>
        <w:t xml:space="preserve"> rom dhe egjiptian në territor, të dhënat mbi ta nuk janë të disponueshme</w:t>
      </w:r>
      <w:bookmarkEnd w:id="180"/>
      <w:r>
        <w:rPr>
          <w:color w:val="auto"/>
          <w:lang w:val="it-IT"/>
        </w:rPr>
        <w:t>, nuk kemi një statistikë të rifreskuar me të dhëna aktuale. Nga ana e Drejtorisë së Shërbimit Social, do bëhen përpjekje për ndritjen e një databaze të dhënash, në mënyrë që kjo kategori të jetë e identifikuar dhe më në vëmendje për përfitimin e shërbimeve.</w:t>
      </w:r>
      <w:bookmarkEnd w:id="181"/>
      <w:bookmarkEnd w:id="182"/>
      <w:bookmarkEnd w:id="183"/>
    </w:p>
    <w:p w:rsidR="00837930" w:rsidRDefault="00837930" w:rsidP="00837930">
      <w:pPr>
        <w:pStyle w:val="Heading3"/>
        <w:rPr>
          <w:lang w:val="it-IT"/>
        </w:rPr>
      </w:pPr>
    </w:p>
    <w:p w:rsidR="00837930" w:rsidRPr="00837930" w:rsidRDefault="00E213BF" w:rsidP="00E213BF">
      <w:pPr>
        <w:pStyle w:val="Heading2"/>
        <w:rPr>
          <w:lang w:val="da-DK"/>
        </w:rPr>
      </w:pPr>
      <w:bookmarkStart w:id="184" w:name="_Toc204786602"/>
      <w:r>
        <w:rPr>
          <w:lang w:val="da-DK"/>
        </w:rPr>
        <w:t>11</w:t>
      </w:r>
      <w:r w:rsidR="00837930" w:rsidRPr="00837930">
        <w:rPr>
          <w:lang w:val="da-DK"/>
        </w:rPr>
        <w:t>.2 Shërbimet për familjet rome dhe egjiptiane</w:t>
      </w:r>
      <w:bookmarkEnd w:id="184"/>
    </w:p>
    <w:p w:rsidR="00837930" w:rsidRPr="00837930" w:rsidRDefault="00837930" w:rsidP="00837930">
      <w:pPr>
        <w:rPr>
          <w:lang w:val="da-DK"/>
        </w:rPr>
      </w:pPr>
      <w:r w:rsidRPr="00837930">
        <w:rPr>
          <w:lang w:val="da-DK"/>
        </w:rPr>
        <w:t>Për familje dhe individë nga këto komunitete, ofrohet shërbimi i ndihmës ekonomike, pagesa e bonusit të qirasë, prioritet për programet e punësimit të referuara nga familje apo inividë përfitues nga skema e shërbimeve shoqërore në bashki. Ndihma humanitare sipas rasteve.</w:t>
      </w:r>
    </w:p>
    <w:p w:rsidR="00770433" w:rsidRPr="00837930" w:rsidRDefault="00770433" w:rsidP="00770433">
      <w:pPr>
        <w:rPr>
          <w:lang w:val="da-DK"/>
        </w:rPr>
      </w:pPr>
    </w:p>
    <w:p w:rsidR="00487CBB" w:rsidRDefault="00E213BF" w:rsidP="00E213BF">
      <w:pPr>
        <w:pStyle w:val="Heading1"/>
        <w:rPr>
          <w:lang w:val="fr-FR"/>
        </w:rPr>
      </w:pPr>
      <w:bookmarkStart w:id="185" w:name="_Toc204786603"/>
      <w:bookmarkEnd w:id="117"/>
      <w:r>
        <w:rPr>
          <w:lang w:val="fr-FR"/>
        </w:rPr>
        <w:t>12</w:t>
      </w:r>
      <w:r w:rsidR="00DF5CE4" w:rsidRPr="008A3405">
        <w:rPr>
          <w:lang w:val="fr-FR"/>
        </w:rPr>
        <w:t>.</w:t>
      </w:r>
      <w:r w:rsidR="00F40E66" w:rsidRPr="008A3405">
        <w:rPr>
          <w:lang w:val="fr-FR"/>
        </w:rPr>
        <w:t>T</w:t>
      </w:r>
      <w:r w:rsidR="004F65CB" w:rsidRPr="004F65CB">
        <w:rPr>
          <w:lang w:val="fr-FR"/>
        </w:rPr>
        <w:t>ë</w:t>
      </w:r>
      <w:r w:rsidR="00F40E66" w:rsidRPr="008A3405">
        <w:rPr>
          <w:lang w:val="fr-FR"/>
        </w:rPr>
        <w:t xml:space="preserve"> moshuarit n</w:t>
      </w:r>
      <w:r w:rsidR="004F65CB" w:rsidRPr="004F65CB">
        <w:rPr>
          <w:lang w:val="fr-FR"/>
        </w:rPr>
        <w:t>ë</w:t>
      </w:r>
      <w:r w:rsidR="00F40E66" w:rsidRPr="008A3405">
        <w:rPr>
          <w:lang w:val="fr-FR"/>
        </w:rPr>
        <w:t xml:space="preserve"> nevoj</w:t>
      </w:r>
      <w:r w:rsidR="004F65CB" w:rsidRPr="004F65CB">
        <w:rPr>
          <w:lang w:val="fr-FR"/>
        </w:rPr>
        <w:t>ë</w:t>
      </w:r>
      <w:r w:rsidR="00F40E66" w:rsidRPr="008A3405">
        <w:rPr>
          <w:lang w:val="fr-FR"/>
        </w:rPr>
        <w:t xml:space="preserve"> p</w:t>
      </w:r>
      <w:r w:rsidR="004F65CB" w:rsidRPr="004F65CB">
        <w:rPr>
          <w:lang w:val="fr-FR"/>
        </w:rPr>
        <w:t>ë</w:t>
      </w:r>
      <w:r w:rsidR="00F40E66" w:rsidRPr="008A3405">
        <w:rPr>
          <w:lang w:val="fr-FR"/>
        </w:rPr>
        <w:t>r sh</w:t>
      </w:r>
      <w:r w:rsidR="004F65CB" w:rsidRPr="004F65CB">
        <w:rPr>
          <w:lang w:val="fr-FR"/>
        </w:rPr>
        <w:t>ë</w:t>
      </w:r>
      <w:r w:rsidR="00F40E66" w:rsidRPr="008A3405">
        <w:rPr>
          <w:lang w:val="fr-FR"/>
        </w:rPr>
        <w:t>rbime sociale</w:t>
      </w:r>
      <w:bookmarkEnd w:id="185"/>
    </w:p>
    <w:p w:rsidR="00F73EDC" w:rsidRDefault="00E213BF" w:rsidP="00E213BF">
      <w:pPr>
        <w:pStyle w:val="Heading2"/>
        <w:rPr>
          <w:lang w:val="fr-FR"/>
        </w:rPr>
      </w:pPr>
      <w:bookmarkStart w:id="186" w:name="_Toc204786604"/>
      <w:r>
        <w:rPr>
          <w:lang w:val="fr-FR"/>
        </w:rPr>
        <w:t>12</w:t>
      </w:r>
      <w:r w:rsidR="00F73EDC">
        <w:rPr>
          <w:lang w:val="fr-FR"/>
        </w:rPr>
        <w:t xml:space="preserve">.1 </w:t>
      </w:r>
      <w:r w:rsidR="00F73EDC" w:rsidRPr="00F73EDC">
        <w:rPr>
          <w:lang w:val="fr-FR"/>
        </w:rPr>
        <w:t>Të moshuarit në nevojë për shërbime sociale</w:t>
      </w:r>
      <w:r w:rsidR="00F73EDC">
        <w:rPr>
          <w:lang w:val="fr-FR"/>
        </w:rPr>
        <w:t xml:space="preserve"> sipas nj</w:t>
      </w:r>
      <w:r w:rsidR="00F73EDC" w:rsidRPr="008A3405">
        <w:rPr>
          <w:lang w:val="fr-FR"/>
        </w:rPr>
        <w:t>ë</w:t>
      </w:r>
      <w:r w:rsidR="00F73EDC">
        <w:rPr>
          <w:lang w:val="fr-FR"/>
        </w:rPr>
        <w:t>sive administrative</w:t>
      </w:r>
      <w:bookmarkEnd w:id="186"/>
    </w:p>
    <w:p w:rsidR="009877AB" w:rsidRDefault="009877AB" w:rsidP="009877AB">
      <w:pPr>
        <w:rPr>
          <w:lang w:val="fr-FR"/>
        </w:rPr>
      </w:pPr>
      <w:r>
        <w:rPr>
          <w:noProof/>
        </w:rPr>
        <w:drawing>
          <wp:inline distT="0" distB="0" distL="0" distR="0">
            <wp:extent cx="5943600" cy="2948305"/>
            <wp:effectExtent l="0" t="0" r="0" b="4445"/>
            <wp:docPr id="1305315615" name="Picture 11"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15615" name="Picture 11" descr="A graph with green and blue bars&#10;&#10;AI-generated content may be incorrect."/>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48305"/>
                    </a:xfrm>
                    <a:prstGeom prst="rect">
                      <a:avLst/>
                    </a:prstGeom>
                  </pic:spPr>
                </pic:pic>
              </a:graphicData>
            </a:graphic>
          </wp:inline>
        </w:drawing>
      </w:r>
    </w:p>
    <w:p w:rsidR="009877AB" w:rsidRPr="009877AB" w:rsidRDefault="009877AB" w:rsidP="009877AB">
      <w:pPr>
        <w:spacing w:before="100" w:beforeAutospacing="1" w:after="100" w:afterAutospacing="1" w:line="240" w:lineRule="auto"/>
        <w:rPr>
          <w:rFonts w:eastAsia="Times New Roman" w:cs="Times New Roman"/>
          <w:kern w:val="0"/>
          <w:lang w:val="fr-FR"/>
        </w:rPr>
      </w:pPr>
      <w:r w:rsidRPr="009877AB">
        <w:rPr>
          <w:rFonts w:eastAsia="Times New Roman" w:cs="Times New Roman"/>
          <w:kern w:val="0"/>
          <w:lang w:val="fr-FR"/>
        </w:rPr>
        <w:t>Grafiku tregon shpërndarjen e kërkesave për shërbime sociale nga të moshuarit në nivel njësie administrative, sipas pesë nënkategorive kryesore:</w:t>
      </w:r>
    </w:p>
    <w:p w:rsidR="009877AB" w:rsidRPr="009877AB" w:rsidRDefault="009877AB" w:rsidP="00FC055E">
      <w:pPr>
        <w:numPr>
          <w:ilvl w:val="0"/>
          <w:numId w:val="52"/>
        </w:numPr>
        <w:spacing w:before="100" w:beforeAutospacing="1" w:after="100" w:afterAutospacing="1" w:line="240" w:lineRule="auto"/>
        <w:rPr>
          <w:rFonts w:eastAsia="Times New Roman" w:cs="Times New Roman"/>
          <w:kern w:val="0"/>
        </w:rPr>
      </w:pPr>
      <w:r w:rsidRPr="009877AB">
        <w:rPr>
          <w:rFonts w:eastAsia="Times New Roman" w:cs="Times New Roman"/>
          <w:kern w:val="0"/>
        </w:rPr>
        <w:t>Shërbim në familje</w:t>
      </w:r>
    </w:p>
    <w:p w:rsidR="009877AB" w:rsidRPr="009877AB" w:rsidRDefault="009877AB" w:rsidP="00FC055E">
      <w:pPr>
        <w:numPr>
          <w:ilvl w:val="0"/>
          <w:numId w:val="52"/>
        </w:numPr>
        <w:spacing w:before="100" w:beforeAutospacing="1" w:after="100" w:afterAutospacing="1" w:line="240" w:lineRule="auto"/>
        <w:rPr>
          <w:rFonts w:eastAsia="Times New Roman" w:cs="Times New Roman"/>
          <w:kern w:val="0"/>
        </w:rPr>
      </w:pPr>
      <w:r w:rsidRPr="009877AB">
        <w:rPr>
          <w:rFonts w:eastAsia="Times New Roman" w:cs="Times New Roman"/>
          <w:kern w:val="0"/>
        </w:rPr>
        <w:lastRenderedPageBreak/>
        <w:t>Shërbim në qendër ditore</w:t>
      </w:r>
    </w:p>
    <w:p w:rsidR="009877AB" w:rsidRPr="009877AB" w:rsidRDefault="009877AB" w:rsidP="00FC055E">
      <w:pPr>
        <w:numPr>
          <w:ilvl w:val="0"/>
          <w:numId w:val="52"/>
        </w:numPr>
        <w:spacing w:before="100" w:beforeAutospacing="1" w:after="100" w:afterAutospacing="1" w:line="240" w:lineRule="auto"/>
        <w:rPr>
          <w:rFonts w:eastAsia="Times New Roman" w:cs="Times New Roman"/>
          <w:kern w:val="0"/>
        </w:rPr>
      </w:pPr>
      <w:r w:rsidRPr="009877AB">
        <w:rPr>
          <w:rFonts w:eastAsia="Times New Roman" w:cs="Times New Roman"/>
          <w:kern w:val="0"/>
        </w:rPr>
        <w:t>Shërbim rezidencial</w:t>
      </w:r>
    </w:p>
    <w:p w:rsidR="009877AB" w:rsidRPr="009877AB" w:rsidRDefault="009877AB" w:rsidP="00FC055E">
      <w:pPr>
        <w:numPr>
          <w:ilvl w:val="0"/>
          <w:numId w:val="52"/>
        </w:numPr>
        <w:spacing w:before="100" w:beforeAutospacing="1" w:after="100" w:afterAutospacing="1" w:line="240" w:lineRule="auto"/>
        <w:rPr>
          <w:rFonts w:eastAsia="Times New Roman" w:cs="Times New Roman"/>
          <w:kern w:val="0"/>
        </w:rPr>
      </w:pPr>
      <w:r w:rsidRPr="009877AB">
        <w:rPr>
          <w:rFonts w:eastAsia="Times New Roman" w:cs="Times New Roman"/>
          <w:kern w:val="0"/>
        </w:rPr>
        <w:t>Strehim social</w:t>
      </w:r>
    </w:p>
    <w:p w:rsidR="009877AB" w:rsidRPr="009877AB" w:rsidRDefault="009877AB" w:rsidP="00FC055E">
      <w:pPr>
        <w:numPr>
          <w:ilvl w:val="0"/>
          <w:numId w:val="52"/>
        </w:numPr>
        <w:spacing w:before="100" w:beforeAutospacing="1" w:after="100" w:afterAutospacing="1" w:line="240" w:lineRule="auto"/>
        <w:rPr>
          <w:rFonts w:eastAsia="Times New Roman" w:cs="Times New Roman"/>
          <w:kern w:val="0"/>
        </w:rPr>
      </w:pPr>
      <w:r w:rsidRPr="009877AB">
        <w:rPr>
          <w:rFonts w:eastAsia="Times New Roman" w:cs="Times New Roman"/>
          <w:kern w:val="0"/>
        </w:rPr>
        <w:t>Përfitues të ndihmës ekonomike</w:t>
      </w:r>
    </w:p>
    <w:p w:rsidR="000C2A46" w:rsidRPr="009877AB" w:rsidRDefault="000C2A46" w:rsidP="000C2A46">
      <w:pPr>
        <w:spacing w:after="0" w:line="240" w:lineRule="auto"/>
        <w:rPr>
          <w:rFonts w:eastAsia="Times New Roman" w:cs="Times New Roman"/>
          <w:kern w:val="0"/>
          <w:lang w:val="it-IT"/>
        </w:rPr>
      </w:pPr>
      <w:r w:rsidRPr="009877AB">
        <w:rPr>
          <w:rFonts w:eastAsia="Times New Roman" w:cs="Times New Roman"/>
          <w:kern w:val="0"/>
          <w:lang w:val="it-IT"/>
        </w:rPr>
        <w:t>Nga të dhënat e paraqitura:</w:t>
      </w:r>
    </w:p>
    <w:p w:rsidR="000C2A46" w:rsidRPr="009877AB" w:rsidRDefault="000C2A46" w:rsidP="00FC055E">
      <w:pPr>
        <w:numPr>
          <w:ilvl w:val="0"/>
          <w:numId w:val="53"/>
        </w:numPr>
        <w:spacing w:after="0" w:line="240" w:lineRule="auto"/>
        <w:rPr>
          <w:rFonts w:eastAsia="Times New Roman" w:cs="Times New Roman"/>
          <w:kern w:val="0"/>
          <w:lang w:val="it-IT"/>
        </w:rPr>
      </w:pPr>
      <w:r w:rsidRPr="009877AB">
        <w:rPr>
          <w:rFonts w:eastAsia="Times New Roman" w:cs="Times New Roman"/>
          <w:b/>
          <w:bCs/>
          <w:kern w:val="0"/>
          <w:lang w:val="it-IT"/>
        </w:rPr>
        <w:t>Erseka</w:t>
      </w:r>
      <w:r w:rsidRPr="009877AB">
        <w:rPr>
          <w:rFonts w:eastAsia="Times New Roman" w:cs="Times New Roman"/>
          <w:kern w:val="0"/>
          <w:lang w:val="it-IT"/>
        </w:rPr>
        <w:t xml:space="preserve"> paraqet nivelin më të lartë të kërkesave, sidomos për </w:t>
      </w:r>
      <w:r w:rsidRPr="009877AB">
        <w:rPr>
          <w:rFonts w:eastAsia="Times New Roman" w:cs="Times New Roman"/>
          <w:b/>
          <w:bCs/>
          <w:kern w:val="0"/>
          <w:lang w:val="it-IT"/>
        </w:rPr>
        <w:t>shërbim në qendër ditore</w:t>
      </w:r>
      <w:r w:rsidRPr="009877AB">
        <w:rPr>
          <w:rFonts w:eastAsia="Times New Roman" w:cs="Times New Roman"/>
          <w:kern w:val="0"/>
          <w:lang w:val="it-IT"/>
        </w:rPr>
        <w:t xml:space="preserve"> (29 raste) dhe për </w:t>
      </w:r>
      <w:r w:rsidRPr="009877AB">
        <w:rPr>
          <w:rFonts w:eastAsia="Times New Roman" w:cs="Times New Roman"/>
          <w:b/>
          <w:bCs/>
          <w:kern w:val="0"/>
          <w:lang w:val="it-IT"/>
        </w:rPr>
        <w:t>ndihmë ekonomike</w:t>
      </w:r>
      <w:r w:rsidRPr="009877AB">
        <w:rPr>
          <w:rFonts w:eastAsia="Times New Roman" w:cs="Times New Roman"/>
          <w:kern w:val="0"/>
          <w:lang w:val="it-IT"/>
        </w:rPr>
        <w:t xml:space="preserve"> (4 raste). Kjo tregon se nevojat për mbështetje ditore dhe ekonomike janë më të theksuara në këtë njësi.</w:t>
      </w:r>
    </w:p>
    <w:p w:rsidR="000C2A46" w:rsidRPr="009877AB" w:rsidRDefault="000C2A46" w:rsidP="00FC055E">
      <w:pPr>
        <w:numPr>
          <w:ilvl w:val="0"/>
          <w:numId w:val="53"/>
        </w:numPr>
        <w:spacing w:before="100" w:beforeAutospacing="1" w:after="100" w:afterAutospacing="1" w:line="240" w:lineRule="auto"/>
        <w:rPr>
          <w:rFonts w:eastAsia="Times New Roman" w:cs="Times New Roman"/>
          <w:kern w:val="0"/>
          <w:lang w:val="it-IT"/>
        </w:rPr>
      </w:pPr>
      <w:r w:rsidRPr="009877AB">
        <w:rPr>
          <w:rFonts w:eastAsia="Times New Roman" w:cs="Times New Roman"/>
          <w:b/>
          <w:bCs/>
          <w:kern w:val="0"/>
          <w:lang w:val="it-IT"/>
        </w:rPr>
        <w:t>Qendra Ersekë</w:t>
      </w:r>
      <w:r w:rsidRPr="009877AB">
        <w:rPr>
          <w:rFonts w:eastAsia="Times New Roman" w:cs="Times New Roman"/>
          <w:kern w:val="0"/>
          <w:lang w:val="it-IT"/>
        </w:rPr>
        <w:t xml:space="preserve"> ka gjithashtu kërkesa të konsiderueshme për </w:t>
      </w:r>
      <w:r w:rsidRPr="009877AB">
        <w:rPr>
          <w:rFonts w:eastAsia="Times New Roman" w:cs="Times New Roman"/>
          <w:b/>
          <w:bCs/>
          <w:kern w:val="0"/>
          <w:lang w:val="it-IT"/>
        </w:rPr>
        <w:t>shërbim në qendër ditore</w:t>
      </w:r>
      <w:r w:rsidRPr="009877AB">
        <w:rPr>
          <w:rFonts w:eastAsia="Times New Roman" w:cs="Times New Roman"/>
          <w:kern w:val="0"/>
          <w:lang w:val="it-IT"/>
        </w:rPr>
        <w:t xml:space="preserve"> (4 raste) dhe </w:t>
      </w:r>
      <w:r w:rsidRPr="009877AB">
        <w:rPr>
          <w:rFonts w:eastAsia="Times New Roman" w:cs="Times New Roman"/>
          <w:b/>
          <w:bCs/>
          <w:kern w:val="0"/>
          <w:lang w:val="it-IT"/>
        </w:rPr>
        <w:t>ndihmë ekonomike</w:t>
      </w:r>
      <w:r w:rsidRPr="009877AB">
        <w:rPr>
          <w:rFonts w:eastAsia="Times New Roman" w:cs="Times New Roman"/>
          <w:kern w:val="0"/>
          <w:lang w:val="it-IT"/>
        </w:rPr>
        <w:t xml:space="preserve"> (5 raste), duke treguar një profil të ngjashëm me Ersekën.</w:t>
      </w:r>
    </w:p>
    <w:p w:rsidR="000C2A46" w:rsidRPr="009877AB" w:rsidRDefault="000C2A46" w:rsidP="00FC055E">
      <w:pPr>
        <w:numPr>
          <w:ilvl w:val="0"/>
          <w:numId w:val="53"/>
        </w:numPr>
        <w:spacing w:before="100" w:beforeAutospacing="1" w:after="100" w:afterAutospacing="1" w:line="240" w:lineRule="auto"/>
        <w:rPr>
          <w:rFonts w:eastAsia="Times New Roman" w:cs="Times New Roman"/>
          <w:kern w:val="0"/>
          <w:lang w:val="it-IT"/>
        </w:rPr>
      </w:pPr>
      <w:r w:rsidRPr="009877AB">
        <w:rPr>
          <w:rFonts w:eastAsia="Times New Roman" w:cs="Times New Roman"/>
          <w:b/>
          <w:bCs/>
          <w:kern w:val="0"/>
          <w:lang w:val="it-IT"/>
        </w:rPr>
        <w:t>Mollas</w:t>
      </w:r>
      <w:r w:rsidRPr="009877AB">
        <w:rPr>
          <w:rFonts w:eastAsia="Times New Roman" w:cs="Times New Roman"/>
          <w:kern w:val="0"/>
          <w:lang w:val="it-IT"/>
        </w:rPr>
        <w:t xml:space="preserve"> ka 4 përfitues nga </w:t>
      </w:r>
      <w:r w:rsidRPr="009877AB">
        <w:rPr>
          <w:rFonts w:eastAsia="Times New Roman" w:cs="Times New Roman"/>
          <w:b/>
          <w:bCs/>
          <w:kern w:val="0"/>
          <w:lang w:val="it-IT"/>
        </w:rPr>
        <w:t>ndihma ekonomike</w:t>
      </w:r>
      <w:r w:rsidRPr="009877AB">
        <w:rPr>
          <w:rFonts w:eastAsia="Times New Roman" w:cs="Times New Roman"/>
          <w:kern w:val="0"/>
          <w:lang w:val="it-IT"/>
        </w:rPr>
        <w:t>, por mungojnë kërkesat për shërbime të tjera, çka mund të sinjalizojë mungesë informacioni ose qasje të kufizuar ndaj shërbimeve.</w:t>
      </w:r>
    </w:p>
    <w:p w:rsidR="000C2A46" w:rsidRPr="009877AB" w:rsidRDefault="000C2A46" w:rsidP="00FC055E">
      <w:pPr>
        <w:numPr>
          <w:ilvl w:val="0"/>
          <w:numId w:val="53"/>
        </w:numPr>
        <w:spacing w:before="100" w:beforeAutospacing="1" w:after="100" w:afterAutospacing="1" w:line="240" w:lineRule="auto"/>
        <w:rPr>
          <w:rFonts w:eastAsia="Times New Roman" w:cs="Times New Roman"/>
          <w:kern w:val="0"/>
          <w:lang w:val="it-IT"/>
        </w:rPr>
      </w:pPr>
      <w:r w:rsidRPr="009877AB">
        <w:rPr>
          <w:rFonts w:eastAsia="Times New Roman" w:cs="Times New Roman"/>
          <w:b/>
          <w:bCs/>
          <w:kern w:val="0"/>
          <w:lang w:val="it-IT"/>
        </w:rPr>
        <w:t>Barmash</w:t>
      </w:r>
      <w:r w:rsidRPr="009877AB">
        <w:rPr>
          <w:rFonts w:eastAsia="Times New Roman" w:cs="Times New Roman"/>
          <w:kern w:val="0"/>
          <w:lang w:val="it-IT"/>
        </w:rPr>
        <w:t xml:space="preserve"> ka vetëm 1 të moshuar që përfiton ndihmë ekonomike dhe mungesë kërkesash për lloje të tjera të mbështetjes.</w:t>
      </w:r>
    </w:p>
    <w:p w:rsidR="000C2A46" w:rsidRDefault="000C2A46" w:rsidP="00FC055E">
      <w:pPr>
        <w:numPr>
          <w:ilvl w:val="0"/>
          <w:numId w:val="53"/>
        </w:numPr>
        <w:spacing w:before="100" w:beforeAutospacing="1" w:after="100" w:afterAutospacing="1" w:line="240" w:lineRule="auto"/>
        <w:rPr>
          <w:rFonts w:eastAsia="Times New Roman" w:cs="Times New Roman"/>
          <w:kern w:val="0"/>
          <w:lang w:val="it-IT"/>
        </w:rPr>
      </w:pPr>
      <w:r w:rsidRPr="009877AB">
        <w:rPr>
          <w:rFonts w:eastAsia="Times New Roman" w:cs="Times New Roman"/>
          <w:b/>
          <w:bCs/>
          <w:kern w:val="0"/>
          <w:lang w:val="it-IT"/>
        </w:rPr>
        <w:t>Leskovik</w:t>
      </w:r>
      <w:r w:rsidRPr="009877AB">
        <w:rPr>
          <w:rFonts w:eastAsia="Times New Roman" w:cs="Times New Roman"/>
          <w:kern w:val="0"/>
          <w:lang w:val="it-IT"/>
        </w:rPr>
        <w:t xml:space="preserve"> ka vetëm 2 raste për </w:t>
      </w:r>
      <w:r w:rsidRPr="009877AB">
        <w:rPr>
          <w:rFonts w:eastAsia="Times New Roman" w:cs="Times New Roman"/>
          <w:b/>
          <w:bCs/>
          <w:kern w:val="0"/>
          <w:lang w:val="it-IT"/>
        </w:rPr>
        <w:t>shërbim në qendër ditore</w:t>
      </w:r>
      <w:r w:rsidRPr="009877AB">
        <w:rPr>
          <w:rFonts w:eastAsia="Times New Roman" w:cs="Times New Roman"/>
          <w:kern w:val="0"/>
          <w:lang w:val="it-IT"/>
        </w:rPr>
        <w:t>, ndërsa të gjitha kategoritë e tjera janë bosh.</w:t>
      </w:r>
    </w:p>
    <w:p w:rsidR="000C2A46" w:rsidRPr="009877AB" w:rsidRDefault="000C2A46" w:rsidP="00FC055E">
      <w:pPr>
        <w:numPr>
          <w:ilvl w:val="0"/>
          <w:numId w:val="53"/>
        </w:numPr>
        <w:spacing w:before="100" w:beforeAutospacing="1" w:after="100" w:afterAutospacing="1" w:line="240" w:lineRule="auto"/>
        <w:rPr>
          <w:rFonts w:eastAsia="Times New Roman" w:cs="Times New Roman"/>
          <w:kern w:val="0"/>
          <w:lang w:val="it-IT"/>
        </w:rPr>
      </w:pPr>
      <w:r w:rsidRPr="009877AB">
        <w:rPr>
          <w:rFonts w:eastAsia="Times New Roman" w:cs="Times New Roman"/>
          <w:kern w:val="0"/>
          <w:lang w:val="it-IT"/>
        </w:rPr>
        <w:t xml:space="preserve">Në njësitë administrative </w:t>
      </w:r>
      <w:r w:rsidRPr="009877AB">
        <w:rPr>
          <w:rFonts w:eastAsia="Times New Roman" w:cs="Times New Roman"/>
          <w:b/>
          <w:bCs/>
          <w:kern w:val="0"/>
          <w:lang w:val="it-IT"/>
        </w:rPr>
        <w:t>Çlirim dhe Novoselë</w:t>
      </w:r>
      <w:r w:rsidRPr="009877AB">
        <w:rPr>
          <w:rFonts w:eastAsia="Times New Roman" w:cs="Times New Roman"/>
          <w:kern w:val="0"/>
          <w:lang w:val="it-IT"/>
        </w:rPr>
        <w:t xml:space="preserve"> nuk rezultojnë të dhëna mbi të moshuarit në nevojë për shërbime sociale. Ky boshllëk mund të sinjalizojë mungesë të raportimit apo të identifikimit të nevojave, dhe për pasojë sugjerohet realizimi i një vlerësimi proaktiv në terren për të garantuar mbulim të barabartë të komunitetit të të moshuarve.</w:t>
      </w:r>
    </w:p>
    <w:p w:rsidR="000C2A46" w:rsidRPr="009877AB" w:rsidRDefault="000C2A46" w:rsidP="000C2A46">
      <w:pPr>
        <w:spacing w:before="100" w:beforeAutospacing="1" w:after="100" w:afterAutospacing="1" w:line="240" w:lineRule="auto"/>
        <w:rPr>
          <w:rFonts w:eastAsia="Times New Roman" w:cs="Times New Roman"/>
          <w:kern w:val="0"/>
          <w:lang w:val="it-IT"/>
        </w:rPr>
      </w:pPr>
      <w:r w:rsidRPr="009877AB">
        <w:rPr>
          <w:rFonts w:eastAsia="Times New Roman" w:cs="Times New Roman"/>
          <w:b/>
          <w:bCs/>
          <w:kern w:val="0"/>
          <w:lang w:val="it-IT"/>
        </w:rPr>
        <w:t>Nuk raportohet asnjë kërkesë për shërbim rezidencial apo strehim social</w:t>
      </w:r>
      <w:r w:rsidRPr="009877AB">
        <w:rPr>
          <w:rFonts w:eastAsia="Times New Roman" w:cs="Times New Roman"/>
          <w:kern w:val="0"/>
          <w:lang w:val="it-IT"/>
        </w:rPr>
        <w:t xml:space="preserve"> në asnjë njësi – kjo mund të sinjalizojë mungesë strukture mbështetëse për shërbim afatgjatë ose mungesë të vetëdijesimit mbi ekzistencën e këtyre mundësive.</w:t>
      </w:r>
      <w:r>
        <w:rPr>
          <w:rFonts w:eastAsia="Times New Roman" w:cs="Times New Roman"/>
          <w:kern w:val="0"/>
          <w:lang w:val="it-IT"/>
        </w:rPr>
        <w:t xml:space="preserve"> </w:t>
      </w:r>
      <w:r w:rsidRPr="009877AB">
        <w:rPr>
          <w:rFonts w:eastAsia="Times New Roman" w:cs="Times New Roman"/>
          <w:b/>
          <w:bCs/>
          <w:kern w:val="0"/>
          <w:lang w:val="it-IT"/>
        </w:rPr>
        <w:t>Shërbimi në familje</w:t>
      </w:r>
      <w:r w:rsidRPr="009877AB">
        <w:rPr>
          <w:rFonts w:eastAsia="Times New Roman" w:cs="Times New Roman"/>
          <w:kern w:val="0"/>
          <w:lang w:val="it-IT"/>
        </w:rPr>
        <w:t>, megjithëse është një alternativë e rëndësishme për të moshuarit e vetmuar, nuk është kërkuar fare në asnjë njësi – një boshllëk i dukshëm në politikën e kujdesit social.</w:t>
      </w:r>
    </w:p>
    <w:p w:rsidR="009877AB" w:rsidRPr="009877AB" w:rsidRDefault="009877AB" w:rsidP="009877AB">
      <w:pPr>
        <w:rPr>
          <w:lang w:val="fr-FR"/>
        </w:rPr>
      </w:pPr>
    </w:p>
    <w:p w:rsidR="00423C04" w:rsidRPr="00423C04" w:rsidRDefault="00E213BF" w:rsidP="00E213BF">
      <w:pPr>
        <w:pStyle w:val="Heading2"/>
        <w:rPr>
          <w:lang w:val="fr-FR"/>
        </w:rPr>
      </w:pPr>
      <w:bookmarkStart w:id="187" w:name="TeMoshuaritTextArea"/>
      <w:bookmarkStart w:id="188" w:name="_Toc204786605"/>
      <w:bookmarkEnd w:id="187"/>
      <w:r>
        <w:rPr>
          <w:lang w:val="fr-FR"/>
        </w:rPr>
        <w:t>12</w:t>
      </w:r>
      <w:r w:rsidR="00F73EDC">
        <w:rPr>
          <w:lang w:val="fr-FR"/>
        </w:rPr>
        <w:t xml:space="preserve">.2 </w:t>
      </w:r>
      <w:r w:rsidR="00F73EDC" w:rsidRPr="00F73EDC">
        <w:rPr>
          <w:lang w:val="fr-FR"/>
        </w:rPr>
        <w:t>Shërbimet e kujdesit shoqëror për të moshuarit</w:t>
      </w:r>
      <w:bookmarkEnd w:id="188"/>
    </w:p>
    <w:p w:rsidR="00706270" w:rsidRPr="00BC3B82" w:rsidRDefault="00FC5238" w:rsidP="00706270">
      <w:pPr>
        <w:rPr>
          <w:rFonts w:eastAsia="Times New Roman" w:cs="Times New Roman"/>
          <w:kern w:val="0"/>
          <w:lang w:val="fr-FR"/>
        </w:rPr>
      </w:pPr>
      <w:r>
        <w:rPr>
          <w:lang w:val="fr-FR"/>
        </w:rPr>
        <w:t>Ofrohet s</w:t>
      </w:r>
      <w:r w:rsidR="009877AB" w:rsidRPr="009877AB">
        <w:rPr>
          <w:lang w:val="fr-FR"/>
        </w:rPr>
        <w:t>hërbimi i qendrës ditore për të moshuar</w:t>
      </w:r>
      <w:r w:rsidR="000406F1">
        <w:rPr>
          <w:lang w:val="fr-FR"/>
        </w:rPr>
        <w:t>.</w:t>
      </w:r>
    </w:p>
    <w:p w:rsidR="000406F1" w:rsidRPr="00686632" w:rsidRDefault="00E213BF" w:rsidP="00E213BF">
      <w:pPr>
        <w:pStyle w:val="Heading1"/>
        <w:rPr>
          <w:spacing w:val="-2"/>
          <w:lang w:val="fr-FR"/>
        </w:rPr>
      </w:pPr>
      <w:bookmarkStart w:id="189" w:name="_Toc204786606"/>
      <w:r>
        <w:rPr>
          <w:lang w:val="fr-FR"/>
        </w:rPr>
        <w:t>13</w:t>
      </w:r>
      <w:r w:rsidR="000406F1">
        <w:rPr>
          <w:lang w:val="fr-FR"/>
        </w:rPr>
        <w:t>.</w:t>
      </w:r>
      <w:r w:rsidR="000406F1" w:rsidRPr="00DF47AA">
        <w:rPr>
          <w:lang w:val="fr-FR"/>
        </w:rPr>
        <w:t>Personat</w:t>
      </w:r>
      <w:r w:rsidR="000406F1" w:rsidRPr="00DF47AA">
        <w:rPr>
          <w:spacing w:val="16"/>
          <w:lang w:val="fr-FR"/>
        </w:rPr>
        <w:t xml:space="preserve"> </w:t>
      </w:r>
      <w:r w:rsidR="000406F1" w:rsidRPr="00DF47AA">
        <w:rPr>
          <w:lang w:val="fr-FR"/>
        </w:rPr>
        <w:t>me</w:t>
      </w:r>
      <w:r w:rsidR="000406F1" w:rsidRPr="00DF47AA">
        <w:rPr>
          <w:spacing w:val="14"/>
          <w:lang w:val="fr-FR"/>
        </w:rPr>
        <w:t xml:space="preserve"> </w:t>
      </w:r>
      <w:r w:rsidR="000406F1" w:rsidRPr="00DF47AA">
        <w:rPr>
          <w:lang w:val="fr-FR"/>
        </w:rPr>
        <w:t>varësi</w:t>
      </w:r>
      <w:r w:rsidR="000406F1" w:rsidRPr="00DF47AA">
        <w:rPr>
          <w:spacing w:val="14"/>
          <w:lang w:val="fr-FR"/>
        </w:rPr>
        <w:t xml:space="preserve"> </w:t>
      </w:r>
      <w:r w:rsidR="000406F1" w:rsidRPr="00DF47AA">
        <w:rPr>
          <w:lang w:val="fr-FR"/>
        </w:rPr>
        <w:t>nga</w:t>
      </w:r>
      <w:r w:rsidR="000406F1" w:rsidRPr="00DF47AA">
        <w:rPr>
          <w:spacing w:val="13"/>
          <w:lang w:val="fr-FR"/>
        </w:rPr>
        <w:t xml:space="preserve"> </w:t>
      </w:r>
      <w:r w:rsidR="000406F1" w:rsidRPr="00DF47AA">
        <w:rPr>
          <w:lang w:val="fr-FR"/>
        </w:rPr>
        <w:t>droga</w:t>
      </w:r>
      <w:r w:rsidR="000406F1" w:rsidRPr="00DF47AA">
        <w:rPr>
          <w:spacing w:val="13"/>
          <w:lang w:val="fr-FR"/>
        </w:rPr>
        <w:t xml:space="preserve"> </w:t>
      </w:r>
      <w:r w:rsidR="000406F1" w:rsidRPr="00DF47AA">
        <w:rPr>
          <w:lang w:val="fr-FR"/>
        </w:rPr>
        <w:t>dhe</w:t>
      </w:r>
      <w:r w:rsidR="000406F1" w:rsidRPr="00DF47AA">
        <w:rPr>
          <w:spacing w:val="13"/>
          <w:lang w:val="fr-FR"/>
        </w:rPr>
        <w:t xml:space="preserve"> </w:t>
      </w:r>
      <w:r w:rsidR="000406F1" w:rsidRPr="00DF47AA">
        <w:rPr>
          <w:lang w:val="fr-FR"/>
        </w:rPr>
        <w:t>nga</w:t>
      </w:r>
      <w:r w:rsidR="000406F1" w:rsidRPr="00DF47AA">
        <w:rPr>
          <w:spacing w:val="11"/>
          <w:lang w:val="fr-FR"/>
        </w:rPr>
        <w:t xml:space="preserve"> </w:t>
      </w:r>
      <w:r w:rsidR="000406F1" w:rsidRPr="00DF47AA">
        <w:rPr>
          <w:spacing w:val="-2"/>
          <w:lang w:val="fr-FR"/>
        </w:rPr>
        <w:t>alkooli</w:t>
      </w:r>
      <w:bookmarkEnd w:id="189"/>
    </w:p>
    <w:p w:rsidR="00A823FD" w:rsidRPr="00A823FD" w:rsidRDefault="00A823FD" w:rsidP="00A823FD">
      <w:pPr>
        <w:spacing w:line="276" w:lineRule="auto"/>
        <w:rPr>
          <w:rFonts w:eastAsia="Times New Roman" w:cs="Times New Roman"/>
          <w:kern w:val="0"/>
        </w:rPr>
      </w:pPr>
      <w:r w:rsidRPr="00A823FD">
        <w:rPr>
          <w:rFonts w:eastAsia="Times New Roman" w:cs="Times New Roman"/>
          <w:kern w:val="0"/>
          <w:lang w:val="fr-FR"/>
        </w:rPr>
        <w:t xml:space="preserve">Për këtë kategori, nuk janë raportuar të dhëna nga njësitë administrative ose nga strukturat përkatëse të shërbimit social. </w:t>
      </w:r>
      <w:r w:rsidRPr="00A823FD">
        <w:rPr>
          <w:rFonts w:eastAsia="Times New Roman" w:cs="Times New Roman"/>
          <w:kern w:val="0"/>
        </w:rPr>
        <w:t>Kjo mungesë informacioni mund të interpretohet në disa mënyra:</w:t>
      </w:r>
    </w:p>
    <w:p w:rsidR="00A823FD" w:rsidRPr="00A823FD" w:rsidRDefault="00A823FD" w:rsidP="00FC055E">
      <w:pPr>
        <w:numPr>
          <w:ilvl w:val="0"/>
          <w:numId w:val="54"/>
        </w:numPr>
        <w:spacing w:line="276" w:lineRule="auto"/>
        <w:rPr>
          <w:rFonts w:eastAsia="Times New Roman" w:cs="Times New Roman"/>
          <w:kern w:val="0"/>
          <w:lang w:val="it-IT"/>
        </w:rPr>
      </w:pPr>
      <w:r w:rsidRPr="00A823FD">
        <w:rPr>
          <w:rFonts w:eastAsia="Times New Roman" w:cs="Times New Roman"/>
          <w:kern w:val="0"/>
          <w:lang w:val="it-IT"/>
        </w:rPr>
        <w:t>Mungesë e rasteve të identifikuara ose të raportuara në territorin e bashkisë;</w:t>
      </w:r>
    </w:p>
    <w:p w:rsidR="00A823FD" w:rsidRPr="00A823FD" w:rsidRDefault="00A823FD" w:rsidP="00FC055E">
      <w:pPr>
        <w:numPr>
          <w:ilvl w:val="0"/>
          <w:numId w:val="54"/>
        </w:numPr>
        <w:spacing w:line="276" w:lineRule="auto"/>
        <w:rPr>
          <w:rFonts w:eastAsia="Times New Roman" w:cs="Times New Roman"/>
          <w:kern w:val="0"/>
          <w:lang w:val="it-IT"/>
        </w:rPr>
      </w:pPr>
      <w:r w:rsidRPr="00A823FD">
        <w:rPr>
          <w:rFonts w:eastAsia="Times New Roman" w:cs="Times New Roman"/>
          <w:kern w:val="0"/>
          <w:lang w:val="it-IT"/>
        </w:rPr>
        <w:t>Nënraportim i rasteve për shkak të stigmatizimit social, mungesës së mekanizmave të identifikimit apo mungesës së strukturave të specializuara për trajtim dhe ndjekje;</w:t>
      </w:r>
    </w:p>
    <w:p w:rsidR="00A823FD" w:rsidRPr="00A823FD" w:rsidRDefault="00A823FD" w:rsidP="00FC055E">
      <w:pPr>
        <w:numPr>
          <w:ilvl w:val="0"/>
          <w:numId w:val="54"/>
        </w:numPr>
        <w:spacing w:line="276" w:lineRule="auto"/>
        <w:rPr>
          <w:rFonts w:eastAsia="Times New Roman" w:cs="Times New Roman"/>
          <w:kern w:val="0"/>
          <w:lang w:val="it-IT"/>
        </w:rPr>
      </w:pPr>
      <w:r w:rsidRPr="00A823FD">
        <w:rPr>
          <w:rFonts w:eastAsia="Times New Roman" w:cs="Times New Roman"/>
          <w:kern w:val="0"/>
          <w:lang w:val="it-IT"/>
        </w:rPr>
        <w:lastRenderedPageBreak/>
        <w:t>Mungesë ndërveprimi ndërinstitucional, veçanërisht me qendrat shëndetësore, mjekët e familjes apo strukturat arsimore që mund të sinjalizojnë raste të tilla.</w:t>
      </w:r>
    </w:p>
    <w:p w:rsidR="00A823FD" w:rsidRPr="00A823FD" w:rsidRDefault="00A823FD" w:rsidP="00A823FD">
      <w:pPr>
        <w:rPr>
          <w:rFonts w:eastAsia="Times New Roman" w:cs="Times New Roman"/>
          <w:kern w:val="0"/>
          <w:lang w:val="it-IT"/>
        </w:rPr>
      </w:pPr>
      <w:r w:rsidRPr="00A823FD">
        <w:rPr>
          <w:rFonts w:eastAsia="Times New Roman" w:cs="Times New Roman"/>
          <w:kern w:val="0"/>
          <w:lang w:val="it-IT"/>
        </w:rPr>
        <w:t>Rekomandohet të zhvillohen mekanizma më të mirë të identifikimit të hershëm, bashkëpunim më i ngushtë me shërbimet shëndetësore dhe edukative, si dhe ndërgjegjësim i komunitetit dhe familjeve për të reduktuar stigmat dhe për të ndihmuar në evidentimin dhe mbështetjen e rasteve të varësisë nga droga dhe alkooli.</w:t>
      </w:r>
    </w:p>
    <w:p w:rsidR="000406F1" w:rsidRDefault="000406F1" w:rsidP="000406F1">
      <w:pPr>
        <w:rPr>
          <w:lang w:val="fr-FR"/>
        </w:rPr>
      </w:pPr>
    </w:p>
    <w:p w:rsidR="00E27B21" w:rsidRPr="00BC3B82" w:rsidRDefault="00E213BF" w:rsidP="00E213BF">
      <w:pPr>
        <w:pStyle w:val="Heading1"/>
        <w:rPr>
          <w:lang w:val="fr-FR"/>
        </w:rPr>
      </w:pPr>
      <w:bookmarkStart w:id="190" w:name="_Toc204786607"/>
      <w:r w:rsidRPr="00BC3B82">
        <w:rPr>
          <w:lang w:val="fr-FR"/>
        </w:rPr>
        <w:t>14</w:t>
      </w:r>
      <w:r w:rsidR="00E27B21" w:rsidRPr="00BC3B82">
        <w:rPr>
          <w:lang w:val="fr-FR"/>
        </w:rPr>
        <w:t>. Migrantët dhe Emigrantët</w:t>
      </w:r>
      <w:bookmarkEnd w:id="190"/>
    </w:p>
    <w:p w:rsidR="00E27B21" w:rsidRPr="00E27B21" w:rsidRDefault="00E27B21" w:rsidP="00E27B21">
      <w:pPr>
        <w:rPr>
          <w:lang w:val="fr-FR"/>
        </w:rPr>
      </w:pPr>
      <w:r w:rsidRPr="00E27B21">
        <w:rPr>
          <w:lang w:val="fr-FR"/>
        </w:rPr>
        <w:t>Nga të dhënat e mbledhura rezulton se vetëm një migrant është raportuar në Njësinë Administrative Novoselë, ndërsa për njësitë e tjera administrative nuk janë raportuar të dhëna. Kjo situatë ngre disa çështje që meritojnë vëmendje:</w:t>
      </w:r>
    </w:p>
    <w:p w:rsidR="00E27B21" w:rsidRPr="00BC3B82" w:rsidRDefault="00E27B21" w:rsidP="00FC055E">
      <w:pPr>
        <w:numPr>
          <w:ilvl w:val="0"/>
          <w:numId w:val="55"/>
        </w:numPr>
        <w:rPr>
          <w:lang w:val="fr-FR"/>
        </w:rPr>
      </w:pPr>
      <w:r w:rsidRPr="00BC3B82">
        <w:rPr>
          <w:lang w:val="fr-FR"/>
        </w:rPr>
        <w:t>Mungesa e rasteve të raportuara nuk nënkupton domosdoshmërisht mungesë të nevojës, por mund të jetë pasojë e mungesës së identifikimit aktiv, migrimit sezonal, apo migrimit të heshtur pa ndjekur procedura të regjistrimit pranë strukturave lokale.</w:t>
      </w:r>
    </w:p>
    <w:p w:rsidR="00E27B21" w:rsidRPr="00BC3B82" w:rsidRDefault="00E27B21" w:rsidP="00FC055E">
      <w:pPr>
        <w:numPr>
          <w:ilvl w:val="0"/>
          <w:numId w:val="55"/>
        </w:numPr>
        <w:rPr>
          <w:lang w:val="fr-FR"/>
        </w:rPr>
      </w:pPr>
      <w:r w:rsidRPr="00BC3B82">
        <w:rPr>
          <w:lang w:val="fr-FR"/>
        </w:rPr>
        <w:t>Shifrat e ulëta mund të lidhen edhe me faktin që shumë familje migrante/emigrante nuk kërkojnë ndihmë pranë institucioneve vendore ose nuk e perceptojnë bashkinë si një aktor që mund t’i ndihmojë në procesin e riintegrimit.</w:t>
      </w:r>
    </w:p>
    <w:p w:rsidR="00E27B21" w:rsidRPr="00BC3B82" w:rsidRDefault="00E27B21" w:rsidP="00E27B21">
      <w:pPr>
        <w:rPr>
          <w:lang w:val="fr-FR"/>
        </w:rPr>
      </w:pPr>
      <w:r w:rsidRPr="00BC3B82">
        <w:rPr>
          <w:lang w:val="fr-FR"/>
        </w:rPr>
        <w:t>Llojet e Shërbimeve që Ofron Bashkia për Migrantët/Emigrantët:</w:t>
      </w:r>
    </w:p>
    <w:p w:rsidR="00E27B21" w:rsidRPr="00BC3B82" w:rsidRDefault="00E27B21" w:rsidP="00E27B21">
      <w:pPr>
        <w:rPr>
          <w:lang w:val="fr-FR"/>
        </w:rPr>
      </w:pPr>
      <w:r w:rsidRPr="00BC3B82">
        <w:rPr>
          <w:lang w:val="fr-FR"/>
        </w:rPr>
        <w:t>Sipas informacionit të siguruar nga strukturat vendore të shërbimit social, Bashkia ofron disa forma mbështetjeje për migrantët/emigrantët dhe familjet e tyre, si:</w:t>
      </w:r>
    </w:p>
    <w:p w:rsidR="00E27B21" w:rsidRPr="00E27B21" w:rsidRDefault="00E27B21" w:rsidP="00FC055E">
      <w:pPr>
        <w:numPr>
          <w:ilvl w:val="0"/>
          <w:numId w:val="56"/>
        </w:numPr>
        <w:rPr>
          <w:lang w:val="da-DK"/>
        </w:rPr>
      </w:pPr>
      <w:r w:rsidRPr="00E27B21">
        <w:rPr>
          <w:lang w:val="da-DK"/>
        </w:rPr>
        <w:t>Ofrimi i ndihmës ekonomike – për individët/familjet që përmbushin kriteret ligjore;</w:t>
      </w:r>
    </w:p>
    <w:p w:rsidR="00E27B21" w:rsidRPr="00E27B21" w:rsidRDefault="00E27B21" w:rsidP="00FC055E">
      <w:pPr>
        <w:numPr>
          <w:ilvl w:val="0"/>
          <w:numId w:val="56"/>
        </w:numPr>
        <w:rPr>
          <w:lang w:val="da-DK"/>
        </w:rPr>
      </w:pPr>
      <w:r w:rsidRPr="00E27B21">
        <w:rPr>
          <w:lang w:val="da-DK"/>
        </w:rPr>
        <w:t>Referim për punësim ose përfshirje në kurse profesionale – përmes bashkëpunimit me Zyrat e Punës dhe ofrues të tjerë të trajnimeve;</w:t>
      </w:r>
    </w:p>
    <w:p w:rsidR="00E27B21" w:rsidRPr="00E27B21" w:rsidRDefault="00E27B21" w:rsidP="00FC055E">
      <w:pPr>
        <w:numPr>
          <w:ilvl w:val="0"/>
          <w:numId w:val="56"/>
        </w:numPr>
        <w:rPr>
          <w:lang w:val="da-DK"/>
        </w:rPr>
      </w:pPr>
      <w:r w:rsidRPr="00E27B21">
        <w:rPr>
          <w:lang w:val="da-DK"/>
        </w:rPr>
        <w:t>Pagesa e bonusit të qirasë – në rastet kur migrantët/emigrantët kthehen dhe nuk kanë një banesë të qëndrueshme;</w:t>
      </w:r>
    </w:p>
    <w:p w:rsidR="00E27B21" w:rsidRPr="00E27B21" w:rsidRDefault="00E27B21" w:rsidP="00FC055E">
      <w:pPr>
        <w:numPr>
          <w:ilvl w:val="0"/>
          <w:numId w:val="56"/>
        </w:numPr>
        <w:rPr>
          <w:lang w:val="da-DK"/>
        </w:rPr>
      </w:pPr>
      <w:r w:rsidRPr="00E27B21">
        <w:rPr>
          <w:lang w:val="da-DK"/>
        </w:rPr>
        <w:t>Subvencionimi i interesave të kredisë – si lehtësim për familjet që kanë vështirësi ekonomike në procesin e strehimit apo përballimit të shpenzimeve jetike.</w:t>
      </w:r>
    </w:p>
    <w:p w:rsidR="00E27B21" w:rsidRPr="00E27B21" w:rsidRDefault="00E27B21" w:rsidP="00E27B21">
      <w:pPr>
        <w:rPr>
          <w:b/>
          <w:bCs/>
        </w:rPr>
      </w:pPr>
      <w:r w:rsidRPr="00E27B21">
        <w:rPr>
          <w:b/>
          <w:bCs/>
        </w:rPr>
        <w:t>Rekomandime:</w:t>
      </w:r>
    </w:p>
    <w:p w:rsidR="00E27B21" w:rsidRPr="00E27B21" w:rsidRDefault="00E27B21" w:rsidP="00FC055E">
      <w:pPr>
        <w:numPr>
          <w:ilvl w:val="0"/>
          <w:numId w:val="57"/>
        </w:numPr>
      </w:pPr>
      <w:r w:rsidRPr="00E27B21">
        <w:t xml:space="preserve">Nevojitet </w:t>
      </w:r>
      <w:r w:rsidRPr="00E27B21">
        <w:rPr>
          <w:b/>
          <w:bCs/>
        </w:rPr>
        <w:t>rritje e kapaciteteve të strukturave vendore</w:t>
      </w:r>
      <w:r w:rsidRPr="00E27B21">
        <w:t xml:space="preserve"> për të identifikuar dhe ndjekur më mirë nevojat e kësaj kategorie.</w:t>
      </w:r>
    </w:p>
    <w:p w:rsidR="00E27B21" w:rsidRPr="00E27B21" w:rsidRDefault="00E27B21" w:rsidP="00FC055E">
      <w:pPr>
        <w:numPr>
          <w:ilvl w:val="0"/>
          <w:numId w:val="57"/>
        </w:numPr>
      </w:pPr>
      <w:r w:rsidRPr="00E27B21">
        <w:lastRenderedPageBreak/>
        <w:t xml:space="preserve">Sugjerohet përfshirja e </w:t>
      </w:r>
      <w:r w:rsidRPr="00E27B21">
        <w:rPr>
          <w:b/>
          <w:bCs/>
        </w:rPr>
        <w:t>komunitetit lokal, punonjësve shëndetësorë dhe arsimorë</w:t>
      </w:r>
      <w:r w:rsidRPr="00E27B21">
        <w:t xml:space="preserve"> në sinjalizimin e rasteve dhe në ofrimin e informacionit mbi të drejtat dhe shërbimet ekzistuese për migrantët/emigrantët.</w:t>
      </w:r>
    </w:p>
    <w:p w:rsidR="00E27B21" w:rsidRPr="00E213BF" w:rsidRDefault="00E27B21" w:rsidP="00FC055E">
      <w:pPr>
        <w:numPr>
          <w:ilvl w:val="0"/>
          <w:numId w:val="57"/>
        </w:numPr>
        <w:sectPr w:rsidR="00E27B21" w:rsidRPr="00E213BF" w:rsidSect="00646FD2">
          <w:pgSz w:w="12240" w:h="15840"/>
          <w:pgMar w:top="1440" w:right="1440" w:bottom="1440" w:left="1440" w:header="720" w:footer="0" w:gutter="0"/>
          <w:cols w:space="720"/>
          <w:titlePg/>
          <w:docGrid w:linePitch="360"/>
        </w:sectPr>
      </w:pPr>
      <w:r w:rsidRPr="00E27B21">
        <w:t xml:space="preserve">Krijimi i një </w:t>
      </w:r>
      <w:r w:rsidRPr="00E27B21">
        <w:rPr>
          <w:b/>
          <w:bCs/>
        </w:rPr>
        <w:t>mekanizmi regjistrimi dhe ndjekjeje</w:t>
      </w:r>
      <w:r w:rsidRPr="00E27B21">
        <w:t xml:space="preserve"> për individët e kthyer nga emigracioni apo në lëvizje migratore, për të garantuar akses më të mirë në shërbime</w:t>
      </w:r>
    </w:p>
    <w:p w:rsidR="00C524F4" w:rsidRPr="00E27B21" w:rsidRDefault="00C524F4" w:rsidP="00E213BF">
      <w:pPr>
        <w:rPr>
          <w:rFonts w:eastAsiaTheme="majorEastAsia" w:cs="Times New Roman"/>
        </w:rPr>
      </w:pPr>
    </w:p>
    <w:p w:rsidR="000C2A46" w:rsidRPr="00E213BF" w:rsidRDefault="000C2A46" w:rsidP="000C2A46">
      <w:pPr>
        <w:pStyle w:val="Heading1"/>
        <w:rPr>
          <w:rFonts w:eastAsia="Times New Roman"/>
        </w:rPr>
      </w:pPr>
      <w:bookmarkStart w:id="191" w:name="_Toc202265089"/>
      <w:bookmarkStart w:id="192" w:name="_Toc204786608"/>
      <w:r w:rsidRPr="00E213BF">
        <w:rPr>
          <w:rFonts w:eastAsia="Times New Roman"/>
        </w:rPr>
        <w:t>15. Shërbimet Bazë që ofron Bashkia Kolonjë</w:t>
      </w:r>
      <w:bookmarkEnd w:id="191"/>
      <w:bookmarkEnd w:id="192"/>
      <w:r w:rsidRPr="00E213BF">
        <w:rPr>
          <w:rFonts w:eastAsia="Times New Roman"/>
        </w:rPr>
        <w:t xml:space="preserve"> </w:t>
      </w:r>
    </w:p>
    <w:p w:rsidR="000C2A46" w:rsidRPr="00BB35D0" w:rsidRDefault="000C2A46" w:rsidP="000C2A46">
      <w:pPr>
        <w:rPr>
          <w:lang w:val="da-DK"/>
        </w:rPr>
      </w:pPr>
      <w:r w:rsidRPr="00BB35D0">
        <w:rPr>
          <w:b/>
          <w:bCs/>
          <w:lang w:val="da-DK"/>
        </w:rPr>
        <w:t>Referuar standardeve minimale kombëtare</w:t>
      </w:r>
      <w:r w:rsidR="004C5220">
        <w:rPr>
          <w:b/>
          <w:bCs/>
          <w:lang w:val="da-DK"/>
        </w:rPr>
        <w:t xml:space="preserve"> bashkia duhet </w:t>
      </w:r>
      <w:r w:rsidR="004C5220" w:rsidRPr="004C5220">
        <w:rPr>
          <w:b/>
          <w:bCs/>
          <w:lang w:val="da-DK"/>
        </w:rPr>
        <w:t>t</w:t>
      </w:r>
      <w:r w:rsidR="004C5220" w:rsidRPr="004C5220">
        <w:rPr>
          <w:rFonts w:eastAsia="Times New Roman" w:cs="Times New Roman"/>
          <w:b/>
          <w:bCs/>
          <w:lang w:val="da-DK"/>
        </w:rPr>
        <w:t>ë ofrojë shërbimet</w:t>
      </w:r>
      <w:r w:rsidRPr="004C5220">
        <w:rPr>
          <w:b/>
          <w:bCs/>
          <w:lang w:val="da-DK"/>
        </w:rPr>
        <w:t>:</w:t>
      </w:r>
      <w:r w:rsidRPr="00BB35D0">
        <w:rPr>
          <w:b/>
          <w:bCs/>
          <w:lang w:val="da-DK"/>
        </w:rPr>
        <w:t xml:space="preserve"> </w:t>
      </w:r>
    </w:p>
    <w:p w:rsidR="000C2A46" w:rsidRPr="00564D57" w:rsidRDefault="000C2A46" w:rsidP="000C2A46">
      <w:pPr>
        <w:rPr>
          <w:lang w:val="da-DK"/>
        </w:rPr>
      </w:pPr>
      <w:r w:rsidRPr="00BE4A4F">
        <w:rPr>
          <w:lang w:val="da-DK"/>
        </w:rPr>
        <w:t>1.</w:t>
      </w:r>
      <w:r w:rsidRPr="00564D57">
        <w:rPr>
          <w:b/>
          <w:bCs/>
          <w:lang w:val="da-DK"/>
        </w:rPr>
        <w:t xml:space="preserve"> </w:t>
      </w:r>
      <w:r w:rsidRPr="00564D57">
        <w:rPr>
          <w:lang w:val="da-DK"/>
        </w:rPr>
        <w:t>Shërbime për fëmijët dhe familjet</w:t>
      </w:r>
    </w:p>
    <w:p w:rsidR="000C2A46" w:rsidRPr="001600AD" w:rsidRDefault="000C2A46" w:rsidP="00FC055E">
      <w:pPr>
        <w:numPr>
          <w:ilvl w:val="0"/>
          <w:numId w:val="9"/>
        </w:numPr>
        <w:spacing w:before="100" w:beforeAutospacing="1" w:after="100" w:afterAutospacing="1" w:line="240" w:lineRule="auto"/>
        <w:jc w:val="left"/>
        <w:rPr>
          <w:rFonts w:eastAsia="Times New Roman" w:cs="Times New Roman"/>
          <w:lang w:val="da-DK"/>
        </w:rPr>
      </w:pPr>
      <w:r w:rsidRPr="001600AD">
        <w:rPr>
          <w:rFonts w:eastAsia="Times New Roman" w:cs="Times New Roman"/>
          <w:lang w:val="da-DK"/>
        </w:rPr>
        <w:t>Identifikimi dhe menaxhimi i rasteve të rrezikut për fëmijët</w:t>
      </w:r>
      <w:r w:rsidRPr="001600AD">
        <w:rPr>
          <w:rFonts w:eastAsia="Times New Roman" w:cs="Times New Roman"/>
          <w:lang w:val="da-DK"/>
        </w:rPr>
        <w:br/>
        <w:t>(në përputhje me Ligjin 18/2017)</w:t>
      </w:r>
    </w:p>
    <w:p w:rsidR="000C2A46" w:rsidRPr="001600AD" w:rsidRDefault="000C2A46" w:rsidP="00FC055E">
      <w:pPr>
        <w:numPr>
          <w:ilvl w:val="0"/>
          <w:numId w:val="9"/>
        </w:numPr>
        <w:spacing w:before="100" w:beforeAutospacing="1" w:after="100" w:afterAutospacing="1" w:line="240" w:lineRule="auto"/>
        <w:jc w:val="left"/>
        <w:rPr>
          <w:rFonts w:eastAsia="Times New Roman" w:cs="Times New Roman"/>
          <w:lang w:val="da-DK"/>
        </w:rPr>
      </w:pPr>
      <w:r w:rsidRPr="001600AD">
        <w:rPr>
          <w:rFonts w:eastAsia="Times New Roman" w:cs="Times New Roman"/>
          <w:lang w:val="da-DK"/>
        </w:rPr>
        <w:t>Mbështetje psiko-sociale për fëmijë dhe prindër</w:t>
      </w:r>
    </w:p>
    <w:p w:rsidR="000C2A46" w:rsidRPr="001600AD" w:rsidRDefault="000C2A46" w:rsidP="00FC055E">
      <w:pPr>
        <w:numPr>
          <w:ilvl w:val="0"/>
          <w:numId w:val="9"/>
        </w:numPr>
        <w:spacing w:before="100" w:beforeAutospacing="1" w:after="100" w:afterAutospacing="1" w:line="240" w:lineRule="auto"/>
        <w:jc w:val="left"/>
        <w:rPr>
          <w:rFonts w:eastAsia="Times New Roman" w:cs="Times New Roman"/>
          <w:lang w:val="da-DK"/>
        </w:rPr>
      </w:pPr>
      <w:r w:rsidRPr="001600AD">
        <w:rPr>
          <w:rFonts w:eastAsia="Times New Roman" w:cs="Times New Roman"/>
          <w:lang w:val="da-DK"/>
        </w:rPr>
        <w:t>Shërbime për parandalimin e braktisjes dhe përkujdes alternativ</w:t>
      </w:r>
      <w:r w:rsidRPr="001600AD">
        <w:rPr>
          <w:rFonts w:eastAsia="Times New Roman" w:cs="Times New Roman"/>
          <w:lang w:val="da-DK"/>
        </w:rPr>
        <w:br/>
        <w:t>(streha, kujdestari, birësim)</w:t>
      </w:r>
    </w:p>
    <w:p w:rsidR="000C2A46" w:rsidRPr="001600AD" w:rsidRDefault="000C2A46" w:rsidP="00FC055E">
      <w:pPr>
        <w:numPr>
          <w:ilvl w:val="0"/>
          <w:numId w:val="9"/>
        </w:numPr>
        <w:spacing w:before="100" w:beforeAutospacing="1" w:after="100" w:afterAutospacing="1" w:line="240" w:lineRule="auto"/>
        <w:jc w:val="left"/>
        <w:rPr>
          <w:rFonts w:eastAsia="Times New Roman" w:cs="Times New Roman"/>
          <w:lang w:val="da-DK"/>
        </w:rPr>
      </w:pPr>
      <w:r w:rsidRPr="001600AD">
        <w:rPr>
          <w:rFonts w:eastAsia="Times New Roman" w:cs="Times New Roman"/>
          <w:lang w:val="da-DK"/>
        </w:rPr>
        <w:t>Përfshirje në procesin e mbrojtjes dhe edukimit të hershëm</w:t>
      </w:r>
    </w:p>
    <w:p w:rsidR="000C2A46" w:rsidRPr="00564D57" w:rsidRDefault="000C2A46" w:rsidP="000C2A46">
      <w:pPr>
        <w:spacing w:before="100" w:beforeAutospacing="1" w:after="100" w:afterAutospacing="1" w:line="240" w:lineRule="auto"/>
        <w:outlineLvl w:val="2"/>
        <w:rPr>
          <w:rFonts w:eastAsia="Times New Roman" w:cs="Times New Roman"/>
          <w:lang w:val="it-IT"/>
        </w:rPr>
      </w:pPr>
      <w:bookmarkStart w:id="193" w:name="_Toc202265090"/>
      <w:bookmarkStart w:id="194" w:name="_Toc204161646"/>
      <w:bookmarkStart w:id="195" w:name="_Toc204780411"/>
      <w:bookmarkStart w:id="196" w:name="_Toc204786609"/>
      <w:r w:rsidRPr="00564D57">
        <w:rPr>
          <w:rFonts w:eastAsia="Times New Roman" w:cs="Times New Roman"/>
          <w:lang w:val="it-IT"/>
        </w:rPr>
        <w:t>2. Shërbime për personat me aftësi të kufizuara (PAK)</w:t>
      </w:r>
      <w:bookmarkEnd w:id="193"/>
      <w:bookmarkEnd w:id="194"/>
      <w:bookmarkEnd w:id="195"/>
      <w:bookmarkEnd w:id="196"/>
    </w:p>
    <w:p w:rsidR="000C2A46" w:rsidRPr="00564D57" w:rsidRDefault="000C2A46" w:rsidP="00FC055E">
      <w:pPr>
        <w:numPr>
          <w:ilvl w:val="0"/>
          <w:numId w:val="10"/>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Shërbime për mbështetje në arsim, punësim dhe lëvizshmëri</w:t>
      </w:r>
    </w:p>
    <w:p w:rsidR="000C2A46" w:rsidRPr="00564D57" w:rsidRDefault="000C2A46" w:rsidP="00FC055E">
      <w:pPr>
        <w:numPr>
          <w:ilvl w:val="0"/>
          <w:numId w:val="10"/>
        </w:numPr>
        <w:spacing w:before="100" w:beforeAutospacing="1" w:after="100" w:afterAutospacing="1" w:line="240" w:lineRule="auto"/>
        <w:jc w:val="left"/>
        <w:rPr>
          <w:rFonts w:eastAsia="Times New Roman" w:cs="Times New Roman"/>
        </w:rPr>
      </w:pPr>
      <w:r w:rsidRPr="00564D57">
        <w:rPr>
          <w:rFonts w:eastAsia="Times New Roman" w:cs="Times New Roman"/>
        </w:rPr>
        <w:t>Referim për vlerësim funksional dhe plane individuale mbështetëse</w:t>
      </w:r>
    </w:p>
    <w:p w:rsidR="000C2A46" w:rsidRPr="00564D57" w:rsidRDefault="000C2A46" w:rsidP="000C2A46">
      <w:pPr>
        <w:spacing w:before="100" w:beforeAutospacing="1" w:after="100" w:afterAutospacing="1" w:line="240" w:lineRule="auto"/>
        <w:outlineLvl w:val="2"/>
        <w:rPr>
          <w:rFonts w:eastAsia="Times New Roman" w:cs="Times New Roman"/>
        </w:rPr>
      </w:pPr>
      <w:bookmarkStart w:id="197" w:name="_Toc202265091"/>
      <w:bookmarkStart w:id="198" w:name="_Toc204161647"/>
      <w:bookmarkStart w:id="199" w:name="_Toc204780412"/>
      <w:bookmarkStart w:id="200" w:name="_Toc204786610"/>
      <w:r w:rsidRPr="00564D57">
        <w:rPr>
          <w:rFonts w:eastAsia="Times New Roman" w:cs="Times New Roman"/>
        </w:rPr>
        <w:t>3. Shërbime për të moshuarit</w:t>
      </w:r>
      <w:bookmarkEnd w:id="197"/>
      <w:bookmarkEnd w:id="198"/>
      <w:bookmarkEnd w:id="199"/>
      <w:bookmarkEnd w:id="200"/>
    </w:p>
    <w:p w:rsidR="000C2A46" w:rsidRPr="00564D57" w:rsidRDefault="000C2A46" w:rsidP="00FC055E">
      <w:pPr>
        <w:numPr>
          <w:ilvl w:val="0"/>
          <w:numId w:val="11"/>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Aktivitete sociale dhe interaktive në qendra komunitare</w:t>
      </w:r>
    </w:p>
    <w:p w:rsidR="000C2A46" w:rsidRPr="00564D57" w:rsidRDefault="000C2A46" w:rsidP="00FC055E">
      <w:pPr>
        <w:numPr>
          <w:ilvl w:val="0"/>
          <w:numId w:val="11"/>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Identifikimi i të moshuarve të vetmuar dhe ndihmë për nevojat bazike</w:t>
      </w:r>
    </w:p>
    <w:p w:rsidR="000C2A46" w:rsidRPr="00564D57" w:rsidRDefault="000C2A46" w:rsidP="000C2A46">
      <w:pPr>
        <w:spacing w:before="100" w:beforeAutospacing="1" w:after="100" w:afterAutospacing="1" w:line="240" w:lineRule="auto"/>
        <w:outlineLvl w:val="2"/>
        <w:rPr>
          <w:rFonts w:eastAsia="Times New Roman" w:cs="Times New Roman"/>
          <w:lang w:val="it-IT"/>
        </w:rPr>
      </w:pPr>
      <w:bookmarkStart w:id="201" w:name="_Toc202265092"/>
      <w:bookmarkStart w:id="202" w:name="_Toc204161648"/>
      <w:bookmarkStart w:id="203" w:name="_Toc204780413"/>
      <w:bookmarkStart w:id="204" w:name="_Toc204786611"/>
      <w:r w:rsidRPr="00564D57">
        <w:rPr>
          <w:rFonts w:eastAsia="Times New Roman" w:cs="Times New Roman"/>
          <w:lang w:val="it-IT"/>
        </w:rPr>
        <w:t>4. Shërbime për viktimat e dhunës në familje dhe dhunës me bazë gjinore</w:t>
      </w:r>
      <w:bookmarkEnd w:id="201"/>
      <w:bookmarkEnd w:id="202"/>
      <w:bookmarkEnd w:id="203"/>
      <w:bookmarkEnd w:id="204"/>
    </w:p>
    <w:p w:rsidR="000C2A46" w:rsidRPr="00564D57" w:rsidRDefault="000C2A46" w:rsidP="00FC055E">
      <w:pPr>
        <w:numPr>
          <w:ilvl w:val="0"/>
          <w:numId w:val="12"/>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Shërbime të menjëhershme mbështetëse (psikolog, jurist, transport)</w:t>
      </w:r>
    </w:p>
    <w:p w:rsidR="000C2A46" w:rsidRPr="00564D57" w:rsidRDefault="000C2A46" w:rsidP="00FC055E">
      <w:pPr>
        <w:numPr>
          <w:ilvl w:val="0"/>
          <w:numId w:val="12"/>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Referim në strehë të mbrojtura ose qendra emergjente</w:t>
      </w:r>
    </w:p>
    <w:p w:rsidR="000C2A46" w:rsidRPr="00564D57" w:rsidRDefault="000C2A46" w:rsidP="00FC055E">
      <w:pPr>
        <w:numPr>
          <w:ilvl w:val="0"/>
          <w:numId w:val="12"/>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Këshillim për rindërtim të jetës dhe pavarësi ekonomike</w:t>
      </w:r>
    </w:p>
    <w:p w:rsidR="000C2A46" w:rsidRPr="00564D57" w:rsidRDefault="000C2A46" w:rsidP="00FC055E">
      <w:pPr>
        <w:numPr>
          <w:ilvl w:val="0"/>
          <w:numId w:val="12"/>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Koordinimi i rasteve përmes mekanizmit të referimit</w:t>
      </w:r>
    </w:p>
    <w:p w:rsidR="000C2A46" w:rsidRPr="00564D57" w:rsidRDefault="000C2A46" w:rsidP="000C2A46">
      <w:pPr>
        <w:spacing w:before="100" w:beforeAutospacing="1" w:after="100" w:afterAutospacing="1" w:line="240" w:lineRule="auto"/>
        <w:outlineLvl w:val="2"/>
        <w:rPr>
          <w:rFonts w:eastAsia="Times New Roman" w:cs="Times New Roman"/>
          <w:lang w:val="it-IT"/>
        </w:rPr>
      </w:pPr>
      <w:bookmarkStart w:id="205" w:name="_Toc202265093"/>
      <w:bookmarkStart w:id="206" w:name="_Toc204161649"/>
      <w:bookmarkStart w:id="207" w:name="_Toc204780414"/>
      <w:bookmarkStart w:id="208" w:name="_Toc204786612"/>
      <w:r w:rsidRPr="00564D57">
        <w:rPr>
          <w:rFonts w:eastAsia="Times New Roman" w:cs="Times New Roman"/>
          <w:lang w:val="it-IT"/>
        </w:rPr>
        <w:t>5. Shërbime për persona në situatë rreziku social</w:t>
      </w:r>
      <w:bookmarkEnd w:id="205"/>
      <w:bookmarkEnd w:id="206"/>
      <w:bookmarkEnd w:id="207"/>
      <w:bookmarkEnd w:id="208"/>
    </w:p>
    <w:p w:rsidR="000C2A46" w:rsidRPr="00564D57" w:rsidRDefault="000C2A46" w:rsidP="00FC055E">
      <w:pPr>
        <w:numPr>
          <w:ilvl w:val="0"/>
          <w:numId w:val="13"/>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Qendra komunitare multifunksionale (për fëmijë, të rinj, gra)</w:t>
      </w:r>
    </w:p>
    <w:p w:rsidR="000C2A46" w:rsidRPr="00564D57" w:rsidRDefault="000C2A46" w:rsidP="00FC055E">
      <w:pPr>
        <w:numPr>
          <w:ilvl w:val="0"/>
          <w:numId w:val="13"/>
        </w:numPr>
        <w:spacing w:before="100" w:beforeAutospacing="1" w:after="100" w:afterAutospacing="1" w:line="240" w:lineRule="auto"/>
        <w:jc w:val="left"/>
        <w:rPr>
          <w:rFonts w:eastAsia="Times New Roman" w:cs="Times New Roman"/>
        </w:rPr>
      </w:pPr>
      <w:r w:rsidRPr="00564D57">
        <w:rPr>
          <w:rFonts w:eastAsia="Times New Roman" w:cs="Times New Roman"/>
        </w:rPr>
        <w:t>Strehim emergjent për persona të pastrehë</w:t>
      </w:r>
    </w:p>
    <w:p w:rsidR="000C2A46" w:rsidRPr="00564D57" w:rsidRDefault="000C2A46" w:rsidP="00FC055E">
      <w:pPr>
        <w:numPr>
          <w:ilvl w:val="0"/>
          <w:numId w:val="13"/>
        </w:numPr>
        <w:spacing w:before="100" w:beforeAutospacing="1" w:after="100" w:afterAutospacing="1" w:line="240" w:lineRule="auto"/>
        <w:jc w:val="left"/>
        <w:rPr>
          <w:rFonts w:eastAsia="Times New Roman" w:cs="Times New Roman"/>
        </w:rPr>
      </w:pPr>
      <w:r w:rsidRPr="00564D57">
        <w:rPr>
          <w:rFonts w:eastAsia="Times New Roman" w:cs="Times New Roman"/>
        </w:rPr>
        <w:t>Shërbime për përdorues të substancave apo persona me çrregullime mendore</w:t>
      </w:r>
    </w:p>
    <w:p w:rsidR="000C2A46" w:rsidRPr="00516DAD" w:rsidRDefault="000C2A46" w:rsidP="00FC055E">
      <w:pPr>
        <w:numPr>
          <w:ilvl w:val="0"/>
          <w:numId w:val="13"/>
        </w:numPr>
        <w:spacing w:before="100" w:beforeAutospacing="1" w:after="100" w:afterAutospacing="1" w:line="240" w:lineRule="auto"/>
        <w:jc w:val="left"/>
        <w:rPr>
          <w:rFonts w:eastAsia="Times New Roman" w:cs="Times New Roman"/>
        </w:rPr>
      </w:pPr>
      <w:r w:rsidRPr="00564D57">
        <w:rPr>
          <w:rFonts w:eastAsia="Times New Roman" w:cs="Times New Roman"/>
        </w:rPr>
        <w:t>Ndihmë për të dalë nga varfëria ekstreme dhe integrim në komunitet</w:t>
      </w:r>
    </w:p>
    <w:p w:rsidR="000C2A46" w:rsidRPr="00564D57" w:rsidRDefault="000C2A46" w:rsidP="000C2A46">
      <w:pPr>
        <w:spacing w:before="100" w:beforeAutospacing="1" w:after="100" w:afterAutospacing="1" w:line="240" w:lineRule="auto"/>
        <w:outlineLvl w:val="2"/>
        <w:rPr>
          <w:rFonts w:eastAsia="Times New Roman" w:cs="Times New Roman"/>
        </w:rPr>
      </w:pPr>
      <w:bookmarkStart w:id="209" w:name="_Toc202265094"/>
      <w:bookmarkStart w:id="210" w:name="_Toc204161650"/>
      <w:bookmarkStart w:id="211" w:name="_Toc204780415"/>
      <w:bookmarkStart w:id="212" w:name="_Toc204786613"/>
      <w:r w:rsidRPr="00564D57">
        <w:rPr>
          <w:rFonts w:eastAsia="Times New Roman" w:cs="Times New Roman"/>
        </w:rPr>
        <w:t>6. Shërbime të koordinimit dhe menaxhimit të rasteve</w:t>
      </w:r>
      <w:bookmarkEnd w:id="209"/>
      <w:bookmarkEnd w:id="210"/>
      <w:bookmarkEnd w:id="211"/>
      <w:bookmarkEnd w:id="212"/>
    </w:p>
    <w:p w:rsidR="000C2A46" w:rsidRPr="00564D57" w:rsidRDefault="000C2A46" w:rsidP="00FC055E">
      <w:pPr>
        <w:numPr>
          <w:ilvl w:val="0"/>
          <w:numId w:val="14"/>
        </w:numPr>
        <w:spacing w:before="100" w:beforeAutospacing="1" w:after="100" w:afterAutospacing="1" w:line="240" w:lineRule="auto"/>
        <w:jc w:val="left"/>
        <w:rPr>
          <w:rFonts w:eastAsia="Times New Roman" w:cs="Times New Roman"/>
        </w:rPr>
      </w:pPr>
      <w:r w:rsidRPr="00564D57">
        <w:rPr>
          <w:rFonts w:eastAsia="Times New Roman" w:cs="Times New Roman"/>
        </w:rPr>
        <w:t>Zyrë e shërbimit social në bashki, me punonjës social dhe psikolog</w:t>
      </w:r>
    </w:p>
    <w:p w:rsidR="000C2A46" w:rsidRPr="00564D57" w:rsidRDefault="000C2A46" w:rsidP="00FC055E">
      <w:pPr>
        <w:numPr>
          <w:ilvl w:val="0"/>
          <w:numId w:val="14"/>
        </w:numPr>
        <w:spacing w:before="100" w:beforeAutospacing="1" w:after="100" w:afterAutospacing="1" w:line="240" w:lineRule="auto"/>
        <w:jc w:val="left"/>
        <w:rPr>
          <w:rFonts w:eastAsia="Times New Roman" w:cs="Times New Roman"/>
          <w:lang w:val="it-IT"/>
        </w:rPr>
      </w:pPr>
      <w:r w:rsidRPr="00564D57">
        <w:rPr>
          <w:rFonts w:eastAsia="Times New Roman" w:cs="Times New Roman"/>
          <w:lang w:val="it-IT"/>
        </w:rPr>
        <w:t>Regjistër i rasteve, sistem i dokumentimit dhe raportimit</w:t>
      </w:r>
    </w:p>
    <w:p w:rsidR="000C2A46" w:rsidRPr="00564D57" w:rsidRDefault="000C2A46" w:rsidP="00FC055E">
      <w:pPr>
        <w:numPr>
          <w:ilvl w:val="0"/>
          <w:numId w:val="14"/>
        </w:numPr>
        <w:spacing w:before="100" w:beforeAutospacing="1" w:after="100" w:afterAutospacing="1" w:line="240" w:lineRule="auto"/>
        <w:jc w:val="left"/>
        <w:rPr>
          <w:rFonts w:eastAsia="Times New Roman" w:cs="Times New Roman"/>
        </w:rPr>
      </w:pPr>
      <w:r w:rsidRPr="00564D57">
        <w:rPr>
          <w:rFonts w:eastAsia="Times New Roman" w:cs="Times New Roman"/>
        </w:rPr>
        <w:t>Ndërtimi i planit individual të ndërhyrjes për çdo rast</w:t>
      </w:r>
    </w:p>
    <w:p w:rsidR="000C2A46" w:rsidRPr="00564D57" w:rsidRDefault="000C2A46" w:rsidP="00FC055E">
      <w:pPr>
        <w:numPr>
          <w:ilvl w:val="0"/>
          <w:numId w:val="14"/>
        </w:numPr>
        <w:spacing w:before="100" w:beforeAutospacing="1" w:after="100" w:afterAutospacing="1" w:line="240" w:lineRule="auto"/>
        <w:jc w:val="left"/>
        <w:rPr>
          <w:rFonts w:eastAsia="Times New Roman" w:cs="Times New Roman"/>
        </w:rPr>
      </w:pPr>
      <w:r w:rsidRPr="00564D57">
        <w:rPr>
          <w:rFonts w:eastAsia="Times New Roman" w:cs="Times New Roman"/>
        </w:rPr>
        <w:t>Monitorim dhe ndjekje periodike</w:t>
      </w:r>
    </w:p>
    <w:p w:rsidR="00D02EBA" w:rsidRDefault="00D02EBA" w:rsidP="000C2A46">
      <w:pPr>
        <w:spacing w:line="360" w:lineRule="auto"/>
        <w:rPr>
          <w:rFonts w:cs="Times New Roman"/>
          <w:b/>
          <w:bCs/>
          <w:lang w:val="it-IT"/>
        </w:rPr>
      </w:pPr>
    </w:p>
    <w:p w:rsidR="008533BA" w:rsidRDefault="008533BA" w:rsidP="000C2A46">
      <w:pPr>
        <w:spacing w:line="360" w:lineRule="auto"/>
        <w:rPr>
          <w:rFonts w:cs="Times New Roman"/>
          <w:b/>
          <w:bCs/>
          <w:lang w:val="it-IT"/>
        </w:rPr>
      </w:pPr>
    </w:p>
    <w:p w:rsidR="000C2A46" w:rsidRPr="002D6B1B" w:rsidRDefault="000C2A46" w:rsidP="000C2A46">
      <w:pPr>
        <w:spacing w:line="360" w:lineRule="auto"/>
        <w:rPr>
          <w:rFonts w:cs="Times New Roman"/>
          <w:b/>
          <w:bCs/>
          <w:lang w:val="it-IT"/>
        </w:rPr>
      </w:pPr>
      <w:r w:rsidRPr="002D6B1B">
        <w:rPr>
          <w:rFonts w:cs="Times New Roman"/>
          <w:b/>
          <w:bCs/>
          <w:lang w:val="it-IT"/>
        </w:rPr>
        <w:lastRenderedPageBreak/>
        <w:t>Bashkia Kolonjë</w:t>
      </w:r>
      <w:r w:rsidRPr="002D6B1B">
        <w:rPr>
          <w:rFonts w:eastAsia="Times New Roman" w:cs="Times New Roman"/>
          <w:b/>
          <w:bCs/>
        </w:rPr>
        <w:t xml:space="preserve"> ka </w:t>
      </w:r>
      <w:r w:rsidRPr="002D6B1B">
        <w:rPr>
          <w:rFonts w:cs="Times New Roman"/>
          <w:b/>
          <w:bCs/>
          <w:lang w:val="it-IT"/>
        </w:rPr>
        <w:t>funksionale:</w:t>
      </w:r>
    </w:p>
    <w:tbl>
      <w:tblPr>
        <w:tblStyle w:val="GridTable1Light-Accent51"/>
        <w:tblW w:w="9625" w:type="dxa"/>
        <w:tblLook w:val="04A0"/>
      </w:tblPr>
      <w:tblGrid>
        <w:gridCol w:w="3006"/>
        <w:gridCol w:w="2782"/>
        <w:gridCol w:w="1677"/>
        <w:gridCol w:w="2160"/>
      </w:tblGrid>
      <w:tr w:rsidR="000C2A46" w:rsidRPr="0008308C" w:rsidTr="005C2D07">
        <w:trPr>
          <w:cnfStyle w:val="100000000000"/>
        </w:trPr>
        <w:tc>
          <w:tcPr>
            <w:cnfStyle w:val="001000000000"/>
            <w:tcW w:w="0" w:type="auto"/>
            <w:hideMark/>
          </w:tcPr>
          <w:p w:rsidR="000C2A46" w:rsidRPr="0008308C" w:rsidRDefault="000C2A46" w:rsidP="005C2D07">
            <w:pPr>
              <w:spacing w:line="360" w:lineRule="auto"/>
              <w:rPr>
                <w:rFonts w:cs="Times New Roman"/>
                <w:b w:val="0"/>
                <w:bCs w:val="0"/>
              </w:rPr>
            </w:pPr>
            <w:r w:rsidRPr="0008308C">
              <w:rPr>
                <w:rFonts w:cs="Times New Roman"/>
              </w:rPr>
              <w:t>Shërbimi</w:t>
            </w:r>
          </w:p>
        </w:tc>
        <w:tc>
          <w:tcPr>
            <w:tcW w:w="0" w:type="auto"/>
            <w:hideMark/>
          </w:tcPr>
          <w:p w:rsidR="000C2A46" w:rsidRPr="0008308C" w:rsidRDefault="000C2A46" w:rsidP="005C2D07">
            <w:pPr>
              <w:spacing w:line="360" w:lineRule="auto"/>
              <w:cnfStyle w:val="100000000000"/>
              <w:rPr>
                <w:rFonts w:cs="Times New Roman"/>
                <w:b w:val="0"/>
                <w:bCs w:val="0"/>
              </w:rPr>
            </w:pPr>
            <w:r w:rsidRPr="0008308C">
              <w:rPr>
                <w:rFonts w:cs="Times New Roman"/>
              </w:rPr>
              <w:t>Forma minimale</w:t>
            </w:r>
          </w:p>
        </w:tc>
        <w:tc>
          <w:tcPr>
            <w:tcW w:w="1677" w:type="dxa"/>
            <w:hideMark/>
          </w:tcPr>
          <w:p w:rsidR="000C2A46" w:rsidRPr="0008308C" w:rsidRDefault="000C2A46" w:rsidP="005C2D07">
            <w:pPr>
              <w:spacing w:line="360" w:lineRule="auto"/>
              <w:cnfStyle w:val="100000000000"/>
              <w:rPr>
                <w:rFonts w:cs="Times New Roman"/>
                <w:b w:val="0"/>
                <w:bCs w:val="0"/>
              </w:rPr>
            </w:pPr>
            <w:r w:rsidRPr="0008308C">
              <w:rPr>
                <w:rFonts w:cs="Times New Roman"/>
              </w:rPr>
              <w:t>Burimi Ligjor</w:t>
            </w:r>
          </w:p>
        </w:tc>
        <w:tc>
          <w:tcPr>
            <w:tcW w:w="2160" w:type="dxa"/>
          </w:tcPr>
          <w:p w:rsidR="000C2A46" w:rsidRPr="00D02EBA" w:rsidRDefault="000C2A46" w:rsidP="005C2D07">
            <w:pPr>
              <w:spacing w:line="360" w:lineRule="auto"/>
              <w:cnfStyle w:val="100000000000"/>
              <w:rPr>
                <w:rFonts w:cs="Times New Roman"/>
              </w:rPr>
            </w:pPr>
            <w:r w:rsidRPr="00D02EBA">
              <w:rPr>
                <w:rFonts w:cs="Times New Roman"/>
              </w:rPr>
              <w:t>Po/Jo/Pjesërisht</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Zyrë shërbimesh sociale</w:t>
            </w:r>
          </w:p>
        </w:tc>
        <w:tc>
          <w:tcPr>
            <w:tcW w:w="0" w:type="auto"/>
            <w:hideMark/>
          </w:tcPr>
          <w:p w:rsidR="000C2A46" w:rsidRPr="0008308C" w:rsidRDefault="000C2A46" w:rsidP="005C2D07">
            <w:pPr>
              <w:spacing w:line="360" w:lineRule="auto"/>
              <w:cnfStyle w:val="000000000000"/>
              <w:rPr>
                <w:rFonts w:cs="Times New Roman"/>
              </w:rPr>
            </w:pPr>
            <w:r w:rsidRPr="0008308C">
              <w:rPr>
                <w:rFonts w:cs="Times New Roman"/>
              </w:rPr>
              <w:t>1 PS + 1 Psikolog</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Ligji 121/2016</w:t>
            </w:r>
          </w:p>
        </w:tc>
        <w:tc>
          <w:tcPr>
            <w:tcW w:w="2160" w:type="dxa"/>
          </w:tcPr>
          <w:p w:rsidR="000C2A46" w:rsidRPr="0008308C" w:rsidRDefault="000C2A46" w:rsidP="005C2D07">
            <w:pPr>
              <w:spacing w:line="360" w:lineRule="auto"/>
              <w:cnfStyle w:val="000000000000"/>
              <w:rPr>
                <w:rFonts w:cs="Times New Roman"/>
              </w:rPr>
            </w:pPr>
            <w:r>
              <w:rPr>
                <w:rFonts w:cs="Times New Roman"/>
              </w:rPr>
              <w:t>Jo</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Menaxhim rastesh për fëmijë</w:t>
            </w:r>
          </w:p>
        </w:tc>
        <w:tc>
          <w:tcPr>
            <w:tcW w:w="0" w:type="auto"/>
            <w:hideMark/>
          </w:tcPr>
          <w:p w:rsidR="000C2A46" w:rsidRPr="0008308C" w:rsidRDefault="000C2A46" w:rsidP="005C2D07">
            <w:pPr>
              <w:spacing w:line="360" w:lineRule="auto"/>
              <w:cnfStyle w:val="000000000000"/>
              <w:rPr>
                <w:rFonts w:cs="Times New Roman"/>
              </w:rPr>
            </w:pPr>
            <w:r w:rsidRPr="0008308C">
              <w:rPr>
                <w:rFonts w:cs="Times New Roman"/>
              </w:rPr>
              <w:t>Mekanizëm referimi</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Ligji 18/2017</w:t>
            </w:r>
          </w:p>
        </w:tc>
        <w:tc>
          <w:tcPr>
            <w:tcW w:w="2160" w:type="dxa"/>
          </w:tcPr>
          <w:p w:rsidR="000C2A46" w:rsidRPr="0008308C" w:rsidRDefault="000C2A46" w:rsidP="005C2D07">
            <w:pPr>
              <w:spacing w:line="360" w:lineRule="auto"/>
              <w:cnfStyle w:val="000000000000"/>
              <w:rPr>
                <w:rFonts w:cs="Times New Roman"/>
              </w:rPr>
            </w:pPr>
            <w:r>
              <w:rPr>
                <w:rFonts w:cs="Times New Roman"/>
              </w:rPr>
              <w:t>Po</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Shërbim për PAK</w:t>
            </w:r>
          </w:p>
        </w:tc>
        <w:tc>
          <w:tcPr>
            <w:tcW w:w="0" w:type="auto"/>
            <w:hideMark/>
          </w:tcPr>
          <w:p w:rsidR="000C2A46" w:rsidRPr="0008308C" w:rsidRDefault="000C2A46" w:rsidP="005C2D07">
            <w:pPr>
              <w:spacing w:line="360" w:lineRule="auto"/>
              <w:cnfStyle w:val="000000000000"/>
              <w:rPr>
                <w:rFonts w:cs="Times New Roman"/>
              </w:rPr>
            </w:pPr>
            <w:r w:rsidRPr="0008308C">
              <w:rPr>
                <w:rFonts w:cs="Times New Roman"/>
              </w:rPr>
              <w:t>Qendër ditore ose home-care</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VKM 1074/2015</w:t>
            </w:r>
          </w:p>
        </w:tc>
        <w:tc>
          <w:tcPr>
            <w:tcW w:w="2160" w:type="dxa"/>
          </w:tcPr>
          <w:p w:rsidR="000C2A46" w:rsidRPr="0008308C" w:rsidRDefault="000C2A46" w:rsidP="005C2D07">
            <w:pPr>
              <w:spacing w:line="360" w:lineRule="auto"/>
              <w:cnfStyle w:val="000000000000"/>
              <w:rPr>
                <w:rFonts w:cs="Times New Roman"/>
              </w:rPr>
            </w:pPr>
            <w:r>
              <w:rPr>
                <w:rFonts w:cs="Times New Roman"/>
              </w:rPr>
              <w:t>Jo</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Mbështetje për të moshuar</w:t>
            </w:r>
          </w:p>
        </w:tc>
        <w:tc>
          <w:tcPr>
            <w:tcW w:w="0" w:type="auto"/>
            <w:hideMark/>
          </w:tcPr>
          <w:p w:rsidR="000C2A46" w:rsidRPr="0008308C" w:rsidRDefault="000C2A46" w:rsidP="005C2D07">
            <w:pPr>
              <w:spacing w:line="360" w:lineRule="auto"/>
              <w:cnfStyle w:val="000000000000"/>
              <w:rPr>
                <w:rFonts w:cs="Times New Roman"/>
                <w:lang w:val="it-IT"/>
              </w:rPr>
            </w:pPr>
            <w:r w:rsidRPr="0008308C">
              <w:rPr>
                <w:rFonts w:cs="Times New Roman"/>
                <w:lang w:val="it-IT"/>
              </w:rPr>
              <w:t>Vizita shtëpie ose klub social</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VKM 821/2006</w:t>
            </w:r>
          </w:p>
        </w:tc>
        <w:tc>
          <w:tcPr>
            <w:tcW w:w="2160" w:type="dxa"/>
          </w:tcPr>
          <w:p w:rsidR="000C2A46" w:rsidRPr="0008308C" w:rsidRDefault="000C2A46" w:rsidP="005C2D07">
            <w:pPr>
              <w:spacing w:line="360" w:lineRule="auto"/>
              <w:cnfStyle w:val="000000000000"/>
              <w:rPr>
                <w:rFonts w:cs="Times New Roman"/>
              </w:rPr>
            </w:pPr>
            <w:r>
              <w:rPr>
                <w:rFonts w:cs="Times New Roman"/>
              </w:rPr>
              <w:t>Qendër ditore</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Ndihmë për viktimat e dhunës</w:t>
            </w:r>
          </w:p>
        </w:tc>
        <w:tc>
          <w:tcPr>
            <w:tcW w:w="0" w:type="auto"/>
            <w:hideMark/>
          </w:tcPr>
          <w:p w:rsidR="000C2A46" w:rsidRPr="0008308C" w:rsidRDefault="000C2A46" w:rsidP="005C2D07">
            <w:pPr>
              <w:spacing w:line="360" w:lineRule="auto"/>
              <w:cnfStyle w:val="000000000000"/>
              <w:rPr>
                <w:rFonts w:cs="Times New Roman"/>
              </w:rPr>
            </w:pPr>
            <w:r w:rsidRPr="0008308C">
              <w:rPr>
                <w:rFonts w:cs="Times New Roman"/>
              </w:rPr>
              <w:t>Strehë, referim, psikolog</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Ligji 9669/2006</w:t>
            </w:r>
          </w:p>
        </w:tc>
        <w:tc>
          <w:tcPr>
            <w:tcW w:w="2160" w:type="dxa"/>
          </w:tcPr>
          <w:p w:rsidR="000C2A46" w:rsidRPr="0008308C" w:rsidRDefault="000C2A46" w:rsidP="005C2D07">
            <w:pPr>
              <w:spacing w:line="360" w:lineRule="auto"/>
              <w:cnfStyle w:val="000000000000"/>
              <w:rPr>
                <w:rFonts w:cs="Times New Roman"/>
              </w:rPr>
            </w:pPr>
            <w:r>
              <w:rPr>
                <w:rFonts w:cs="Times New Roman"/>
              </w:rPr>
              <w:t>Pjesërisht</w:t>
            </w:r>
          </w:p>
        </w:tc>
      </w:tr>
      <w:tr w:rsidR="000C2A46" w:rsidRPr="0008308C" w:rsidTr="005C2D07">
        <w:tc>
          <w:tcPr>
            <w:cnfStyle w:val="001000000000"/>
            <w:tcW w:w="0" w:type="auto"/>
            <w:hideMark/>
          </w:tcPr>
          <w:p w:rsidR="000C2A46" w:rsidRPr="0008308C" w:rsidRDefault="000C2A46" w:rsidP="005C2D07">
            <w:pPr>
              <w:spacing w:line="360" w:lineRule="auto"/>
              <w:rPr>
                <w:rFonts w:cs="Times New Roman"/>
              </w:rPr>
            </w:pPr>
            <w:r w:rsidRPr="0008308C">
              <w:rPr>
                <w:rFonts w:cs="Times New Roman"/>
              </w:rPr>
              <w:t>Rrjet referimi vendor</w:t>
            </w:r>
          </w:p>
        </w:tc>
        <w:tc>
          <w:tcPr>
            <w:tcW w:w="0" w:type="auto"/>
            <w:hideMark/>
          </w:tcPr>
          <w:p w:rsidR="000C2A46" w:rsidRPr="0008308C" w:rsidRDefault="000C2A46" w:rsidP="005C2D07">
            <w:pPr>
              <w:spacing w:line="360" w:lineRule="auto"/>
              <w:cnfStyle w:val="000000000000"/>
              <w:rPr>
                <w:rFonts w:cs="Times New Roman"/>
              </w:rPr>
            </w:pPr>
            <w:r w:rsidRPr="0008308C">
              <w:rPr>
                <w:rFonts w:cs="Times New Roman"/>
              </w:rPr>
              <w:t>Strukturë ndërsektoriale</w:t>
            </w:r>
          </w:p>
        </w:tc>
        <w:tc>
          <w:tcPr>
            <w:tcW w:w="1677" w:type="dxa"/>
            <w:hideMark/>
          </w:tcPr>
          <w:p w:rsidR="000C2A46" w:rsidRPr="0008308C" w:rsidRDefault="000C2A46" w:rsidP="005C2D07">
            <w:pPr>
              <w:spacing w:line="360" w:lineRule="auto"/>
              <w:cnfStyle w:val="000000000000"/>
              <w:rPr>
                <w:rFonts w:cs="Times New Roman"/>
              </w:rPr>
            </w:pPr>
            <w:r w:rsidRPr="0008308C">
              <w:rPr>
                <w:rFonts w:cs="Times New Roman"/>
              </w:rPr>
              <w:t>Udhëzim nr. 10/2018</w:t>
            </w:r>
          </w:p>
        </w:tc>
        <w:tc>
          <w:tcPr>
            <w:tcW w:w="2160" w:type="dxa"/>
          </w:tcPr>
          <w:p w:rsidR="000C2A46" w:rsidRPr="0008308C" w:rsidRDefault="000C2A46" w:rsidP="005C2D07">
            <w:pPr>
              <w:spacing w:line="360" w:lineRule="auto"/>
              <w:cnfStyle w:val="000000000000"/>
              <w:rPr>
                <w:rFonts w:cs="Times New Roman"/>
              </w:rPr>
            </w:pPr>
            <w:r>
              <w:rPr>
                <w:rFonts w:cs="Times New Roman"/>
              </w:rPr>
              <w:t>Po</w:t>
            </w:r>
          </w:p>
        </w:tc>
      </w:tr>
    </w:tbl>
    <w:p w:rsidR="000C2A46" w:rsidRPr="0008308C" w:rsidRDefault="000C2A46" w:rsidP="000C2A46">
      <w:pPr>
        <w:spacing w:line="360" w:lineRule="auto"/>
        <w:rPr>
          <w:rFonts w:cs="Times New Roman"/>
          <w:lang w:val="it-IT"/>
        </w:rPr>
      </w:pPr>
    </w:p>
    <w:tbl>
      <w:tblPr>
        <w:tblStyle w:val="GridTable1Light-Accent61"/>
        <w:tblW w:w="5000" w:type="pct"/>
        <w:tblLook w:val="04A0"/>
      </w:tblPr>
      <w:tblGrid>
        <w:gridCol w:w="1044"/>
        <w:gridCol w:w="3855"/>
        <w:gridCol w:w="4344"/>
      </w:tblGrid>
      <w:tr w:rsidR="000C2A46" w:rsidRPr="002B5671" w:rsidTr="005C2D07">
        <w:trPr>
          <w:cnfStyle w:val="100000000000"/>
        </w:trPr>
        <w:tc>
          <w:tcPr>
            <w:cnfStyle w:val="001000000000"/>
            <w:tcW w:w="0" w:type="auto"/>
            <w:hideMark/>
          </w:tcPr>
          <w:p w:rsidR="000C2A46" w:rsidRPr="0008308C" w:rsidRDefault="000C2A46" w:rsidP="005C2D07">
            <w:pPr>
              <w:rPr>
                <w:rFonts w:cs="Times New Roman"/>
                <w:b w:val="0"/>
                <w:bCs w:val="0"/>
              </w:rPr>
            </w:pPr>
            <w:r w:rsidRPr="0008308C">
              <w:rPr>
                <w:rFonts w:cs="Times New Roman"/>
              </w:rPr>
              <w:t>Bashkia</w:t>
            </w:r>
          </w:p>
        </w:tc>
        <w:tc>
          <w:tcPr>
            <w:tcW w:w="3957" w:type="dxa"/>
            <w:hideMark/>
          </w:tcPr>
          <w:p w:rsidR="000C2A46" w:rsidRPr="002D6B1B" w:rsidRDefault="00D02EBA" w:rsidP="005C2D07">
            <w:pPr>
              <w:cnfStyle w:val="100000000000"/>
              <w:rPr>
                <w:rFonts w:cs="Times New Roman"/>
                <w:b w:val="0"/>
                <w:bCs w:val="0"/>
                <w:lang w:val="en-GB"/>
              </w:rPr>
            </w:pPr>
            <w:r>
              <w:rPr>
                <w:rFonts w:cs="Times New Roman"/>
                <w:lang w:val="en-GB"/>
              </w:rPr>
              <w:t>S</w:t>
            </w:r>
            <w:r w:rsidR="000C2A46" w:rsidRPr="002D6B1B">
              <w:rPr>
                <w:rFonts w:cs="Times New Roman"/>
                <w:lang w:val="en-GB"/>
              </w:rPr>
              <w:t>hërbim</w:t>
            </w:r>
            <w:r>
              <w:rPr>
                <w:rFonts w:cs="Times New Roman"/>
                <w:lang w:val="en-GB"/>
              </w:rPr>
              <w:t>et</w:t>
            </w:r>
            <w:r w:rsidR="000C2A46" w:rsidRPr="002D6B1B">
              <w:rPr>
                <w:rFonts w:cs="Times New Roman"/>
                <w:lang w:val="en-GB"/>
              </w:rPr>
              <w:t xml:space="preserve"> funksional</w:t>
            </w:r>
            <w:r>
              <w:rPr>
                <w:rFonts w:cs="Times New Roman"/>
                <w:lang w:val="en-GB"/>
              </w:rPr>
              <w:t>e</w:t>
            </w:r>
            <w:r w:rsidR="000C2A46" w:rsidRPr="002D6B1B">
              <w:rPr>
                <w:rFonts w:cs="Times New Roman"/>
                <w:lang w:val="en-GB"/>
              </w:rPr>
              <w:t xml:space="preserve"> në Bashki </w:t>
            </w:r>
          </w:p>
        </w:tc>
        <w:tc>
          <w:tcPr>
            <w:tcW w:w="4468" w:type="dxa"/>
          </w:tcPr>
          <w:p w:rsidR="000C2A46" w:rsidRPr="002B5671" w:rsidRDefault="002B5671" w:rsidP="005C2D07">
            <w:pPr>
              <w:cnfStyle w:val="100000000000"/>
              <w:rPr>
                <w:rFonts w:cs="Times New Roman"/>
                <w:b w:val="0"/>
                <w:bCs w:val="0"/>
                <w:lang w:val="en-GB"/>
              </w:rPr>
            </w:pPr>
            <w:r w:rsidRPr="002B5671">
              <w:rPr>
                <w:rFonts w:cs="Times New Roman"/>
                <w:lang w:val="en-GB"/>
              </w:rPr>
              <w:t>S</w:t>
            </w:r>
            <w:r w:rsidR="000C2A46" w:rsidRPr="002B5671">
              <w:rPr>
                <w:rFonts w:cs="Times New Roman"/>
                <w:lang w:val="en-GB"/>
              </w:rPr>
              <w:t>hërbim</w:t>
            </w:r>
            <w:r w:rsidRPr="002B5671">
              <w:rPr>
                <w:rFonts w:cs="Times New Roman"/>
                <w:lang w:val="en-GB"/>
              </w:rPr>
              <w:t xml:space="preserve">et e </w:t>
            </w:r>
            <w:r w:rsidR="000C2A46" w:rsidRPr="002B5671">
              <w:rPr>
                <w:rFonts w:cs="Times New Roman"/>
                <w:lang w:val="en-GB"/>
              </w:rPr>
              <w:t>nevojsh</w:t>
            </w:r>
            <w:r w:rsidRPr="002B5671">
              <w:rPr>
                <w:rFonts w:cs="Times New Roman"/>
                <w:lang w:val="en-GB"/>
              </w:rPr>
              <w:t>me</w:t>
            </w:r>
            <w:r w:rsidR="000C2A46" w:rsidRPr="002B5671">
              <w:rPr>
                <w:rFonts w:cs="Times New Roman"/>
                <w:lang w:val="en-GB"/>
              </w:rPr>
              <w:t xml:space="preserve"> për tu ngritur në bashki </w:t>
            </w:r>
          </w:p>
        </w:tc>
      </w:tr>
      <w:tr w:rsidR="000C2A46" w:rsidRPr="0008308C" w:rsidTr="005C2D07">
        <w:tc>
          <w:tcPr>
            <w:cnfStyle w:val="001000000000"/>
            <w:tcW w:w="0" w:type="auto"/>
            <w:hideMark/>
          </w:tcPr>
          <w:p w:rsidR="000C2A46" w:rsidRPr="0008308C" w:rsidRDefault="000C2A46" w:rsidP="005C2D07">
            <w:pPr>
              <w:rPr>
                <w:rFonts w:cs="Times New Roman"/>
                <w:b w:val="0"/>
                <w:bCs w:val="0"/>
              </w:rPr>
            </w:pPr>
            <w:r>
              <w:rPr>
                <w:rFonts w:cs="Times New Roman"/>
              </w:rPr>
              <w:t>Kolonjë</w:t>
            </w:r>
          </w:p>
        </w:tc>
        <w:tc>
          <w:tcPr>
            <w:tcW w:w="3957" w:type="dxa"/>
            <w:hideMark/>
          </w:tcPr>
          <w:p w:rsidR="000C2A46" w:rsidRPr="002D6B1B" w:rsidRDefault="00D02EBA" w:rsidP="00FC055E">
            <w:pPr>
              <w:pStyle w:val="ListParagraph"/>
              <w:numPr>
                <w:ilvl w:val="0"/>
                <w:numId w:val="8"/>
              </w:numPr>
              <w:cnfStyle w:val="000000000000"/>
              <w:rPr>
                <w:rFonts w:cs="Times New Roman"/>
                <w:b/>
              </w:rPr>
            </w:pPr>
            <w:r>
              <w:rPr>
                <w:rFonts w:cs="Times New Roman"/>
                <w:b/>
              </w:rPr>
              <w:t>S</w:t>
            </w:r>
            <w:r w:rsidR="000C2A46" w:rsidRPr="002D6B1B">
              <w:rPr>
                <w:rFonts w:cs="Times New Roman"/>
                <w:b/>
              </w:rPr>
              <w:t xml:space="preserve">hërbimet në qendrat rezidenciale, përfshirë strehëzat; </w:t>
            </w:r>
          </w:p>
          <w:p w:rsidR="000C2A46" w:rsidRPr="002D6B1B" w:rsidRDefault="00D02EBA" w:rsidP="00FC055E">
            <w:pPr>
              <w:pStyle w:val="ListParagraph"/>
              <w:numPr>
                <w:ilvl w:val="0"/>
                <w:numId w:val="8"/>
              </w:numPr>
              <w:cnfStyle w:val="000000000000"/>
              <w:rPr>
                <w:rFonts w:cs="Times New Roman"/>
                <w:b/>
              </w:rPr>
            </w:pPr>
            <w:r>
              <w:rPr>
                <w:rFonts w:cs="Times New Roman"/>
                <w:b/>
              </w:rPr>
              <w:t>S</w:t>
            </w:r>
            <w:r w:rsidR="000C2A46" w:rsidRPr="002D6B1B">
              <w:rPr>
                <w:rFonts w:cs="Times New Roman"/>
                <w:b/>
              </w:rPr>
              <w:t xml:space="preserve">hërbimet shoqërore në situatë emergjence; </w:t>
            </w:r>
          </w:p>
          <w:p w:rsidR="000C2A46" w:rsidRPr="002D6B1B" w:rsidRDefault="000C2A46" w:rsidP="00FC055E">
            <w:pPr>
              <w:pStyle w:val="ListParagraph"/>
              <w:numPr>
                <w:ilvl w:val="0"/>
                <w:numId w:val="8"/>
              </w:numPr>
              <w:cnfStyle w:val="000000000000"/>
              <w:rPr>
                <w:rFonts w:cs="Times New Roman"/>
                <w:b/>
              </w:rPr>
            </w:pPr>
            <w:r w:rsidRPr="002D6B1B">
              <w:rPr>
                <w:rFonts w:cs="Times New Roman"/>
                <w:b/>
              </w:rPr>
              <w:t xml:space="preserve">Shërbimi në qendër ditore për të moshuar  </w:t>
            </w:r>
          </w:p>
          <w:p w:rsidR="000C2A46" w:rsidRPr="0008308C" w:rsidRDefault="000C2A46" w:rsidP="005C2D07">
            <w:pPr>
              <w:cnfStyle w:val="000000000000"/>
              <w:rPr>
                <w:rFonts w:cs="Times New Roman"/>
                <w:b/>
                <w:bCs/>
                <w:lang w:val="en-GB"/>
              </w:rPr>
            </w:pPr>
          </w:p>
        </w:tc>
        <w:tc>
          <w:tcPr>
            <w:tcW w:w="4468" w:type="dxa"/>
          </w:tcPr>
          <w:p w:rsidR="000C2A46" w:rsidRPr="0008308C" w:rsidRDefault="000C2A46" w:rsidP="00FC055E">
            <w:pPr>
              <w:pStyle w:val="ListParagraph"/>
              <w:numPr>
                <w:ilvl w:val="0"/>
                <w:numId w:val="8"/>
              </w:numPr>
              <w:cnfStyle w:val="000000000000"/>
              <w:rPr>
                <w:rFonts w:cs="Times New Roman"/>
              </w:rPr>
            </w:pPr>
            <w:r w:rsidRPr="0038125E">
              <w:rPr>
                <w:rFonts w:cs="Times New Roman"/>
                <w:b/>
              </w:rPr>
              <w:t>shërbimet në qendrat komunitare</w:t>
            </w:r>
            <w:r w:rsidRPr="0008308C">
              <w:rPr>
                <w:rFonts w:cs="Times New Roman"/>
              </w:rPr>
              <w:t xml:space="preserve">, </w:t>
            </w:r>
            <w:r w:rsidRPr="002D6B1B">
              <w:rPr>
                <w:rFonts w:cs="Times New Roman"/>
                <w:b/>
              </w:rPr>
              <w:t xml:space="preserve">përfshirë qendrat e zhvillimit;  </w:t>
            </w:r>
          </w:p>
          <w:p w:rsidR="000C2A46" w:rsidRPr="002D6B1B" w:rsidRDefault="000C2A46" w:rsidP="00FC055E">
            <w:pPr>
              <w:pStyle w:val="ListParagraph"/>
              <w:numPr>
                <w:ilvl w:val="0"/>
                <w:numId w:val="8"/>
              </w:numPr>
              <w:cnfStyle w:val="000000000000"/>
              <w:rPr>
                <w:rFonts w:cs="Times New Roman"/>
                <w:b/>
                <w:lang w:val="it-IT"/>
              </w:rPr>
            </w:pPr>
            <w:r w:rsidRPr="002D6B1B">
              <w:rPr>
                <w:rFonts w:cs="Times New Roman"/>
                <w:b/>
                <w:lang w:val="it-IT"/>
              </w:rPr>
              <w:t xml:space="preserve">shërbimet e specializuara; </w:t>
            </w:r>
          </w:p>
          <w:p w:rsidR="000C2A46" w:rsidRPr="002D6B1B" w:rsidRDefault="000C2A46" w:rsidP="00FC055E">
            <w:pPr>
              <w:pStyle w:val="ListParagraph"/>
              <w:numPr>
                <w:ilvl w:val="0"/>
                <w:numId w:val="8"/>
              </w:numPr>
              <w:cnfStyle w:val="000000000000"/>
              <w:rPr>
                <w:rFonts w:cs="Times New Roman"/>
                <w:b/>
              </w:rPr>
            </w:pPr>
            <w:r w:rsidRPr="002D6B1B">
              <w:rPr>
                <w:rFonts w:cs="Times New Roman"/>
                <w:b/>
              </w:rPr>
              <w:t>shërbimi i këshillimit me telefon ose on-line.</w:t>
            </w:r>
            <w:r>
              <w:rPr>
                <w:rFonts w:cs="Times New Roman"/>
                <w:b/>
              </w:rPr>
              <w:t xml:space="preserve">   </w:t>
            </w:r>
          </w:p>
          <w:p w:rsidR="000C2A46" w:rsidRPr="0008308C" w:rsidRDefault="000C2A46" w:rsidP="005C2D07">
            <w:pPr>
              <w:cnfStyle w:val="000000000000"/>
              <w:rPr>
                <w:rFonts w:cs="Times New Roman"/>
                <w:b/>
                <w:bCs/>
                <w:lang w:val="en-GB"/>
              </w:rPr>
            </w:pPr>
          </w:p>
        </w:tc>
      </w:tr>
    </w:tbl>
    <w:p w:rsidR="000C2A46" w:rsidRPr="0008308C" w:rsidRDefault="000C2A46" w:rsidP="000C2A46">
      <w:pPr>
        <w:spacing w:line="360" w:lineRule="auto"/>
        <w:rPr>
          <w:rFonts w:cs="Times New Roman"/>
          <w:lang w:val="en-GB"/>
        </w:rPr>
      </w:pPr>
    </w:p>
    <w:tbl>
      <w:tblPr>
        <w:tblStyle w:val="TableGridLight1"/>
        <w:tblW w:w="0" w:type="auto"/>
        <w:tblLook w:val="04A0"/>
      </w:tblPr>
      <w:tblGrid>
        <w:gridCol w:w="3273"/>
        <w:gridCol w:w="1858"/>
        <w:gridCol w:w="1990"/>
        <w:gridCol w:w="2122"/>
      </w:tblGrid>
      <w:tr w:rsidR="000C2A46" w:rsidRPr="0008308C" w:rsidTr="005C2D07">
        <w:trPr>
          <w:trHeight w:val="576"/>
        </w:trPr>
        <w:tc>
          <w:tcPr>
            <w:tcW w:w="4626" w:type="dxa"/>
            <w:noWrap/>
            <w:hideMark/>
          </w:tcPr>
          <w:p w:rsidR="000C2A46" w:rsidRPr="0008308C" w:rsidRDefault="000C2A46" w:rsidP="005C2D07">
            <w:pPr>
              <w:rPr>
                <w:rFonts w:cs="Times New Roman"/>
                <w:b/>
                <w:bCs/>
              </w:rPr>
            </w:pPr>
            <w:r w:rsidRPr="0008308C">
              <w:rPr>
                <w:rFonts w:cs="Times New Roman"/>
                <w:b/>
                <w:bCs/>
              </w:rPr>
              <w:t>Fusha e Shërbimit</w:t>
            </w:r>
          </w:p>
        </w:tc>
        <w:tc>
          <w:tcPr>
            <w:tcW w:w="2584" w:type="dxa"/>
            <w:noWrap/>
            <w:hideMark/>
          </w:tcPr>
          <w:p w:rsidR="000C2A46" w:rsidRPr="002D6B1B" w:rsidRDefault="000C2A46" w:rsidP="005C2D07">
            <w:pPr>
              <w:rPr>
                <w:rFonts w:cs="Times New Roman"/>
                <w:b/>
                <w:bCs/>
              </w:rPr>
            </w:pPr>
            <w:r w:rsidRPr="002D6B1B">
              <w:rPr>
                <w:rFonts w:cs="Times New Roman"/>
                <w:b/>
                <w:bCs/>
              </w:rPr>
              <w:t>Aktualisht ekziston? (Po/Jo)</w:t>
            </w:r>
          </w:p>
        </w:tc>
        <w:tc>
          <w:tcPr>
            <w:tcW w:w="2775" w:type="dxa"/>
            <w:noWrap/>
            <w:hideMark/>
          </w:tcPr>
          <w:p w:rsidR="000C2A46" w:rsidRPr="002D6B1B" w:rsidRDefault="000C2A46" w:rsidP="005C2D07">
            <w:pPr>
              <w:rPr>
                <w:rFonts w:cs="Times New Roman"/>
                <w:b/>
                <w:bCs/>
              </w:rPr>
            </w:pPr>
            <w:r w:rsidRPr="002D6B1B">
              <w:rPr>
                <w:rFonts w:cs="Times New Roman"/>
                <w:b/>
                <w:bCs/>
              </w:rPr>
              <w:t>Planifikohet te zhvilohet</w:t>
            </w:r>
          </w:p>
        </w:tc>
        <w:tc>
          <w:tcPr>
            <w:tcW w:w="2965" w:type="dxa"/>
            <w:hideMark/>
          </w:tcPr>
          <w:p w:rsidR="000C2A46" w:rsidRPr="002D6B1B" w:rsidRDefault="000C2A46" w:rsidP="005C2D07">
            <w:pPr>
              <w:rPr>
                <w:rFonts w:cs="Times New Roman"/>
                <w:b/>
                <w:bCs/>
              </w:rPr>
            </w:pPr>
            <w:r w:rsidRPr="002D6B1B">
              <w:rPr>
                <w:rFonts w:cs="Times New Roman"/>
                <w:b/>
                <w:bCs/>
              </w:rPr>
              <w:t>Nevojat për mbështetje (burime njerëzore, financiare, teknike</w:t>
            </w:r>
            <w:proofErr w:type="gramStart"/>
            <w:r w:rsidRPr="002D6B1B">
              <w:rPr>
                <w:rFonts w:cs="Times New Roman"/>
                <w:b/>
                <w:bCs/>
              </w:rPr>
              <w:t>)qeveria</w:t>
            </w:r>
            <w:proofErr w:type="gramEnd"/>
            <w:r w:rsidRPr="002D6B1B">
              <w:rPr>
                <w:rFonts w:cs="Times New Roman"/>
                <w:b/>
                <w:bCs/>
              </w:rPr>
              <w:t xml:space="preserve"> qendrore/OJF.</w:t>
            </w: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Zyrë e shërbimit social me staf të kualifikuar</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p>
        </w:tc>
        <w:tc>
          <w:tcPr>
            <w:tcW w:w="2965" w:type="dxa"/>
            <w:noWrap/>
            <w:hideMark/>
          </w:tcPr>
          <w:p w:rsidR="000C2A46" w:rsidRPr="0008308C" w:rsidRDefault="000C2A46" w:rsidP="005C2D07">
            <w:pPr>
              <w:rPr>
                <w:rFonts w:cs="Times New Roman"/>
              </w:rPr>
            </w:pPr>
            <w:r>
              <w:rPr>
                <w:rFonts w:cs="Times New Roman"/>
              </w:rPr>
              <w:t>Trajnim + Burime njërëzore</w:t>
            </w: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Menaxhim i rasteve të fëmijëve në risk</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p>
        </w:tc>
        <w:tc>
          <w:tcPr>
            <w:tcW w:w="2965" w:type="dxa"/>
            <w:noWrap/>
            <w:hideMark/>
          </w:tcPr>
          <w:p w:rsidR="000C2A46" w:rsidRPr="0008308C" w:rsidRDefault="000C2A46" w:rsidP="005C2D07">
            <w:pPr>
              <w:rPr>
                <w:rFonts w:cs="Times New Roman"/>
              </w:rPr>
            </w:pPr>
          </w:p>
        </w:tc>
      </w:tr>
      <w:tr w:rsidR="000C2A46" w:rsidRPr="00BC3B82" w:rsidTr="005C2D07">
        <w:trPr>
          <w:trHeight w:val="288"/>
        </w:trPr>
        <w:tc>
          <w:tcPr>
            <w:tcW w:w="4626" w:type="dxa"/>
            <w:noWrap/>
            <w:hideMark/>
          </w:tcPr>
          <w:p w:rsidR="000C2A46" w:rsidRPr="0008308C" w:rsidRDefault="000C2A46" w:rsidP="005C2D07">
            <w:pPr>
              <w:rPr>
                <w:rFonts w:cs="Times New Roman"/>
                <w:lang w:val="it-IT"/>
              </w:rPr>
            </w:pPr>
            <w:r w:rsidRPr="0008308C">
              <w:rPr>
                <w:rFonts w:cs="Times New Roman"/>
                <w:lang w:val="it-IT"/>
              </w:rPr>
              <w:t>Shërbime për personat me aftësi të kufizuara (PAK)</w:t>
            </w:r>
          </w:p>
        </w:tc>
        <w:tc>
          <w:tcPr>
            <w:tcW w:w="2584" w:type="dxa"/>
            <w:noWrap/>
            <w:hideMark/>
          </w:tcPr>
          <w:p w:rsidR="000C2A46" w:rsidRPr="0008308C" w:rsidRDefault="000C2A46" w:rsidP="005C2D07">
            <w:pPr>
              <w:rPr>
                <w:rFonts w:cs="Times New Roman"/>
                <w:lang w:val="it-IT"/>
              </w:rPr>
            </w:pPr>
            <w:r>
              <w:rPr>
                <w:rFonts w:cs="Times New Roman"/>
                <w:lang w:val="it-IT"/>
              </w:rPr>
              <w:t>JO</w:t>
            </w:r>
          </w:p>
        </w:tc>
        <w:tc>
          <w:tcPr>
            <w:tcW w:w="2775" w:type="dxa"/>
            <w:noWrap/>
            <w:hideMark/>
          </w:tcPr>
          <w:p w:rsidR="000C2A46" w:rsidRPr="0008308C" w:rsidRDefault="000C2A46" w:rsidP="005C2D07">
            <w:pPr>
              <w:rPr>
                <w:rFonts w:cs="Times New Roman"/>
                <w:lang w:val="it-IT"/>
              </w:rPr>
            </w:pPr>
            <w:r>
              <w:rPr>
                <w:rFonts w:cs="Times New Roman"/>
                <w:lang w:val="it-IT"/>
              </w:rPr>
              <w:t>PO</w:t>
            </w:r>
          </w:p>
        </w:tc>
        <w:tc>
          <w:tcPr>
            <w:tcW w:w="2965" w:type="dxa"/>
            <w:noWrap/>
            <w:hideMark/>
          </w:tcPr>
          <w:p w:rsidR="000C2A46" w:rsidRPr="0008308C" w:rsidRDefault="000C2A46" w:rsidP="005C2D07">
            <w:pPr>
              <w:rPr>
                <w:rFonts w:cs="Times New Roman"/>
                <w:lang w:val="it-IT"/>
              </w:rPr>
            </w:pPr>
            <w:r>
              <w:rPr>
                <w:rFonts w:cs="Times New Roman"/>
                <w:lang w:val="it-IT"/>
              </w:rPr>
              <w:t>Burime njerëzore + financiare</w:t>
            </w: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Shërbime për të moshuarit</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r>
              <w:rPr>
                <w:rFonts w:cs="Times New Roman"/>
              </w:rPr>
              <w:t>PO</w:t>
            </w:r>
          </w:p>
        </w:tc>
        <w:tc>
          <w:tcPr>
            <w:tcW w:w="2965" w:type="dxa"/>
            <w:noWrap/>
            <w:hideMark/>
          </w:tcPr>
          <w:p w:rsidR="000C2A46" w:rsidRPr="0008308C" w:rsidRDefault="000C2A46" w:rsidP="005C2D07">
            <w:pPr>
              <w:rPr>
                <w:rFonts w:cs="Times New Roman"/>
              </w:rPr>
            </w:pPr>
            <w:r>
              <w:rPr>
                <w:rFonts w:cs="Times New Roman"/>
              </w:rPr>
              <w:t>Shërbim në familje (burime financiare)</w:t>
            </w: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lastRenderedPageBreak/>
              <w:t>Shërbime për viktimat e dhunës në familje</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p>
        </w:tc>
        <w:tc>
          <w:tcPr>
            <w:tcW w:w="2965" w:type="dxa"/>
            <w:noWrap/>
            <w:hideMark/>
          </w:tcPr>
          <w:p w:rsidR="000C2A46" w:rsidRPr="0008308C" w:rsidRDefault="000C2A46" w:rsidP="005C2D07">
            <w:pPr>
              <w:rPr>
                <w:rFonts w:cs="Times New Roman"/>
              </w:rPr>
            </w:pPr>
            <w:r>
              <w:rPr>
                <w:rFonts w:cs="Times New Roman"/>
              </w:rPr>
              <w:t>Burime njerëzore (psikolog)</w:t>
            </w:r>
          </w:p>
        </w:tc>
      </w:tr>
      <w:tr w:rsidR="000C2A46" w:rsidRPr="00FE21E6" w:rsidTr="005C2D07">
        <w:trPr>
          <w:trHeight w:val="288"/>
        </w:trPr>
        <w:tc>
          <w:tcPr>
            <w:tcW w:w="4626" w:type="dxa"/>
            <w:noWrap/>
            <w:hideMark/>
          </w:tcPr>
          <w:p w:rsidR="000C2A46" w:rsidRPr="0008308C" w:rsidRDefault="000C2A46" w:rsidP="005C2D07">
            <w:pPr>
              <w:rPr>
                <w:rFonts w:cs="Times New Roman"/>
                <w:lang w:val="it-IT"/>
              </w:rPr>
            </w:pPr>
            <w:r w:rsidRPr="0008308C">
              <w:rPr>
                <w:rFonts w:cs="Times New Roman"/>
                <w:lang w:val="it-IT"/>
              </w:rPr>
              <w:t>Qendra komunitare për grupe vulnerabël</w:t>
            </w:r>
          </w:p>
        </w:tc>
        <w:tc>
          <w:tcPr>
            <w:tcW w:w="2584" w:type="dxa"/>
            <w:noWrap/>
            <w:hideMark/>
          </w:tcPr>
          <w:p w:rsidR="000C2A46" w:rsidRPr="0008308C" w:rsidRDefault="000C2A46" w:rsidP="005C2D07">
            <w:pPr>
              <w:rPr>
                <w:rFonts w:cs="Times New Roman"/>
                <w:lang w:val="it-IT"/>
              </w:rPr>
            </w:pPr>
            <w:r>
              <w:rPr>
                <w:rFonts w:cs="Times New Roman"/>
                <w:lang w:val="it-IT"/>
              </w:rPr>
              <w:t>JO</w:t>
            </w:r>
          </w:p>
        </w:tc>
        <w:tc>
          <w:tcPr>
            <w:tcW w:w="2775" w:type="dxa"/>
            <w:noWrap/>
            <w:hideMark/>
          </w:tcPr>
          <w:p w:rsidR="000C2A46" w:rsidRPr="0008308C" w:rsidRDefault="000C2A46" w:rsidP="005C2D07">
            <w:pPr>
              <w:rPr>
                <w:rFonts w:cs="Times New Roman"/>
                <w:lang w:val="it-IT"/>
              </w:rPr>
            </w:pPr>
            <w:r>
              <w:rPr>
                <w:rFonts w:cs="Times New Roman"/>
                <w:lang w:val="it-IT"/>
              </w:rPr>
              <w:t>PO</w:t>
            </w:r>
          </w:p>
        </w:tc>
        <w:tc>
          <w:tcPr>
            <w:tcW w:w="2965" w:type="dxa"/>
            <w:noWrap/>
            <w:hideMark/>
          </w:tcPr>
          <w:p w:rsidR="000C2A46" w:rsidRPr="0008308C" w:rsidRDefault="000C2A46" w:rsidP="005C2D07">
            <w:pPr>
              <w:rPr>
                <w:rFonts w:cs="Times New Roman"/>
                <w:lang w:val="it-IT"/>
              </w:rPr>
            </w:pPr>
            <w:r>
              <w:rPr>
                <w:rFonts w:cs="Times New Roman"/>
                <w:lang w:val="it-IT"/>
              </w:rPr>
              <w:t>Qendër zhvillimi për personat PAK(burime financiare + njerëzore)</w:t>
            </w: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Strehim emergjent për persona në nevojë</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p>
        </w:tc>
        <w:tc>
          <w:tcPr>
            <w:tcW w:w="2965" w:type="dxa"/>
            <w:noWrap/>
            <w:hideMark/>
          </w:tcPr>
          <w:p w:rsidR="000C2A46" w:rsidRPr="0008308C" w:rsidRDefault="000C2A46" w:rsidP="005C2D07">
            <w:pPr>
              <w:rPr>
                <w:rFonts w:cs="Times New Roman"/>
              </w:rPr>
            </w:pP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Shërbime për përdorues të substancave ose me çrregullime mendore</w:t>
            </w:r>
          </w:p>
        </w:tc>
        <w:tc>
          <w:tcPr>
            <w:tcW w:w="2584" w:type="dxa"/>
            <w:noWrap/>
            <w:hideMark/>
          </w:tcPr>
          <w:p w:rsidR="000C2A46" w:rsidRPr="0008308C" w:rsidRDefault="000C2A46" w:rsidP="005C2D07">
            <w:pPr>
              <w:rPr>
                <w:rFonts w:cs="Times New Roman"/>
              </w:rPr>
            </w:pPr>
            <w:r>
              <w:rPr>
                <w:rFonts w:cs="Times New Roman"/>
              </w:rPr>
              <w:t>JO</w:t>
            </w:r>
          </w:p>
        </w:tc>
        <w:tc>
          <w:tcPr>
            <w:tcW w:w="2775" w:type="dxa"/>
            <w:noWrap/>
            <w:hideMark/>
          </w:tcPr>
          <w:p w:rsidR="000C2A46" w:rsidRPr="0008308C" w:rsidRDefault="000C2A46" w:rsidP="005C2D07">
            <w:pPr>
              <w:rPr>
                <w:rFonts w:cs="Times New Roman"/>
              </w:rPr>
            </w:pPr>
            <w:r>
              <w:rPr>
                <w:rFonts w:cs="Times New Roman"/>
              </w:rPr>
              <w:t>JO</w:t>
            </w:r>
          </w:p>
        </w:tc>
        <w:tc>
          <w:tcPr>
            <w:tcW w:w="2965" w:type="dxa"/>
            <w:noWrap/>
            <w:hideMark/>
          </w:tcPr>
          <w:p w:rsidR="000C2A46" w:rsidRPr="0008308C" w:rsidRDefault="000C2A46" w:rsidP="005C2D07">
            <w:pPr>
              <w:rPr>
                <w:rFonts w:cs="Times New Roman"/>
              </w:rPr>
            </w:pPr>
          </w:p>
        </w:tc>
      </w:tr>
      <w:tr w:rsidR="000C2A46" w:rsidRPr="0008308C" w:rsidTr="005C2D07">
        <w:trPr>
          <w:trHeight w:val="288"/>
        </w:trPr>
        <w:tc>
          <w:tcPr>
            <w:tcW w:w="4626" w:type="dxa"/>
            <w:noWrap/>
            <w:hideMark/>
          </w:tcPr>
          <w:p w:rsidR="000C2A46" w:rsidRPr="0008308C" w:rsidRDefault="000C2A46" w:rsidP="005C2D07">
            <w:pPr>
              <w:rPr>
                <w:rFonts w:cs="Times New Roman"/>
                <w:lang w:val="it-IT"/>
              </w:rPr>
            </w:pPr>
            <w:r w:rsidRPr="0008308C">
              <w:rPr>
                <w:rFonts w:cs="Times New Roman"/>
                <w:lang w:val="it-IT"/>
              </w:rPr>
              <w:t>Sistem dokumentimi dhe ndjekje e rasteve</w:t>
            </w:r>
          </w:p>
        </w:tc>
        <w:tc>
          <w:tcPr>
            <w:tcW w:w="2584" w:type="dxa"/>
            <w:noWrap/>
            <w:hideMark/>
          </w:tcPr>
          <w:p w:rsidR="000C2A46" w:rsidRPr="0008308C" w:rsidRDefault="000C2A46" w:rsidP="005C2D07">
            <w:pPr>
              <w:rPr>
                <w:rFonts w:cs="Times New Roman"/>
                <w:lang w:val="it-IT"/>
              </w:rPr>
            </w:pPr>
            <w:r>
              <w:rPr>
                <w:rFonts w:cs="Times New Roman"/>
                <w:lang w:val="it-IT"/>
              </w:rPr>
              <w:t>PO</w:t>
            </w:r>
          </w:p>
        </w:tc>
        <w:tc>
          <w:tcPr>
            <w:tcW w:w="2775" w:type="dxa"/>
            <w:noWrap/>
            <w:hideMark/>
          </w:tcPr>
          <w:p w:rsidR="000C2A46" w:rsidRPr="0008308C" w:rsidRDefault="000C2A46" w:rsidP="005C2D07">
            <w:pPr>
              <w:rPr>
                <w:rFonts w:cs="Times New Roman"/>
                <w:lang w:val="it-IT"/>
              </w:rPr>
            </w:pPr>
          </w:p>
        </w:tc>
        <w:tc>
          <w:tcPr>
            <w:tcW w:w="2965" w:type="dxa"/>
            <w:noWrap/>
            <w:hideMark/>
          </w:tcPr>
          <w:p w:rsidR="000C2A46" w:rsidRPr="0008308C" w:rsidRDefault="000C2A46" w:rsidP="005C2D07">
            <w:pPr>
              <w:rPr>
                <w:rFonts w:cs="Times New Roman"/>
                <w:lang w:val="it-IT"/>
              </w:rPr>
            </w:pPr>
          </w:p>
        </w:tc>
      </w:tr>
      <w:tr w:rsidR="000C2A46" w:rsidRPr="0008308C" w:rsidTr="005C2D07">
        <w:trPr>
          <w:trHeight w:val="288"/>
        </w:trPr>
        <w:tc>
          <w:tcPr>
            <w:tcW w:w="4626" w:type="dxa"/>
            <w:noWrap/>
            <w:hideMark/>
          </w:tcPr>
          <w:p w:rsidR="000C2A46" w:rsidRPr="0008308C" w:rsidRDefault="000C2A46" w:rsidP="005C2D07">
            <w:pPr>
              <w:rPr>
                <w:rFonts w:cs="Times New Roman"/>
              </w:rPr>
            </w:pPr>
            <w:r w:rsidRPr="0008308C">
              <w:rPr>
                <w:rFonts w:cs="Times New Roman"/>
              </w:rPr>
              <w:t>Rrjet referimi ndërsektorial vendor</w:t>
            </w:r>
          </w:p>
        </w:tc>
        <w:tc>
          <w:tcPr>
            <w:tcW w:w="2584" w:type="dxa"/>
            <w:noWrap/>
            <w:hideMark/>
          </w:tcPr>
          <w:p w:rsidR="000C2A46" w:rsidRPr="0008308C" w:rsidRDefault="000C2A46" w:rsidP="005C2D07">
            <w:pPr>
              <w:rPr>
                <w:rFonts w:cs="Times New Roman"/>
              </w:rPr>
            </w:pPr>
            <w:r>
              <w:rPr>
                <w:rFonts w:cs="Times New Roman"/>
              </w:rPr>
              <w:t>PO</w:t>
            </w:r>
          </w:p>
        </w:tc>
        <w:tc>
          <w:tcPr>
            <w:tcW w:w="2775" w:type="dxa"/>
            <w:noWrap/>
            <w:hideMark/>
          </w:tcPr>
          <w:p w:rsidR="000C2A46" w:rsidRPr="0008308C" w:rsidRDefault="000C2A46" w:rsidP="005C2D07">
            <w:pPr>
              <w:rPr>
                <w:rFonts w:cs="Times New Roman"/>
              </w:rPr>
            </w:pPr>
          </w:p>
        </w:tc>
        <w:tc>
          <w:tcPr>
            <w:tcW w:w="2965" w:type="dxa"/>
            <w:noWrap/>
            <w:hideMark/>
          </w:tcPr>
          <w:p w:rsidR="000C2A46" w:rsidRPr="0008308C" w:rsidRDefault="000C2A46" w:rsidP="005C2D07">
            <w:pPr>
              <w:rPr>
                <w:rFonts w:cs="Times New Roman"/>
              </w:rPr>
            </w:pPr>
          </w:p>
        </w:tc>
      </w:tr>
    </w:tbl>
    <w:p w:rsidR="00915100" w:rsidRPr="0008308C" w:rsidRDefault="00915100" w:rsidP="003F7A1E">
      <w:pPr>
        <w:rPr>
          <w:rFonts w:eastAsiaTheme="majorEastAsia" w:cs="Times New Roman"/>
          <w:lang w:val="it-IT"/>
        </w:rPr>
      </w:pPr>
    </w:p>
    <w:p w:rsidR="00C524F4" w:rsidRDefault="00C3487D" w:rsidP="00C3487D">
      <w:pPr>
        <w:pStyle w:val="Heading1"/>
      </w:pPr>
      <w:bookmarkStart w:id="213" w:name="_Toc203399496"/>
      <w:bookmarkStart w:id="214" w:name="_Toc204786614"/>
      <w:r>
        <w:rPr>
          <w:lang w:val="it-IT"/>
        </w:rPr>
        <w:t>1</w:t>
      </w:r>
      <w:r w:rsidR="00E213BF">
        <w:rPr>
          <w:lang w:val="it-IT"/>
        </w:rPr>
        <w:t>6</w:t>
      </w:r>
      <w:r>
        <w:rPr>
          <w:lang w:val="it-IT"/>
        </w:rPr>
        <w:t>. Kapacitetet e bashkis</w:t>
      </w:r>
      <w:r w:rsidRPr="00E27B21">
        <w:t>ë</w:t>
      </w:r>
      <w:bookmarkEnd w:id="213"/>
      <w:bookmarkEnd w:id="214"/>
    </w:p>
    <w:p w:rsidR="00915100" w:rsidRPr="00915100" w:rsidRDefault="00915100" w:rsidP="00915100">
      <w:pPr>
        <w:rPr>
          <w:rFonts w:eastAsiaTheme="majorEastAsia" w:cs="Times New Roman"/>
        </w:rPr>
      </w:pPr>
      <w:r w:rsidRPr="00915100">
        <w:rPr>
          <w:rFonts w:eastAsiaTheme="majorEastAsia" w:cs="Times New Roman"/>
        </w:rPr>
        <w:t xml:space="preserve">Të dhënat e siguruara nga Drejtoria e Burimeve Njerëzore të Bashkisë Kolonjë tregojnë për kapacitete të kufizuara administrative dhe profesionale në ofrimin e shërbimeve sociale. Aktualisht, në territorin e bashkisë operon vetëm </w:t>
      </w:r>
      <w:r w:rsidRPr="00915100">
        <w:rPr>
          <w:rFonts w:eastAsiaTheme="majorEastAsia" w:cs="Times New Roman"/>
          <w:b/>
          <w:bCs/>
        </w:rPr>
        <w:t>1 Punonjës i Mbrojtjes së Fëmijëve (PMF)</w:t>
      </w:r>
      <w:r w:rsidRPr="00915100">
        <w:rPr>
          <w:rFonts w:eastAsiaTheme="majorEastAsia" w:cs="Times New Roman"/>
        </w:rPr>
        <w:t xml:space="preserve"> në njësinë administrative të Ersekës, çka është një kapacitet minimal në raport me nevojat territoriale dhe kategoritë në risk.</w:t>
      </w:r>
    </w:p>
    <w:p w:rsidR="00915100" w:rsidRPr="00915100" w:rsidRDefault="00915100" w:rsidP="00915100">
      <w:pPr>
        <w:rPr>
          <w:rFonts w:eastAsiaTheme="majorEastAsia" w:cs="Times New Roman"/>
        </w:rPr>
      </w:pPr>
      <w:r w:rsidRPr="00915100">
        <w:rPr>
          <w:rFonts w:eastAsiaTheme="majorEastAsia" w:cs="Times New Roman"/>
        </w:rPr>
        <w:t xml:space="preserve">Në strukturë janë të përfshirë </w:t>
      </w:r>
      <w:r w:rsidRPr="00915100">
        <w:rPr>
          <w:rFonts w:eastAsiaTheme="majorEastAsia" w:cs="Times New Roman"/>
          <w:b/>
          <w:bCs/>
        </w:rPr>
        <w:t>4 Administratorë Shoqërorë</w:t>
      </w:r>
      <w:r w:rsidRPr="00915100">
        <w:rPr>
          <w:rFonts w:eastAsiaTheme="majorEastAsia" w:cs="Times New Roman"/>
        </w:rPr>
        <w:t xml:space="preserve">, por mungon një </w:t>
      </w:r>
      <w:r w:rsidRPr="00915100">
        <w:rPr>
          <w:rFonts w:eastAsiaTheme="majorEastAsia" w:cs="Times New Roman"/>
          <w:b/>
          <w:bCs/>
        </w:rPr>
        <w:t>Njësi për Vlerësimin dhe Referimin e Nevojave (NJVNR)</w:t>
      </w:r>
      <w:r w:rsidRPr="00915100">
        <w:rPr>
          <w:rFonts w:eastAsiaTheme="majorEastAsia" w:cs="Times New Roman"/>
        </w:rPr>
        <w:t>, e cila është thelbësore për identifikimin dhe ndërlidhjen efektive të rasteve me shërbimet përkatëse. Kjo përbën një sfidë kritike për menaxhimin cilësor të rasteve dhe për zbatimin e qasjes së integruar në mbrojtje sociale.</w:t>
      </w:r>
    </w:p>
    <w:p w:rsidR="00915100" w:rsidRPr="00915100" w:rsidRDefault="00915100" w:rsidP="00915100">
      <w:pPr>
        <w:rPr>
          <w:rFonts w:eastAsiaTheme="majorEastAsia" w:cs="Times New Roman"/>
        </w:rPr>
      </w:pPr>
      <w:r w:rsidRPr="00915100">
        <w:rPr>
          <w:rFonts w:eastAsiaTheme="majorEastAsia" w:cs="Times New Roman"/>
        </w:rPr>
        <w:t xml:space="preserve">Kapaciteti ligjor i bashkisë përfaqësohet nga </w:t>
      </w:r>
      <w:r w:rsidRPr="00915100">
        <w:rPr>
          <w:rFonts w:eastAsiaTheme="majorEastAsia" w:cs="Times New Roman"/>
          <w:b/>
          <w:bCs/>
        </w:rPr>
        <w:t>3 juristë</w:t>
      </w:r>
      <w:r w:rsidRPr="00915100">
        <w:rPr>
          <w:rFonts w:eastAsiaTheme="majorEastAsia" w:cs="Times New Roman"/>
        </w:rPr>
        <w:t>, ndërkohë që nuk ka asnjë mjek të përfshirë në strukturat e brendshme</w:t>
      </w:r>
      <w:r w:rsidR="00804D49">
        <w:rPr>
          <w:rFonts w:eastAsiaTheme="majorEastAsia" w:cs="Times New Roman"/>
        </w:rPr>
        <w:t>.</w:t>
      </w:r>
    </w:p>
    <w:p w:rsidR="00915100" w:rsidRPr="00915100" w:rsidRDefault="00915100" w:rsidP="00915100">
      <w:pPr>
        <w:rPr>
          <w:rFonts w:eastAsiaTheme="majorEastAsia" w:cs="Times New Roman"/>
        </w:rPr>
      </w:pPr>
      <w:r w:rsidRPr="00915100">
        <w:rPr>
          <w:rFonts w:eastAsiaTheme="majorEastAsia" w:cs="Times New Roman"/>
        </w:rPr>
        <w:t xml:space="preserve">Në lidhje me shërbimet që bashkia menaxhon direkt, ato përkufizohen vetëm në </w:t>
      </w:r>
      <w:r w:rsidRPr="00915100">
        <w:rPr>
          <w:rFonts w:eastAsiaTheme="majorEastAsia" w:cs="Times New Roman"/>
          <w:b/>
          <w:bCs/>
        </w:rPr>
        <w:t>shërbime shoqërore në situatë emergjence</w:t>
      </w:r>
      <w:r w:rsidRPr="00915100">
        <w:rPr>
          <w:rFonts w:eastAsiaTheme="majorEastAsia" w:cs="Times New Roman"/>
        </w:rPr>
        <w:t>, ndërkohë që mungojnë struktura dhe instrumente për ofrimin e shërbimeve të rregullta ose të specializuara për kategori të ndryshme në nevojë.</w:t>
      </w:r>
    </w:p>
    <w:p w:rsidR="001B2697" w:rsidRDefault="00915100" w:rsidP="00FD6463">
      <w:pPr>
        <w:rPr>
          <w:rFonts w:eastAsiaTheme="majorEastAsia" w:cs="Times New Roman"/>
        </w:rPr>
      </w:pPr>
      <w:r w:rsidRPr="00915100">
        <w:rPr>
          <w:rFonts w:eastAsiaTheme="majorEastAsia" w:cs="Times New Roman"/>
          <w:b/>
          <w:bCs/>
        </w:rPr>
        <w:t>Sfida kryesore</w:t>
      </w:r>
      <w:r w:rsidRPr="00915100">
        <w:rPr>
          <w:rFonts w:eastAsiaTheme="majorEastAsia" w:cs="Times New Roman"/>
        </w:rPr>
        <w:t xml:space="preserve"> e identifikuar është </w:t>
      </w:r>
      <w:r w:rsidRPr="00915100">
        <w:rPr>
          <w:rFonts w:eastAsiaTheme="majorEastAsia" w:cs="Times New Roman"/>
          <w:b/>
          <w:bCs/>
        </w:rPr>
        <w:t>mungesa e NJVNR</w:t>
      </w:r>
      <w:r w:rsidRPr="00915100">
        <w:rPr>
          <w:rFonts w:eastAsiaTheme="majorEastAsia" w:cs="Times New Roman"/>
        </w:rPr>
        <w:t xml:space="preserve">, ndërsa </w:t>
      </w:r>
      <w:r w:rsidRPr="00915100">
        <w:rPr>
          <w:rFonts w:eastAsiaTheme="majorEastAsia" w:cs="Times New Roman"/>
          <w:b/>
          <w:bCs/>
        </w:rPr>
        <w:t>prioriteti i renditur</w:t>
      </w:r>
      <w:r w:rsidRPr="00915100">
        <w:rPr>
          <w:rFonts w:eastAsiaTheme="majorEastAsia" w:cs="Times New Roman"/>
        </w:rPr>
        <w:t xml:space="preserve"> është </w:t>
      </w:r>
      <w:r w:rsidRPr="00915100">
        <w:rPr>
          <w:rFonts w:eastAsiaTheme="majorEastAsia" w:cs="Times New Roman"/>
          <w:b/>
          <w:bCs/>
        </w:rPr>
        <w:t>përmirësimi i shërbimeve sociale ekzistuese dhe zgjerimi i tyre</w:t>
      </w:r>
      <w:r w:rsidRPr="00915100">
        <w:rPr>
          <w:rFonts w:eastAsiaTheme="majorEastAsia" w:cs="Times New Roman"/>
        </w:rPr>
        <w:t>, përmes ngritjes së kapaciteteve institucionale, rritjes së stafit të specializuar dhe krijimit të strukturave funksionale për koordinimin ndërinstitucional. Këto masa janë të domosdoshme për të garantuar një mbulim të drejtë dhe efektiv të nevojave të komunitetit në të gjitha njësitë administrative të bashkisë.</w:t>
      </w:r>
    </w:p>
    <w:p w:rsidR="008C291F" w:rsidRDefault="008C291F" w:rsidP="00FD6463">
      <w:pPr>
        <w:rPr>
          <w:rFonts w:eastAsiaTheme="majorEastAsia" w:cs="Times New Roman"/>
        </w:rPr>
      </w:pPr>
    </w:p>
    <w:p w:rsidR="008C291F" w:rsidRDefault="008C291F" w:rsidP="00FD6463">
      <w:pPr>
        <w:rPr>
          <w:rFonts w:eastAsiaTheme="majorEastAsia" w:cs="Times New Roman"/>
        </w:rPr>
      </w:pPr>
    </w:p>
    <w:p w:rsidR="008C291F" w:rsidRDefault="008C291F" w:rsidP="00FD6463">
      <w:pPr>
        <w:rPr>
          <w:rFonts w:eastAsiaTheme="majorEastAsia" w:cs="Times New Roman"/>
        </w:rPr>
      </w:pPr>
    </w:p>
    <w:p w:rsidR="008C291F" w:rsidRPr="008C291F" w:rsidRDefault="008C291F" w:rsidP="008C291F">
      <w:pPr>
        <w:pStyle w:val="Heading1"/>
      </w:pPr>
      <w:bookmarkStart w:id="215" w:name="_Toc204786615"/>
      <w:r w:rsidRPr="008C291F">
        <w:t>17. Vizioni dhe Misioni</w:t>
      </w:r>
      <w:bookmarkEnd w:id="215"/>
    </w:p>
    <w:p w:rsidR="008C291F" w:rsidRPr="008C291F" w:rsidRDefault="008C291F" w:rsidP="008C291F">
      <w:pPr>
        <w:pStyle w:val="Heading2"/>
      </w:pPr>
      <w:bookmarkStart w:id="216" w:name="_Toc204786616"/>
      <w:r>
        <w:t xml:space="preserve">17.1 </w:t>
      </w:r>
      <w:r w:rsidRPr="008C291F">
        <w:t>Vizioni</w:t>
      </w:r>
      <w:bookmarkEnd w:id="216"/>
    </w:p>
    <w:p w:rsidR="008C291F" w:rsidRPr="008C291F" w:rsidRDefault="008C291F" w:rsidP="008C291F">
      <w:pPr>
        <w:rPr>
          <w:rFonts w:eastAsiaTheme="majorEastAsia" w:cs="Times New Roman"/>
        </w:rPr>
      </w:pPr>
      <w:r w:rsidRPr="008C291F">
        <w:rPr>
          <w:rFonts w:eastAsiaTheme="majorEastAsia" w:cs="Times New Roman"/>
        </w:rPr>
        <w:t>Të garantohet akses i barabartë, gjithëpërfshirës dhe i qëndrueshëm në shërbimet sociale për çdo qytetar në territorin e Bashkisë Kolonjë, me qëllim përmirësimin e cilësisë së jetës, uljen e përjashtimit social dhe fuqizimin e grupeve në nevojë, në përputhje me vlerat komunitare, realitetin lokal dhe zhvillimin e qëndrueshëm të zonës.</w:t>
      </w:r>
    </w:p>
    <w:p w:rsidR="008C291F" w:rsidRPr="008C291F" w:rsidRDefault="008C291F" w:rsidP="008C291F">
      <w:pPr>
        <w:rPr>
          <w:rFonts w:eastAsiaTheme="majorEastAsia" w:cs="Times New Roman"/>
        </w:rPr>
      </w:pPr>
    </w:p>
    <w:p w:rsidR="008C291F" w:rsidRPr="008C291F" w:rsidRDefault="008C291F" w:rsidP="008C291F">
      <w:pPr>
        <w:pStyle w:val="Heading2"/>
      </w:pPr>
      <w:bookmarkStart w:id="217" w:name="_Toc204786617"/>
      <w:r>
        <w:t xml:space="preserve">17.2 </w:t>
      </w:r>
      <w:r w:rsidRPr="008C291F">
        <w:t>Misioni</w:t>
      </w:r>
      <w:bookmarkEnd w:id="217"/>
    </w:p>
    <w:p w:rsidR="008C291F" w:rsidRDefault="008C291F" w:rsidP="008C291F">
      <w:pPr>
        <w:rPr>
          <w:rFonts w:eastAsiaTheme="majorEastAsia" w:cs="Times New Roman"/>
        </w:rPr>
      </w:pPr>
      <w:r w:rsidRPr="008C291F">
        <w:rPr>
          <w:rFonts w:eastAsiaTheme="majorEastAsia" w:cs="Times New Roman"/>
        </w:rPr>
        <w:t>Bashkia Kolonjë, përmes zbatimit të Planit Vendor</w:t>
      </w:r>
      <w:r>
        <w:rPr>
          <w:rFonts w:eastAsiaTheme="majorEastAsia" w:cs="Times New Roman"/>
        </w:rPr>
        <w:t xml:space="preserve"> Social</w:t>
      </w:r>
      <w:r w:rsidRPr="008C291F">
        <w:rPr>
          <w:rFonts w:eastAsiaTheme="majorEastAsia" w:cs="Times New Roman"/>
        </w:rPr>
        <w:t>, angazhohet të zhvillojë dhe ofrojë politika dhe shërbime sociale efektive, të integruara dhe të orientuara drejt nevojave reale të komunitetit, duke vendosur në qendër qytetarin, fuqizimin e grupeve vulnerabël, bashkëpunimin ndërinstitucional dhe përfshirjen aktive të aktorëve vendorë e partnerëve socialë, në funksion të një sistemi social gjithëpërfshirës, të drejtë dhe reagues.</w:t>
      </w:r>
    </w:p>
    <w:p w:rsidR="00DE0A6F" w:rsidRDefault="00DE0A6F" w:rsidP="008C291F">
      <w:pPr>
        <w:rPr>
          <w:rFonts w:eastAsiaTheme="majorEastAsia" w:cs="Times New Roman"/>
        </w:rPr>
      </w:pPr>
    </w:p>
    <w:p w:rsidR="001B2697" w:rsidRDefault="00DE0A6F" w:rsidP="00DE0A6F">
      <w:pPr>
        <w:pStyle w:val="Heading1"/>
      </w:pPr>
      <w:bookmarkStart w:id="218" w:name="_Toc203397169"/>
      <w:bookmarkStart w:id="219" w:name="_Toc203399497"/>
      <w:bookmarkStart w:id="220" w:name="_Toc204786618"/>
      <w:r>
        <w:t>18</w:t>
      </w:r>
      <w:r w:rsidR="001B2697" w:rsidRPr="003759BF">
        <w:t>. Qëllimet dhe Objektivat</w:t>
      </w:r>
      <w:bookmarkEnd w:id="218"/>
      <w:bookmarkEnd w:id="219"/>
      <w:bookmarkEnd w:id="220"/>
    </w:p>
    <w:p w:rsidR="00DE0A6F" w:rsidRPr="00DE0A6F" w:rsidRDefault="00DE0A6F" w:rsidP="00DE0A6F"/>
    <w:p w:rsidR="001B2697" w:rsidRPr="001E63E2" w:rsidRDefault="001B2697" w:rsidP="001B2697">
      <w:pPr>
        <w:rPr>
          <w:lang w:val="sq-AL"/>
        </w:rPr>
      </w:pPr>
      <w:r w:rsidRPr="001E63E2">
        <w:rPr>
          <w:b/>
          <w:bCs/>
          <w:lang w:val="sq-AL"/>
        </w:rPr>
        <w:t>QËLLIMI 1</w:t>
      </w:r>
      <w:r>
        <w:rPr>
          <w:lang w:val="sq-AL"/>
        </w:rPr>
        <w:t xml:space="preserve">: </w:t>
      </w:r>
      <w:r w:rsidRPr="00090FBE">
        <w:rPr>
          <w:lang w:val="sq-AL"/>
        </w:rPr>
        <w:t>Zbutja e varfërisë dhe përmirësimi i kushteve të jetesës për individët dhe familjet në nevojë, me fokus të veçantë tek personat me aftësi të kufizuara, përmes ofrimit të ndihmës ekonomike dhe përfitimeve të tjera sociale në mënyrë të drejtë, transparente, të ndjeshme ndaj gjinisë dhe të përshtatshme për t’u përballur me situata krizash apo emergjencash.</w:t>
      </w:r>
    </w:p>
    <w:p w:rsidR="001B2697" w:rsidRPr="001E63E2" w:rsidRDefault="001B2697" w:rsidP="00FC055E">
      <w:pPr>
        <w:pStyle w:val="ListParagraph"/>
        <w:keepLines/>
        <w:numPr>
          <w:ilvl w:val="0"/>
          <w:numId w:val="59"/>
        </w:numPr>
        <w:rPr>
          <w:lang w:val="sq-AL"/>
        </w:rPr>
      </w:pPr>
      <w:r w:rsidRPr="001E63E2">
        <w:rPr>
          <w:b/>
          <w:bCs/>
          <w:lang w:val="sq-AL"/>
        </w:rPr>
        <w:t>Objektivi 1.1:</w:t>
      </w:r>
      <w:r w:rsidRPr="001E63E2">
        <w:rPr>
          <w:lang w:val="sq-AL"/>
        </w:rPr>
        <w:t xml:space="preserve"> Përmirësimi i riintegrimit social dhe ekonomik të individëve përfitues të ndihmës ekonomike, përmes referimit aktiv drejt punësimit, formimit profesional dhe nxitjes së ndërmarrjeve sociale në nivel vendor.</w:t>
      </w:r>
    </w:p>
    <w:p w:rsidR="001B2697" w:rsidRPr="001E63E2" w:rsidRDefault="001B2697" w:rsidP="00FC055E">
      <w:pPr>
        <w:pStyle w:val="ListParagraph"/>
        <w:keepLines/>
        <w:numPr>
          <w:ilvl w:val="0"/>
          <w:numId w:val="59"/>
        </w:numPr>
        <w:rPr>
          <w:lang w:val="sq-AL"/>
        </w:rPr>
      </w:pPr>
      <w:r w:rsidRPr="001E63E2">
        <w:rPr>
          <w:b/>
          <w:bCs/>
          <w:lang w:val="sq-AL"/>
        </w:rPr>
        <w:t>Objektivi 1.2:</w:t>
      </w:r>
      <w:r w:rsidRPr="001E63E2">
        <w:rPr>
          <w:lang w:val="sq-AL"/>
        </w:rPr>
        <w:t xml:space="preserve"> </w:t>
      </w:r>
      <w:r w:rsidRPr="00B21EE1">
        <w:rPr>
          <w:lang w:val="sq-AL"/>
        </w:rPr>
        <w:t>Rritja e kapaciteteve të bashkisë për t’iu përgjigjur në kohë dhe në mënyrë të drejtë nevojave të individëve dhe familjeve vulnerabël, përmes ofrimit të ndihmës ekonomike dhe përfitimeve financiare në situata krizash dhe emergjencash.</w:t>
      </w:r>
    </w:p>
    <w:p w:rsidR="001B2697" w:rsidRDefault="001B2697" w:rsidP="00FC055E">
      <w:pPr>
        <w:pStyle w:val="ListParagraph"/>
        <w:keepLines/>
        <w:numPr>
          <w:ilvl w:val="0"/>
          <w:numId w:val="59"/>
        </w:numPr>
        <w:rPr>
          <w:lang w:val="sq-AL"/>
        </w:rPr>
      </w:pPr>
      <w:r w:rsidRPr="001E63E2">
        <w:rPr>
          <w:b/>
          <w:bCs/>
          <w:lang w:val="sq-AL"/>
        </w:rPr>
        <w:t>Objektivi 1.3:</w:t>
      </w:r>
      <w:r w:rsidRPr="001E63E2">
        <w:rPr>
          <w:lang w:val="sq-AL"/>
        </w:rPr>
        <w:t xml:space="preserve"> Përmirësimi i aksesit dhe përfshirjes sociale të personave me aftësi të kufizuara në jetën publike dhe komunitare, përmes ofrimit të shërbimeve sociale dhe mbështetëse të përshtatshme, të aksesueshme dhe gjithëpërfshirëse nga strukturat vendore.</w:t>
      </w:r>
    </w:p>
    <w:p w:rsidR="001B2697" w:rsidRDefault="001B2697" w:rsidP="00FC055E">
      <w:pPr>
        <w:pStyle w:val="ListParagraph"/>
        <w:numPr>
          <w:ilvl w:val="0"/>
          <w:numId w:val="59"/>
        </w:numPr>
        <w:spacing w:before="100" w:beforeAutospacing="1" w:after="100" w:afterAutospacing="1" w:line="240" w:lineRule="auto"/>
        <w:rPr>
          <w:rFonts w:eastAsia="Times New Roman" w:cs="Times New Roman"/>
          <w:kern w:val="0"/>
          <w:lang w:val="sq-AL"/>
        </w:rPr>
      </w:pPr>
      <w:r w:rsidRPr="00B21EE1">
        <w:rPr>
          <w:rFonts w:eastAsia="Times New Roman" w:cs="Times New Roman"/>
          <w:b/>
          <w:bCs/>
          <w:kern w:val="0"/>
          <w:lang w:val="sq-AL"/>
        </w:rPr>
        <w:t>Objektivi 1.4:</w:t>
      </w:r>
      <w:r w:rsidRPr="00B21EE1">
        <w:rPr>
          <w:rFonts w:eastAsia="Times New Roman" w:cs="Times New Roman"/>
          <w:kern w:val="0"/>
          <w:lang w:val="sq-AL"/>
        </w:rPr>
        <w:t xml:space="preserve"> Rritja e mbështetjes për të moshuarit në nevojë përmes shërbimeve sociale dhe komunitare të qëndrueshme, të aksesueshme dhe gjithëpërfshirëse.</w:t>
      </w:r>
    </w:p>
    <w:p w:rsidR="001B2697" w:rsidRDefault="001B2697" w:rsidP="001B2697">
      <w:pPr>
        <w:pStyle w:val="ListParagraph"/>
        <w:spacing w:before="100" w:beforeAutospacing="1" w:after="100" w:afterAutospacing="1" w:line="240" w:lineRule="auto"/>
        <w:rPr>
          <w:rFonts w:eastAsia="Times New Roman" w:cs="Times New Roman"/>
          <w:kern w:val="0"/>
          <w:lang w:val="sq-AL"/>
        </w:rPr>
      </w:pPr>
    </w:p>
    <w:p w:rsidR="00DE0A6F" w:rsidRDefault="00DE0A6F" w:rsidP="001B2697">
      <w:pPr>
        <w:rPr>
          <w:b/>
          <w:bCs/>
          <w:lang w:val="sq-AL"/>
        </w:rPr>
      </w:pPr>
    </w:p>
    <w:p w:rsidR="00DE0A6F" w:rsidRDefault="00DE0A6F" w:rsidP="001B2697">
      <w:pPr>
        <w:rPr>
          <w:b/>
          <w:bCs/>
          <w:lang w:val="sq-AL"/>
        </w:rPr>
      </w:pPr>
    </w:p>
    <w:p w:rsidR="001B2697" w:rsidRPr="001E63E2" w:rsidRDefault="001B2697" w:rsidP="001B2697">
      <w:pPr>
        <w:rPr>
          <w:lang w:val="sq-AL"/>
        </w:rPr>
      </w:pPr>
      <w:r w:rsidRPr="001E63E2">
        <w:rPr>
          <w:b/>
          <w:bCs/>
          <w:lang w:val="sq-AL"/>
        </w:rPr>
        <w:t>QËLLIMI 2</w:t>
      </w:r>
      <w:r>
        <w:rPr>
          <w:b/>
          <w:bCs/>
          <w:lang w:val="sq-AL"/>
        </w:rPr>
        <w:t xml:space="preserve">: </w:t>
      </w:r>
      <w:r w:rsidRPr="00B21EE1">
        <w:rPr>
          <w:lang w:val="sq-AL"/>
        </w:rPr>
        <w:t>Parandalimi dhe eliminimi i të gjitha formave të dhunës, shfrytëzimit, abuzimit dhe praktikave të dëmshme, përmes një qasjeje të koordinuar, parandaluese dhe gjithëpërfshirëse.</w:t>
      </w:r>
    </w:p>
    <w:p w:rsidR="001B2697" w:rsidRPr="001E63E2" w:rsidRDefault="001B2697" w:rsidP="00FC055E">
      <w:pPr>
        <w:pStyle w:val="ListParagraph"/>
        <w:keepLines/>
        <w:numPr>
          <w:ilvl w:val="0"/>
          <w:numId w:val="60"/>
        </w:numPr>
        <w:rPr>
          <w:lang w:val="sq-AL"/>
        </w:rPr>
      </w:pPr>
      <w:r w:rsidRPr="001E63E2">
        <w:rPr>
          <w:b/>
          <w:bCs/>
          <w:lang w:val="sq-AL"/>
        </w:rPr>
        <w:t>Objektivi 2.1</w:t>
      </w:r>
      <w:r w:rsidRPr="001E63E2">
        <w:rPr>
          <w:lang w:val="sq-AL"/>
        </w:rPr>
        <w:t xml:space="preserve">: Fëmijët rriten në një mjedis mbështetës, me praktika pozitive të prindërimit, që i mbrojnë nga dhuna dhe abuzimi. </w:t>
      </w:r>
    </w:p>
    <w:p w:rsidR="001B2697" w:rsidRPr="001E63E2" w:rsidRDefault="001B2697" w:rsidP="00FC055E">
      <w:pPr>
        <w:pStyle w:val="ListParagraph"/>
        <w:keepLines/>
        <w:numPr>
          <w:ilvl w:val="0"/>
          <w:numId w:val="60"/>
        </w:numPr>
        <w:rPr>
          <w:lang w:val="sq-AL"/>
        </w:rPr>
      </w:pPr>
      <w:r w:rsidRPr="001E63E2">
        <w:rPr>
          <w:b/>
          <w:bCs/>
          <w:lang w:val="sq-AL"/>
        </w:rPr>
        <w:t>Objektivi  2.2:</w:t>
      </w:r>
      <w:r w:rsidRPr="00B21EE1">
        <w:rPr>
          <w:lang w:val="sq-AL"/>
        </w:rPr>
        <w:t>Funksionimi efektiv i një sistemi vendor të mbrojtjes së fëmijëve, gjithëpërfshirës, i koordinuar dhe i dobishëm për identifikimin, referimin dhe ndjekjen e rasteve të riskut.</w:t>
      </w:r>
    </w:p>
    <w:p w:rsidR="001B2697" w:rsidRPr="001E63E2" w:rsidRDefault="001B2697" w:rsidP="00FC055E">
      <w:pPr>
        <w:pStyle w:val="ListParagraph"/>
        <w:keepLines/>
        <w:numPr>
          <w:ilvl w:val="0"/>
          <w:numId w:val="60"/>
        </w:numPr>
        <w:rPr>
          <w:lang w:val="sq-AL"/>
        </w:rPr>
      </w:pPr>
      <w:r w:rsidRPr="001E63E2">
        <w:rPr>
          <w:b/>
          <w:bCs/>
          <w:lang w:val="sq-AL"/>
        </w:rPr>
        <w:t>Objektivi 2.3:</w:t>
      </w:r>
      <w:r w:rsidRPr="001E63E2">
        <w:rPr>
          <w:lang w:val="sq-AL"/>
        </w:rPr>
        <w:t xml:space="preserve"> Parandalim i dhunës në familje, reabilitim dhe fuqizim për viktimat e dhunës </w:t>
      </w:r>
    </w:p>
    <w:p w:rsidR="001B2697" w:rsidRPr="001E63E2" w:rsidRDefault="001B2697" w:rsidP="00FC055E">
      <w:pPr>
        <w:pStyle w:val="ListParagraph"/>
        <w:keepLines/>
        <w:numPr>
          <w:ilvl w:val="0"/>
          <w:numId w:val="60"/>
        </w:numPr>
        <w:rPr>
          <w:lang w:val="sq-AL"/>
        </w:rPr>
      </w:pPr>
      <w:r w:rsidRPr="001E63E2">
        <w:rPr>
          <w:b/>
          <w:bCs/>
          <w:lang w:val="sq-AL"/>
        </w:rPr>
        <w:t>Objektivi 2.4:</w:t>
      </w:r>
      <w:r w:rsidRPr="001E63E2">
        <w:rPr>
          <w:lang w:val="sq-AL"/>
        </w:rPr>
        <w:t xml:space="preserve"> </w:t>
      </w:r>
      <w:r w:rsidRPr="00B21EE1">
        <w:rPr>
          <w:lang w:val="sq-AL"/>
        </w:rPr>
        <w:t>Përmirësimi i cilësisë, efektivitetit dhe përshtatshmërisë së shërbimeve komunitare sociale në nivel vendor, në përputhje me standardet kombëtare dhe nevojat e grupeve në situatë vulnerabilitet.</w:t>
      </w:r>
    </w:p>
    <w:p w:rsidR="001B2697" w:rsidRPr="001E63E2" w:rsidRDefault="001B2697" w:rsidP="001B2697">
      <w:pPr>
        <w:rPr>
          <w:rFonts w:eastAsiaTheme="majorEastAsia" w:cs="Times New Roman"/>
          <w:lang w:val="sq-AL"/>
        </w:rPr>
      </w:pPr>
    </w:p>
    <w:p w:rsidR="001B2697" w:rsidRPr="001E63E2" w:rsidRDefault="001B2697" w:rsidP="001B2697">
      <w:pPr>
        <w:rPr>
          <w:rFonts w:eastAsiaTheme="majorEastAsia" w:cs="Times New Roman"/>
          <w:lang w:val="sq-AL"/>
        </w:rPr>
      </w:pPr>
    </w:p>
    <w:p w:rsidR="001B2697" w:rsidRPr="001E63E2" w:rsidRDefault="001B2697" w:rsidP="001B2697">
      <w:pPr>
        <w:rPr>
          <w:rFonts w:eastAsiaTheme="majorEastAsia" w:cs="Times New Roman"/>
          <w:lang w:val="sq-AL"/>
        </w:rPr>
      </w:pPr>
    </w:p>
    <w:p w:rsidR="001B2697" w:rsidRPr="001E63E2" w:rsidRDefault="001B2697" w:rsidP="001B2697">
      <w:pPr>
        <w:rPr>
          <w:rFonts w:eastAsiaTheme="majorEastAsia" w:cs="Times New Roman"/>
          <w:lang w:val="sq-AL"/>
        </w:rPr>
      </w:pPr>
    </w:p>
    <w:p w:rsidR="001B2697" w:rsidRPr="001E63E2" w:rsidRDefault="001B2697" w:rsidP="001B2697">
      <w:pPr>
        <w:rPr>
          <w:rFonts w:eastAsiaTheme="majorEastAsia" w:cs="Times New Roman"/>
          <w:lang w:val="sq-AL"/>
        </w:rPr>
      </w:pPr>
    </w:p>
    <w:p w:rsidR="001B2697" w:rsidRPr="00C84D3B" w:rsidRDefault="001B2697" w:rsidP="001B2697">
      <w:pPr>
        <w:pStyle w:val="Heading1"/>
        <w:rPr>
          <w:lang w:val="sq-AL"/>
        </w:rPr>
        <w:sectPr w:rsidR="001B2697" w:rsidRPr="00C84D3B" w:rsidSect="001B2697">
          <w:headerReference w:type="default" r:id="rId56"/>
          <w:footerReference w:type="default" r:id="rId57"/>
          <w:pgSz w:w="11907" w:h="16839" w:code="9"/>
          <w:pgMar w:top="1440" w:right="1440" w:bottom="1440" w:left="1440" w:header="720" w:footer="720" w:gutter="0"/>
          <w:cols w:space="720"/>
          <w:docGrid w:linePitch="360"/>
        </w:sectPr>
      </w:pPr>
    </w:p>
    <w:p w:rsidR="001B2697" w:rsidRPr="00BB35D0" w:rsidRDefault="001B2697" w:rsidP="003759BF">
      <w:pPr>
        <w:pStyle w:val="Heading1"/>
        <w:rPr>
          <w:lang w:val="sq-AL"/>
        </w:rPr>
      </w:pPr>
      <w:bookmarkStart w:id="221" w:name="_Toc203397170"/>
      <w:bookmarkStart w:id="222" w:name="_Toc203399498"/>
      <w:bookmarkStart w:id="223" w:name="_Toc204786619"/>
      <w:r w:rsidRPr="00BB35D0">
        <w:rPr>
          <w:lang w:val="sq-AL"/>
        </w:rPr>
        <w:lastRenderedPageBreak/>
        <w:t>1</w:t>
      </w:r>
      <w:r w:rsidR="00DE0A6F">
        <w:rPr>
          <w:lang w:val="sq-AL"/>
        </w:rPr>
        <w:t>9</w:t>
      </w:r>
      <w:r w:rsidRPr="00BB35D0">
        <w:rPr>
          <w:lang w:val="sq-AL"/>
        </w:rPr>
        <w:t>.   Plani i Veprimit</w:t>
      </w:r>
      <w:bookmarkEnd w:id="221"/>
      <w:bookmarkEnd w:id="222"/>
      <w:bookmarkEnd w:id="223"/>
    </w:p>
    <w:p w:rsidR="001B2697" w:rsidRPr="00A32D4C" w:rsidRDefault="001B2697" w:rsidP="001B2697">
      <w:pPr>
        <w:rPr>
          <w:b/>
          <w:bCs/>
          <w:color w:val="000000" w:themeColor="text1"/>
          <w:lang w:val="sq-AL"/>
        </w:rPr>
      </w:pPr>
      <w:bookmarkStart w:id="224" w:name="_Hlk203384947"/>
      <w:r w:rsidRPr="00A32D4C">
        <w:rPr>
          <w:b/>
          <w:color w:val="000000" w:themeColor="text1"/>
          <w:lang w:val="sq-AL"/>
        </w:rPr>
        <w:t>QËLLIMI 1: Zbutja e varfërisë dhe përmirësimi i kushteve të jetesës për individët dhe familjet në nevojë, me fokus të veçantë tek personat me aftësi të kufizuara, përmes ofrimit të ndihmës ekonomike dhe përfitimeve të tjera sociale në mënyrë të drejtë, transparente, të ndjeshme ndaj gjinisë dhe të përshtatshme për t’u përballur me situata krizash apo emergjencash.</w:t>
      </w:r>
    </w:p>
    <w:tbl>
      <w:tblPr>
        <w:tblStyle w:val="GridTable1Light-Accent61"/>
        <w:tblW w:w="5000" w:type="pct"/>
        <w:jc w:val="center"/>
        <w:tblLook w:val="04A0"/>
      </w:tblPr>
      <w:tblGrid>
        <w:gridCol w:w="3203"/>
        <w:gridCol w:w="1907"/>
        <w:gridCol w:w="1148"/>
        <w:gridCol w:w="1841"/>
        <w:gridCol w:w="1894"/>
        <w:gridCol w:w="1195"/>
        <w:gridCol w:w="1988"/>
      </w:tblGrid>
      <w:tr w:rsidR="001B2697" w:rsidRPr="00463ACD" w:rsidTr="00AB7F5C">
        <w:trPr>
          <w:cnfStyle w:val="100000000000"/>
          <w:trHeight w:val="947"/>
          <w:jc w:val="center"/>
        </w:trPr>
        <w:tc>
          <w:tcPr>
            <w:cnfStyle w:val="001000000000"/>
            <w:tcW w:w="3865" w:type="dxa"/>
          </w:tcPr>
          <w:p w:rsidR="001B2697" w:rsidRPr="00B21EE1" w:rsidRDefault="001B2697" w:rsidP="005C2D07">
            <w:pPr>
              <w:jc w:val="center"/>
              <w:rPr>
                <w:color w:val="002060"/>
                <w:lang w:val="sq-AL"/>
              </w:rPr>
            </w:pPr>
            <w:r w:rsidRPr="00B21EE1">
              <w:rPr>
                <w:color w:val="002060"/>
                <w:lang w:val="sq-AL"/>
              </w:rPr>
              <w:t>AKTIVITETET</w:t>
            </w:r>
          </w:p>
        </w:tc>
        <w:tc>
          <w:tcPr>
            <w:tcW w:w="1980" w:type="dxa"/>
          </w:tcPr>
          <w:p w:rsidR="001B2697" w:rsidRPr="00B21EE1" w:rsidRDefault="001B2697" w:rsidP="005C2D07">
            <w:pPr>
              <w:jc w:val="center"/>
              <w:cnfStyle w:val="100000000000"/>
              <w:rPr>
                <w:color w:val="002060"/>
                <w:lang w:val="sq-AL"/>
              </w:rPr>
            </w:pPr>
            <w:r w:rsidRPr="00B21EE1">
              <w:rPr>
                <w:color w:val="002060"/>
                <w:lang w:val="sq-AL"/>
              </w:rPr>
              <w:t>AKTORËT PËRGJEGJËS</w:t>
            </w:r>
          </w:p>
        </w:tc>
        <w:tc>
          <w:tcPr>
            <w:tcW w:w="1260" w:type="dxa"/>
          </w:tcPr>
          <w:p w:rsidR="001B2697" w:rsidRPr="00B21EE1" w:rsidRDefault="001B2697" w:rsidP="005C2D07">
            <w:pPr>
              <w:jc w:val="center"/>
              <w:cnfStyle w:val="100000000000"/>
              <w:rPr>
                <w:color w:val="002060"/>
                <w:lang w:val="sq-AL"/>
              </w:rPr>
            </w:pPr>
            <w:r w:rsidRPr="00B21EE1">
              <w:rPr>
                <w:color w:val="002060"/>
                <w:lang w:val="sq-AL"/>
              </w:rPr>
              <w:t>AFATI</w:t>
            </w:r>
          </w:p>
        </w:tc>
        <w:tc>
          <w:tcPr>
            <w:tcW w:w="1890" w:type="dxa"/>
          </w:tcPr>
          <w:p w:rsidR="001B2697" w:rsidRPr="00B21EE1" w:rsidRDefault="002E6C03" w:rsidP="005C2D07">
            <w:pPr>
              <w:jc w:val="center"/>
              <w:cnfStyle w:val="100000000000"/>
              <w:rPr>
                <w:color w:val="002060"/>
                <w:lang w:val="sq-AL"/>
              </w:rPr>
            </w:pPr>
            <w:r>
              <w:rPr>
                <w:color w:val="002060"/>
                <w:lang w:val="sq-AL"/>
              </w:rPr>
              <w:t>TREGUESIT</w:t>
            </w:r>
          </w:p>
        </w:tc>
        <w:tc>
          <w:tcPr>
            <w:tcW w:w="1980" w:type="dxa"/>
          </w:tcPr>
          <w:p w:rsidR="001B2697" w:rsidRPr="00B21EE1" w:rsidRDefault="001B2697" w:rsidP="005C2D07">
            <w:pPr>
              <w:jc w:val="center"/>
              <w:cnfStyle w:val="100000000000"/>
              <w:rPr>
                <w:color w:val="002060"/>
                <w:lang w:val="sq-AL"/>
              </w:rPr>
            </w:pPr>
            <w:r w:rsidRPr="00B21EE1">
              <w:rPr>
                <w:color w:val="002060"/>
                <w:lang w:val="sq-AL"/>
              </w:rPr>
              <w:t>BURIMI I FINANCIMIT</w:t>
            </w:r>
          </w:p>
        </w:tc>
        <w:tc>
          <w:tcPr>
            <w:tcW w:w="1260" w:type="dxa"/>
          </w:tcPr>
          <w:p w:rsidR="001B2697" w:rsidRPr="00B21EE1" w:rsidRDefault="001B2697" w:rsidP="005C2D07">
            <w:pPr>
              <w:jc w:val="center"/>
              <w:cnfStyle w:val="100000000000"/>
              <w:rPr>
                <w:color w:val="002060"/>
                <w:lang w:val="sq-AL"/>
              </w:rPr>
            </w:pPr>
            <w:r w:rsidRPr="00B21EE1">
              <w:rPr>
                <w:color w:val="002060"/>
                <w:lang w:val="sq-AL"/>
              </w:rPr>
              <w:t>KOSTO</w:t>
            </w:r>
          </w:p>
        </w:tc>
        <w:tc>
          <w:tcPr>
            <w:tcW w:w="2070" w:type="dxa"/>
          </w:tcPr>
          <w:p w:rsidR="001B2697" w:rsidRPr="00B21EE1" w:rsidRDefault="001B2697" w:rsidP="005C2D07">
            <w:pPr>
              <w:jc w:val="center"/>
              <w:cnfStyle w:val="100000000000"/>
              <w:rPr>
                <w:color w:val="002060"/>
                <w:lang w:val="sq-AL"/>
              </w:rPr>
            </w:pPr>
            <w:r w:rsidRPr="00B21EE1">
              <w:rPr>
                <w:color w:val="002060"/>
                <w:lang w:val="sq-AL"/>
              </w:rPr>
              <w:t>MONITORIMI</w:t>
            </w:r>
          </w:p>
        </w:tc>
      </w:tr>
      <w:tr w:rsidR="001B2697" w:rsidRPr="00463ACD" w:rsidTr="00AB7F5C">
        <w:trPr>
          <w:trHeight w:val="1056"/>
          <w:jc w:val="center"/>
        </w:trPr>
        <w:tc>
          <w:tcPr>
            <w:cnfStyle w:val="001000000000"/>
            <w:tcW w:w="14305" w:type="dxa"/>
            <w:gridSpan w:val="7"/>
          </w:tcPr>
          <w:p w:rsidR="001B2697" w:rsidRPr="002A4A07" w:rsidRDefault="001B2697" w:rsidP="005C2D07">
            <w:pPr>
              <w:rPr>
                <w:lang w:val="sq-AL"/>
              </w:rPr>
            </w:pPr>
            <w:r w:rsidRPr="002A4A07">
              <w:rPr>
                <w:i/>
                <w:iCs/>
                <w:color w:val="002060"/>
                <w:lang w:val="sq-AL"/>
              </w:rPr>
              <w:t>Objektivi 1.1: Përmirësimi i riintegrimit social dhe ekonomik të individëve përfitues të ndihmës ekonomike, përmes referimit aktiv drejt punësimit, formimit profesional dhe nxitjes së ndërmarrjeve sociale në nivel vendor.</w:t>
            </w:r>
          </w:p>
        </w:tc>
      </w:tr>
      <w:tr w:rsidR="001B2697" w:rsidRPr="00FE21E6" w:rsidTr="00AB7F5C">
        <w:trPr>
          <w:jc w:val="center"/>
        </w:trPr>
        <w:tc>
          <w:tcPr>
            <w:cnfStyle w:val="001000000000"/>
            <w:tcW w:w="3865" w:type="dxa"/>
          </w:tcPr>
          <w:p w:rsidR="001B2697" w:rsidRPr="00821A31" w:rsidRDefault="001B2697" w:rsidP="005C2D07">
            <w:pPr>
              <w:jc w:val="left"/>
              <w:rPr>
                <w:b w:val="0"/>
                <w:bCs w:val="0"/>
                <w:lang w:val="sq-AL"/>
              </w:rPr>
            </w:pPr>
            <w:r w:rsidRPr="00821A31">
              <w:rPr>
                <w:b w:val="0"/>
                <w:bCs w:val="0"/>
                <w:lang w:val="sq-AL"/>
              </w:rPr>
              <w:t>A1.1.1 Nxitja, lehtësimi dhe mbështetja e të rinjve (vajza dhe djem, nga zonat rurale dhe urbane) nga familjet përfituese të ndihmës ekonomike për arsim, formim, këshillim dhe punësim, përmes identifikimi</w:t>
            </w:r>
            <w:r>
              <w:rPr>
                <w:b w:val="0"/>
                <w:bCs w:val="0"/>
                <w:lang w:val="sq-AL"/>
              </w:rPr>
              <w:t>t</w:t>
            </w:r>
            <w:r w:rsidRPr="00821A31">
              <w:rPr>
                <w:b w:val="0"/>
                <w:bCs w:val="0"/>
                <w:lang w:val="sq-AL"/>
              </w:rPr>
              <w:t xml:space="preserve"> dhe referimi</w:t>
            </w:r>
            <w:r>
              <w:rPr>
                <w:b w:val="0"/>
                <w:bCs w:val="0"/>
                <w:lang w:val="sq-AL"/>
              </w:rPr>
              <w:t>t</w:t>
            </w:r>
            <w:r w:rsidRPr="00821A31">
              <w:rPr>
                <w:b w:val="0"/>
                <w:bCs w:val="0"/>
                <w:lang w:val="sq-AL"/>
              </w:rPr>
              <w:t xml:space="preserve"> </w:t>
            </w:r>
            <w:r>
              <w:rPr>
                <w:b w:val="0"/>
                <w:bCs w:val="0"/>
                <w:lang w:val="sq-AL"/>
              </w:rPr>
              <w:t>t</w:t>
            </w:r>
            <w:r w:rsidRPr="00821A31">
              <w:rPr>
                <w:b w:val="0"/>
                <w:bCs w:val="0"/>
                <w:lang w:val="sq-AL"/>
              </w:rPr>
              <w:t>ë tyre</w:t>
            </w:r>
            <w:r>
              <w:rPr>
                <w:b w:val="0"/>
                <w:bCs w:val="0"/>
                <w:lang w:val="sq-AL"/>
              </w:rPr>
              <w:t>.</w:t>
            </w:r>
            <w:r w:rsidRPr="00821A31">
              <w:rPr>
                <w:b w:val="0"/>
                <w:bCs w:val="0"/>
                <w:lang w:val="sq-AL"/>
              </w:rPr>
              <w:t xml:space="preserve"> (lidhja me garancinë rinore); </w:t>
            </w:r>
          </w:p>
        </w:tc>
        <w:tc>
          <w:tcPr>
            <w:tcW w:w="1980" w:type="dxa"/>
          </w:tcPr>
          <w:p w:rsidR="001B2697" w:rsidRPr="00AC0CAD" w:rsidRDefault="00DB20C8" w:rsidP="005C2D07">
            <w:pPr>
              <w:jc w:val="left"/>
              <w:cnfStyle w:val="000000000000"/>
              <w:rPr>
                <w:lang w:val="sq-AL"/>
              </w:rPr>
            </w:pPr>
            <w:r w:rsidRPr="00DB20C8">
              <w:rPr>
                <w:lang w:val="sq-AL"/>
              </w:rPr>
              <w:t>Drejtoria e Shërbimit Social, Zhvillimit dhe Edukimit të Fëmijëve</w:t>
            </w:r>
            <w:r w:rsidR="001B2697">
              <w:rPr>
                <w:lang w:val="sq-AL"/>
              </w:rPr>
              <w:t xml:space="preserve">, </w:t>
            </w:r>
            <w:r w:rsidR="001B2697" w:rsidRPr="00AC0CAD">
              <w:rPr>
                <w:lang w:val="sq-AL"/>
              </w:rPr>
              <w:t>AKPA</w:t>
            </w:r>
            <w:r w:rsidR="001B2697">
              <w:rPr>
                <w:lang w:val="sq-AL"/>
              </w:rPr>
              <w:t xml:space="preserve">, </w:t>
            </w:r>
            <w:r w:rsidR="001B2697" w:rsidRPr="00AC0CAD">
              <w:rPr>
                <w:lang w:val="sq-AL"/>
              </w:rPr>
              <w:t>SHSSH</w:t>
            </w:r>
          </w:p>
        </w:tc>
        <w:tc>
          <w:tcPr>
            <w:tcW w:w="1260"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1890" w:type="dxa"/>
          </w:tcPr>
          <w:p w:rsidR="001B2697" w:rsidRPr="00463ACD" w:rsidRDefault="001B2697" w:rsidP="005C2D07">
            <w:pPr>
              <w:jc w:val="left"/>
              <w:cnfStyle w:val="000000000000"/>
              <w:rPr>
                <w:color w:val="000000"/>
                <w:lang w:val="sq-AL"/>
              </w:rPr>
            </w:pPr>
            <w:r w:rsidRPr="00AC0CAD">
              <w:rPr>
                <w:color w:val="000000"/>
                <w:lang w:val="sq-AL"/>
              </w:rPr>
              <w:t>Numri i të rinjve (vajza dhe djem) përfitues të ndihmës ekonomike që janë identifikuar dhe referuar nga bashkia drejt shërbimeve të arsimit</w:t>
            </w:r>
            <w:r w:rsidR="003972BC">
              <w:rPr>
                <w:color w:val="000000"/>
                <w:lang w:val="sq-AL"/>
              </w:rPr>
              <w:t>;</w:t>
            </w:r>
            <w:r w:rsidRPr="00AC0CAD">
              <w:rPr>
                <w:color w:val="000000"/>
                <w:lang w:val="sq-AL"/>
              </w:rPr>
              <w:t xml:space="preserve"> formimit profesional</w:t>
            </w:r>
            <w:r w:rsidR="003972BC">
              <w:rPr>
                <w:color w:val="000000"/>
                <w:lang w:val="sq-AL"/>
              </w:rPr>
              <w:t>;</w:t>
            </w:r>
            <w:r w:rsidRPr="00AC0CAD">
              <w:rPr>
                <w:color w:val="000000"/>
                <w:lang w:val="sq-AL"/>
              </w:rPr>
              <w:t xml:space="preserve"> këshillimit</w:t>
            </w:r>
            <w:r w:rsidR="003972BC">
              <w:rPr>
                <w:color w:val="000000"/>
                <w:lang w:val="sq-AL"/>
              </w:rPr>
              <w:t>;</w:t>
            </w:r>
            <w:r w:rsidRPr="00AC0CAD">
              <w:rPr>
                <w:color w:val="000000"/>
                <w:lang w:val="sq-AL"/>
              </w:rPr>
              <w:t xml:space="preserve"> </w:t>
            </w:r>
            <w:r w:rsidR="003972BC">
              <w:rPr>
                <w:color w:val="000000"/>
                <w:lang w:val="sq-AL"/>
              </w:rPr>
              <w:t>dhe</w:t>
            </w:r>
            <w:r w:rsidRPr="00AC0CAD">
              <w:rPr>
                <w:color w:val="000000"/>
                <w:lang w:val="sq-AL"/>
              </w:rPr>
              <w:t xml:space="preserve"> punësimit.</w:t>
            </w:r>
          </w:p>
        </w:tc>
        <w:tc>
          <w:tcPr>
            <w:tcW w:w="1980" w:type="dxa"/>
          </w:tcPr>
          <w:p w:rsidR="001B2697" w:rsidRPr="00463ACD" w:rsidRDefault="001B2697" w:rsidP="005C2D07">
            <w:pPr>
              <w:cnfStyle w:val="000000000000"/>
              <w:rPr>
                <w:lang w:val="sq-AL"/>
              </w:rPr>
            </w:pPr>
            <w:r>
              <w:rPr>
                <w:lang w:val="sq-AL"/>
              </w:rPr>
              <w:t xml:space="preserve">Bashkia, parteritet me AKPA dhe </w:t>
            </w:r>
            <w:r w:rsidRPr="00AC0CAD">
              <w:rPr>
                <w:lang w:val="sq-AL"/>
              </w:rPr>
              <w:t>SHSSH</w:t>
            </w:r>
          </w:p>
        </w:tc>
        <w:tc>
          <w:tcPr>
            <w:tcW w:w="1260" w:type="dxa"/>
          </w:tcPr>
          <w:p w:rsidR="001B2697" w:rsidRPr="00463ACD" w:rsidRDefault="00D7113B" w:rsidP="005C2D07">
            <w:pPr>
              <w:cnfStyle w:val="000000000000"/>
              <w:rPr>
                <w:lang w:val="sq-AL"/>
              </w:rPr>
            </w:pPr>
            <w:r>
              <w:rPr>
                <w:lang w:val="sq-AL"/>
              </w:rPr>
              <w:t>0</w:t>
            </w:r>
          </w:p>
        </w:tc>
        <w:tc>
          <w:tcPr>
            <w:tcW w:w="2070" w:type="dxa"/>
          </w:tcPr>
          <w:p w:rsidR="001B2697" w:rsidRPr="008A7EEA" w:rsidRDefault="00DB20C8" w:rsidP="005C2D07">
            <w:pPr>
              <w:cnfStyle w:val="000000000000"/>
              <w:rPr>
                <w:color w:val="000000"/>
                <w:lang w:val="sq-AL"/>
              </w:rPr>
            </w:pPr>
            <w:r w:rsidRPr="00DB20C8">
              <w:rPr>
                <w:color w:val="000000"/>
                <w:lang w:val="sq-AL"/>
              </w:rPr>
              <w:t>Drejtoria e Shërbimit Social, Zhvillimit dhe Edukimit të Fëmijëve</w:t>
            </w:r>
          </w:p>
        </w:tc>
      </w:tr>
      <w:tr w:rsidR="001B2697" w:rsidRPr="00FE21E6" w:rsidTr="00AB7F5C">
        <w:trPr>
          <w:jc w:val="center"/>
        </w:trPr>
        <w:tc>
          <w:tcPr>
            <w:cnfStyle w:val="001000000000"/>
            <w:tcW w:w="3865" w:type="dxa"/>
          </w:tcPr>
          <w:p w:rsidR="001B2697" w:rsidRPr="00821A31" w:rsidRDefault="001B2697" w:rsidP="005C2D07">
            <w:pPr>
              <w:jc w:val="left"/>
              <w:rPr>
                <w:b w:val="0"/>
                <w:bCs w:val="0"/>
                <w:lang w:val="sq-AL"/>
              </w:rPr>
            </w:pPr>
            <w:r w:rsidRPr="00BD795B">
              <w:rPr>
                <w:b w:val="0"/>
                <w:bCs w:val="0"/>
                <w:lang w:val="sq-AL"/>
              </w:rPr>
              <w:t xml:space="preserve">A1.1.2 Zhvillimi dhe zbatimi nga bashkia i formave të mbështetjes për punësim dhe vetëpunësim të përfituesve të ndihmës ekonomike në moshë </w:t>
            </w:r>
            <w:r w:rsidRPr="00BD795B">
              <w:rPr>
                <w:b w:val="0"/>
                <w:bCs w:val="0"/>
                <w:lang w:val="sq-AL"/>
              </w:rPr>
              <w:lastRenderedPageBreak/>
              <w:t>pune, veçanërisht në zonat rurale, me qëllim daljen graduale nga skema; me fokus të veçantë tek gratë dhe vajzat, prindërit e vetëm dhe nënat kryefamiljare, për të reduktuar barrën e punës së papaguar dhe të kujdesit.</w:t>
            </w:r>
          </w:p>
        </w:tc>
        <w:tc>
          <w:tcPr>
            <w:tcW w:w="1980" w:type="dxa"/>
          </w:tcPr>
          <w:p w:rsidR="001B2697" w:rsidRDefault="00DB20C8" w:rsidP="005C2D07">
            <w:pPr>
              <w:cnfStyle w:val="000000000000"/>
              <w:rPr>
                <w:lang w:val="sq-AL"/>
              </w:rPr>
            </w:pPr>
            <w:r w:rsidRPr="00DB20C8">
              <w:rPr>
                <w:lang w:val="sq-AL"/>
              </w:rPr>
              <w:lastRenderedPageBreak/>
              <w:t>Drejtoria e Shërbimit Social, Zhvillimit dhe Edukimit të Fëmijëve</w:t>
            </w:r>
            <w:r w:rsidR="001B2697">
              <w:rPr>
                <w:lang w:val="sq-AL"/>
              </w:rPr>
              <w:t xml:space="preserve">, </w:t>
            </w:r>
            <w:r w:rsidR="001B2697" w:rsidRPr="00AC0CAD">
              <w:rPr>
                <w:lang w:val="sq-AL"/>
              </w:rPr>
              <w:lastRenderedPageBreak/>
              <w:t>AKPA</w:t>
            </w:r>
            <w:r w:rsidR="001B2697">
              <w:rPr>
                <w:lang w:val="sq-AL"/>
              </w:rPr>
              <w:t xml:space="preserve">, </w:t>
            </w:r>
            <w:r w:rsidR="001B2697" w:rsidRPr="00AC0CAD">
              <w:rPr>
                <w:lang w:val="sq-AL"/>
              </w:rPr>
              <w:t>SHSSH</w:t>
            </w:r>
          </w:p>
        </w:tc>
        <w:tc>
          <w:tcPr>
            <w:tcW w:w="1260" w:type="dxa"/>
          </w:tcPr>
          <w:p w:rsidR="001B2697" w:rsidRDefault="001B2697" w:rsidP="005C2D07">
            <w:pPr>
              <w:cnfStyle w:val="000000000000"/>
              <w:rPr>
                <w:lang w:val="sq-AL"/>
              </w:rPr>
            </w:pPr>
            <w:r>
              <w:rPr>
                <w:lang w:val="sq-AL"/>
              </w:rPr>
              <w:lastRenderedPageBreak/>
              <w:t>2027</w:t>
            </w:r>
          </w:p>
          <w:p w:rsidR="001B2697" w:rsidRPr="00463ACD" w:rsidRDefault="001B2697" w:rsidP="005C2D07">
            <w:pPr>
              <w:cnfStyle w:val="000000000000"/>
              <w:rPr>
                <w:lang w:val="sq-AL"/>
              </w:rPr>
            </w:pPr>
            <w:r>
              <w:rPr>
                <w:lang w:val="sq-AL"/>
              </w:rPr>
              <w:t>2028</w:t>
            </w:r>
          </w:p>
        </w:tc>
        <w:tc>
          <w:tcPr>
            <w:tcW w:w="1890" w:type="dxa"/>
          </w:tcPr>
          <w:p w:rsidR="001B2697" w:rsidRPr="00562D94" w:rsidRDefault="001B2697" w:rsidP="005C2D07">
            <w:pPr>
              <w:cnfStyle w:val="000000000000"/>
              <w:rPr>
                <w:color w:val="000000"/>
                <w:lang w:val="sq-AL"/>
              </w:rPr>
            </w:pPr>
            <w:r w:rsidRPr="00562D94">
              <w:rPr>
                <w:color w:val="000000"/>
                <w:lang w:val="sq-AL"/>
              </w:rPr>
              <w:t xml:space="preserve">Numri i përfituesve të ndihmës ekonomike në moshë pune që </w:t>
            </w:r>
            <w:r w:rsidRPr="00562D94">
              <w:rPr>
                <w:color w:val="000000"/>
                <w:lang w:val="sq-AL"/>
              </w:rPr>
              <w:lastRenderedPageBreak/>
              <w:t>janë referuar drejt masave për punësim, formim ose vetëpunësim.</w:t>
            </w:r>
          </w:p>
          <w:p w:rsidR="001B2697" w:rsidRPr="00562D94" w:rsidRDefault="001B2697" w:rsidP="005C2D07">
            <w:pPr>
              <w:cnfStyle w:val="000000000000"/>
              <w:rPr>
                <w:color w:val="000000"/>
                <w:lang w:val="sq-AL"/>
              </w:rPr>
            </w:pPr>
            <w:r w:rsidRPr="00562D94">
              <w:rPr>
                <w:color w:val="000000"/>
                <w:lang w:val="sq-AL"/>
              </w:rPr>
              <w:t>(gra/burra)</w:t>
            </w:r>
          </w:p>
          <w:p w:rsidR="001B2697" w:rsidRPr="00562D94" w:rsidRDefault="001B2697" w:rsidP="005C2D07">
            <w:pPr>
              <w:cnfStyle w:val="000000000000"/>
              <w:rPr>
                <w:color w:val="000000"/>
                <w:lang w:val="sq-AL"/>
              </w:rPr>
            </w:pPr>
          </w:p>
          <w:p w:rsidR="001B2697" w:rsidRPr="00562D94" w:rsidRDefault="001B2697" w:rsidP="005C2D07">
            <w:pPr>
              <w:cnfStyle w:val="000000000000"/>
              <w:rPr>
                <w:color w:val="000000"/>
                <w:lang w:val="sq-AL"/>
              </w:rPr>
            </w:pPr>
            <w:r w:rsidRPr="00562D94">
              <w:rPr>
                <w:color w:val="000000"/>
                <w:lang w:val="sq-AL"/>
              </w:rPr>
              <w:t>Numri i grave dhe vajzave përfituese të NE që janë përfshirë në skema punësimi ose vetëpunësimi.</w:t>
            </w:r>
          </w:p>
          <w:p w:rsidR="001B2697" w:rsidRPr="00562D94" w:rsidRDefault="001B2697" w:rsidP="005C2D07">
            <w:pPr>
              <w:cnfStyle w:val="000000000000"/>
              <w:rPr>
                <w:color w:val="000000"/>
                <w:lang w:val="sq-AL"/>
              </w:rPr>
            </w:pPr>
          </w:p>
          <w:p w:rsidR="001B2697" w:rsidRPr="00562D94" w:rsidRDefault="001B2697" w:rsidP="005C2D07">
            <w:pPr>
              <w:cnfStyle w:val="000000000000"/>
              <w:rPr>
                <w:color w:val="000000"/>
                <w:lang w:val="sq-AL"/>
              </w:rPr>
            </w:pPr>
            <w:r w:rsidRPr="00562D94">
              <w:rPr>
                <w:color w:val="000000"/>
                <w:lang w:val="sq-AL"/>
              </w:rPr>
              <w:t>Numri i nënave kryefamiljare dhe prindërve të vetëm që kanë dalë nga skema si rezultat i përfshirjes në punësim ose ndërmarrje të vogla.</w:t>
            </w:r>
          </w:p>
          <w:p w:rsidR="001B2697" w:rsidRPr="00562D94" w:rsidRDefault="001B2697" w:rsidP="005C2D07">
            <w:pPr>
              <w:cnfStyle w:val="000000000000"/>
              <w:rPr>
                <w:color w:val="000000"/>
                <w:lang w:val="sq-AL"/>
              </w:rPr>
            </w:pPr>
          </w:p>
          <w:p w:rsidR="001B2697" w:rsidRPr="00AC0CAD" w:rsidRDefault="001B2697" w:rsidP="005C2D07">
            <w:pPr>
              <w:jc w:val="left"/>
              <w:cnfStyle w:val="000000000000"/>
              <w:rPr>
                <w:color w:val="000000"/>
                <w:lang w:val="sq-AL"/>
              </w:rPr>
            </w:pPr>
            <w:r w:rsidRPr="00562D94">
              <w:rPr>
                <w:color w:val="000000"/>
                <w:lang w:val="sq-AL"/>
              </w:rPr>
              <w:t xml:space="preserve">Numri i masave mbështetëse të ndërmarra nga bashkia (trajtime, grante të vogla, partneritete me </w:t>
            </w:r>
            <w:r w:rsidRPr="00562D94">
              <w:rPr>
                <w:color w:val="000000"/>
                <w:lang w:val="sq-AL"/>
              </w:rPr>
              <w:lastRenderedPageBreak/>
              <w:t>OJF/OShC) për punësim të përfituesve të NE.</w:t>
            </w:r>
          </w:p>
        </w:tc>
        <w:tc>
          <w:tcPr>
            <w:tcW w:w="1980" w:type="dxa"/>
          </w:tcPr>
          <w:p w:rsidR="001B2697" w:rsidRDefault="001B2697" w:rsidP="005C2D07">
            <w:pPr>
              <w:cnfStyle w:val="000000000000"/>
              <w:rPr>
                <w:lang w:val="sq-AL"/>
              </w:rPr>
            </w:pPr>
            <w:r>
              <w:rPr>
                <w:lang w:val="sq-AL"/>
              </w:rPr>
              <w:lastRenderedPageBreak/>
              <w:t xml:space="preserve">Bashkia, parteritet me AKPA dhe </w:t>
            </w:r>
            <w:r w:rsidRPr="00AC0CAD">
              <w:rPr>
                <w:lang w:val="sq-AL"/>
              </w:rPr>
              <w:t>SHSSH</w:t>
            </w:r>
          </w:p>
        </w:tc>
        <w:tc>
          <w:tcPr>
            <w:tcW w:w="1260" w:type="dxa"/>
          </w:tcPr>
          <w:p w:rsidR="001B2697" w:rsidRPr="00463ACD" w:rsidRDefault="00D7113B" w:rsidP="005C2D07">
            <w:pPr>
              <w:cnfStyle w:val="000000000000"/>
              <w:rPr>
                <w:lang w:val="sq-AL"/>
              </w:rPr>
            </w:pPr>
            <w:r>
              <w:rPr>
                <w:lang w:val="sq-AL"/>
              </w:rPr>
              <w:t>0</w:t>
            </w:r>
          </w:p>
        </w:tc>
        <w:tc>
          <w:tcPr>
            <w:tcW w:w="2070" w:type="dxa"/>
          </w:tcPr>
          <w:p w:rsidR="001B2697" w:rsidRPr="00DB20C8" w:rsidRDefault="00DB20C8" w:rsidP="005C2D07">
            <w:pPr>
              <w:cnfStyle w:val="000000000000"/>
              <w:rPr>
                <w:color w:val="000000"/>
                <w:lang w:val="sq-AL"/>
              </w:rPr>
            </w:pPr>
            <w:r w:rsidRPr="00DB20C8">
              <w:rPr>
                <w:color w:val="000000"/>
                <w:lang w:val="sq-AL"/>
              </w:rPr>
              <w:t>Drejtoria e Shërbimit Social, Zhvillimit dhe Edukimit të Fëmijëve</w:t>
            </w:r>
          </w:p>
        </w:tc>
      </w:tr>
      <w:tr w:rsidR="001B2697" w:rsidRPr="00FE21E6" w:rsidTr="00AB7F5C">
        <w:trPr>
          <w:jc w:val="center"/>
        </w:trPr>
        <w:tc>
          <w:tcPr>
            <w:cnfStyle w:val="001000000000"/>
            <w:tcW w:w="3865" w:type="dxa"/>
          </w:tcPr>
          <w:p w:rsidR="001B2697" w:rsidRPr="00BD795B" w:rsidRDefault="001B2697" w:rsidP="005C2D07">
            <w:pPr>
              <w:rPr>
                <w:b w:val="0"/>
                <w:bCs w:val="0"/>
                <w:lang w:val="sq-AL"/>
              </w:rPr>
            </w:pPr>
            <w:r w:rsidRPr="001A0AD4">
              <w:rPr>
                <w:b w:val="0"/>
                <w:bCs w:val="0"/>
                <w:lang w:val="sq-AL"/>
              </w:rPr>
              <w:lastRenderedPageBreak/>
              <w:t>A1.1.3. Organizimi i fushatave lokale të ndërgjegjësimit, në bashkëpunim me Zyrat e Punës dhe partnerë të tjerë, për të informuar komunitetin – veçanërisht grupet në nevojë (gra, të rinj, PAK, prindër të vetëm) – mbi mundësitë e punësimit, formimit profesional dhe afatet e mbështetjes.</w:t>
            </w:r>
          </w:p>
        </w:tc>
        <w:tc>
          <w:tcPr>
            <w:tcW w:w="1980" w:type="dxa"/>
          </w:tcPr>
          <w:p w:rsidR="001B2697" w:rsidRPr="001A0AD4" w:rsidRDefault="00DB20C8" w:rsidP="005C2D07">
            <w:pPr>
              <w:cnfStyle w:val="000000000000"/>
              <w:rPr>
                <w:lang w:val="sq-AL"/>
              </w:rPr>
            </w:pPr>
            <w:r w:rsidRPr="00DB20C8">
              <w:rPr>
                <w:lang w:val="sq-AL"/>
              </w:rPr>
              <w:t>Drejtoria e Shërbimit Social, Zhvillimit dhe Edukimit të Fëmijëve</w:t>
            </w:r>
            <w:r w:rsidR="001B2697">
              <w:rPr>
                <w:lang w:val="sq-AL"/>
              </w:rPr>
              <w:t xml:space="preserve">, </w:t>
            </w:r>
            <w:r w:rsidR="001B2697" w:rsidRPr="00AC0CAD">
              <w:rPr>
                <w:lang w:val="sq-AL"/>
              </w:rPr>
              <w:t>AKPA</w:t>
            </w:r>
            <w:r w:rsidR="001B2697">
              <w:rPr>
                <w:lang w:val="sq-AL"/>
              </w:rPr>
              <w:t xml:space="preserve">, </w:t>
            </w:r>
            <w:r w:rsidR="001B2697" w:rsidRPr="00AC0CAD">
              <w:rPr>
                <w:lang w:val="sq-AL"/>
              </w:rPr>
              <w:t>SHSSH</w:t>
            </w:r>
          </w:p>
        </w:tc>
        <w:tc>
          <w:tcPr>
            <w:tcW w:w="1260"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Default="001B2697" w:rsidP="005C2D07">
            <w:pPr>
              <w:cnfStyle w:val="000000000000"/>
              <w:rPr>
                <w:lang w:val="sq-AL"/>
              </w:rPr>
            </w:pPr>
            <w:r w:rsidRPr="00463ACD">
              <w:rPr>
                <w:lang w:val="sq-AL"/>
              </w:rPr>
              <w:t>202</w:t>
            </w:r>
            <w:r>
              <w:rPr>
                <w:lang w:val="sq-AL"/>
              </w:rPr>
              <w:t>8</w:t>
            </w:r>
          </w:p>
        </w:tc>
        <w:tc>
          <w:tcPr>
            <w:tcW w:w="1890" w:type="dxa"/>
          </w:tcPr>
          <w:p w:rsidR="001B2697" w:rsidRPr="001A0AD4" w:rsidRDefault="001B2697" w:rsidP="005C2D07">
            <w:pPr>
              <w:jc w:val="left"/>
              <w:cnfStyle w:val="000000000000"/>
              <w:rPr>
                <w:color w:val="000000"/>
                <w:lang w:val="sq-AL"/>
              </w:rPr>
            </w:pPr>
            <w:r w:rsidRPr="001A0AD4">
              <w:rPr>
                <w:color w:val="000000"/>
                <w:lang w:val="sq-AL"/>
              </w:rPr>
              <w:t>Numri i fushatave të ndërgjegjësimit të organizuara nga bashkia në bashkëpunim me Zyrën e Punës dhe/ose partnerë të tjerë lokalë.</w:t>
            </w:r>
          </w:p>
          <w:p w:rsidR="001B2697" w:rsidRPr="001A0AD4" w:rsidRDefault="001B2697" w:rsidP="005C2D07">
            <w:pPr>
              <w:jc w:val="left"/>
              <w:cnfStyle w:val="000000000000"/>
              <w:rPr>
                <w:color w:val="000000"/>
                <w:lang w:val="sq-AL"/>
              </w:rPr>
            </w:pPr>
          </w:p>
          <w:p w:rsidR="001B2697" w:rsidRPr="001A0AD4" w:rsidRDefault="001B2697" w:rsidP="005C2D07">
            <w:pPr>
              <w:jc w:val="left"/>
              <w:cnfStyle w:val="000000000000"/>
              <w:rPr>
                <w:color w:val="000000"/>
                <w:lang w:val="sq-AL"/>
              </w:rPr>
            </w:pPr>
            <w:r w:rsidRPr="001A0AD4">
              <w:rPr>
                <w:color w:val="000000"/>
                <w:lang w:val="sq-AL"/>
              </w:rPr>
              <w:t>Numri i pjesëmarrësve në fushata, të ndarë sipas gjinisë dhe grup</w:t>
            </w:r>
            <w:r>
              <w:rPr>
                <w:color w:val="000000"/>
                <w:lang w:val="sq-AL"/>
              </w:rPr>
              <w:t>eve t</w:t>
            </w:r>
            <w:r w:rsidRPr="001A0AD4">
              <w:rPr>
                <w:color w:val="000000"/>
                <w:lang w:val="sq-AL"/>
              </w:rPr>
              <w:t>ë</w:t>
            </w:r>
            <w:r>
              <w:rPr>
                <w:color w:val="000000"/>
                <w:lang w:val="sq-AL"/>
              </w:rPr>
              <w:t xml:space="preserve"> targetuara </w:t>
            </w:r>
            <w:r w:rsidRPr="001A0AD4">
              <w:rPr>
                <w:color w:val="000000"/>
                <w:lang w:val="sq-AL"/>
              </w:rPr>
              <w:t>(gra/vajza, të rinj, PAK, prindër të vetëm).</w:t>
            </w:r>
          </w:p>
          <w:p w:rsidR="001B2697" w:rsidRPr="001A0AD4" w:rsidRDefault="001B2697" w:rsidP="005C2D07">
            <w:pPr>
              <w:jc w:val="left"/>
              <w:cnfStyle w:val="000000000000"/>
              <w:rPr>
                <w:color w:val="000000"/>
                <w:lang w:val="sq-AL"/>
              </w:rPr>
            </w:pPr>
          </w:p>
          <w:p w:rsidR="001B2697" w:rsidRPr="001A0AD4" w:rsidRDefault="001B2697" w:rsidP="005C2D07">
            <w:pPr>
              <w:jc w:val="left"/>
              <w:cnfStyle w:val="000000000000"/>
              <w:rPr>
                <w:color w:val="000000"/>
                <w:lang w:val="sq-AL"/>
              </w:rPr>
            </w:pPr>
            <w:r w:rsidRPr="001A0AD4">
              <w:rPr>
                <w:color w:val="000000"/>
                <w:lang w:val="sq-AL"/>
              </w:rPr>
              <w:t xml:space="preserve">Numri i referimeve të bëra pas fushatave drejt shërbimeve të punësimit ose </w:t>
            </w:r>
            <w:r w:rsidRPr="001A0AD4">
              <w:rPr>
                <w:color w:val="000000"/>
                <w:lang w:val="sq-AL"/>
              </w:rPr>
              <w:lastRenderedPageBreak/>
              <w:t>formimit profesional.</w:t>
            </w:r>
          </w:p>
          <w:p w:rsidR="001B2697" w:rsidRPr="001A0AD4" w:rsidRDefault="001B2697" w:rsidP="005C2D07">
            <w:pPr>
              <w:jc w:val="left"/>
              <w:cnfStyle w:val="000000000000"/>
              <w:rPr>
                <w:color w:val="000000"/>
                <w:lang w:val="sq-AL"/>
              </w:rPr>
            </w:pPr>
          </w:p>
          <w:p w:rsidR="001B2697" w:rsidRPr="001A0AD4" w:rsidRDefault="001B2697" w:rsidP="005C2D07">
            <w:pPr>
              <w:jc w:val="left"/>
              <w:cnfStyle w:val="000000000000"/>
              <w:rPr>
                <w:color w:val="000000"/>
                <w:lang w:val="sq-AL"/>
              </w:rPr>
            </w:pPr>
            <w:r w:rsidRPr="001A0AD4">
              <w:rPr>
                <w:color w:val="000000"/>
                <w:lang w:val="sq-AL"/>
              </w:rPr>
              <w:t>Përqindja e fushatave të realizuara në zonat rurale nga total fushatave.</w:t>
            </w:r>
          </w:p>
          <w:p w:rsidR="001B2697" w:rsidRPr="001A0AD4" w:rsidRDefault="001B2697" w:rsidP="005C2D07">
            <w:pPr>
              <w:jc w:val="left"/>
              <w:cnfStyle w:val="000000000000"/>
              <w:rPr>
                <w:color w:val="000000"/>
                <w:lang w:val="sq-AL"/>
              </w:rPr>
            </w:pPr>
          </w:p>
          <w:p w:rsidR="001B2697" w:rsidRPr="00562D94" w:rsidRDefault="001B2697" w:rsidP="005C2D07">
            <w:pPr>
              <w:jc w:val="left"/>
              <w:cnfStyle w:val="000000000000"/>
              <w:rPr>
                <w:color w:val="000000"/>
                <w:lang w:val="sq-AL"/>
              </w:rPr>
            </w:pPr>
            <w:r w:rsidRPr="001A0AD4">
              <w:rPr>
                <w:color w:val="000000"/>
                <w:lang w:val="sq-AL"/>
              </w:rPr>
              <w:t>Numri i materialeve informuese të shpërndara (fletëpalosje, posterë, njoftime dixhitale).</w:t>
            </w:r>
          </w:p>
        </w:tc>
        <w:tc>
          <w:tcPr>
            <w:tcW w:w="1980" w:type="dxa"/>
          </w:tcPr>
          <w:p w:rsidR="001B2697" w:rsidRDefault="001B2697" w:rsidP="005C2D07">
            <w:pPr>
              <w:cnfStyle w:val="000000000000"/>
              <w:rPr>
                <w:lang w:val="sq-AL"/>
              </w:rPr>
            </w:pPr>
            <w:r>
              <w:rPr>
                <w:lang w:val="sq-AL"/>
              </w:rPr>
              <w:lastRenderedPageBreak/>
              <w:t xml:space="preserve">Bashkia, parteritet me AKPA dhe </w:t>
            </w:r>
            <w:r w:rsidRPr="00AC0CAD">
              <w:rPr>
                <w:lang w:val="sq-AL"/>
              </w:rPr>
              <w:t>SHSSH</w:t>
            </w:r>
          </w:p>
        </w:tc>
        <w:tc>
          <w:tcPr>
            <w:tcW w:w="1260" w:type="dxa"/>
          </w:tcPr>
          <w:p w:rsidR="001B2697" w:rsidRPr="00463ACD" w:rsidRDefault="00D7113B" w:rsidP="005C2D07">
            <w:pPr>
              <w:cnfStyle w:val="000000000000"/>
              <w:rPr>
                <w:lang w:val="sq-AL"/>
              </w:rPr>
            </w:pPr>
            <w:r>
              <w:rPr>
                <w:lang w:val="sq-AL"/>
              </w:rPr>
              <w:t>0</w:t>
            </w:r>
          </w:p>
        </w:tc>
        <w:tc>
          <w:tcPr>
            <w:tcW w:w="2070" w:type="dxa"/>
          </w:tcPr>
          <w:p w:rsidR="001B2697" w:rsidRPr="001A0AD4" w:rsidRDefault="00DB20C8" w:rsidP="005C2D07">
            <w:pPr>
              <w:cnfStyle w:val="000000000000"/>
              <w:rPr>
                <w:color w:val="000000"/>
                <w:lang w:val="sq-AL"/>
              </w:rPr>
            </w:pPr>
            <w:r w:rsidRPr="00DB20C8">
              <w:rPr>
                <w:color w:val="000000"/>
                <w:lang w:val="sq-AL"/>
              </w:rPr>
              <w:t>Drejtoria e Shërbimit Social, Zhvillimit dhe Edukimit të Fëmijëve</w:t>
            </w:r>
          </w:p>
        </w:tc>
      </w:tr>
      <w:tr w:rsidR="001B2697" w:rsidRPr="00463ACD" w:rsidTr="00AB7F5C">
        <w:trPr>
          <w:jc w:val="center"/>
        </w:trPr>
        <w:tc>
          <w:tcPr>
            <w:cnfStyle w:val="001000000000"/>
            <w:tcW w:w="3865" w:type="dxa"/>
          </w:tcPr>
          <w:p w:rsidR="001B2697" w:rsidRPr="00463ACD" w:rsidRDefault="001B2697" w:rsidP="005C2D07">
            <w:pPr>
              <w:pStyle w:val="MediumGrid21"/>
              <w:rPr>
                <w:rFonts w:ascii="Times New Roman" w:hAnsi="Times New Roman"/>
                <w:b w:val="0"/>
                <w:bCs w:val="0"/>
                <w:lang w:val="sq-AL"/>
              </w:rPr>
            </w:pPr>
            <w:r w:rsidRPr="00D6408F">
              <w:rPr>
                <w:rFonts w:ascii="Times New Roman" w:eastAsiaTheme="minorHAnsi" w:hAnsi="Times New Roman" w:cstheme="minorBidi"/>
                <w:b w:val="0"/>
                <w:kern w:val="2"/>
                <w:sz w:val="24"/>
                <w:szCs w:val="24"/>
                <w:lang w:val="sq-AL"/>
              </w:rPr>
              <w:lastRenderedPageBreak/>
              <w:t>A1.1</w:t>
            </w:r>
            <w:r>
              <w:rPr>
                <w:rFonts w:ascii="Times New Roman" w:eastAsiaTheme="minorHAnsi" w:hAnsi="Times New Roman" w:cstheme="minorBidi"/>
                <w:b w:val="0"/>
                <w:kern w:val="2"/>
                <w:sz w:val="24"/>
                <w:szCs w:val="24"/>
                <w:lang w:val="sq-AL"/>
              </w:rPr>
              <w:t xml:space="preserve">.4 </w:t>
            </w:r>
            <w:r w:rsidRPr="00D6408F">
              <w:rPr>
                <w:rFonts w:ascii="Times New Roman" w:eastAsiaTheme="minorHAnsi" w:hAnsi="Times New Roman" w:cstheme="minorBidi"/>
                <w:b w:val="0"/>
                <w:kern w:val="2"/>
                <w:sz w:val="24"/>
                <w:szCs w:val="24"/>
                <w:lang w:val="sq-AL"/>
              </w:rPr>
              <w:t>: Rritja e kapaciteteve të personelit të sektorit të shërbimeve sociale në nivel vendor</w:t>
            </w:r>
          </w:p>
        </w:tc>
        <w:tc>
          <w:tcPr>
            <w:tcW w:w="1980" w:type="dxa"/>
          </w:tcPr>
          <w:p w:rsidR="001B2697" w:rsidRPr="00463ACD" w:rsidRDefault="00DB20C8" w:rsidP="005C2D07">
            <w:pPr>
              <w:jc w:val="left"/>
              <w:cnfStyle w:val="000000000000"/>
              <w:rPr>
                <w:lang w:val="sq-AL"/>
              </w:rPr>
            </w:pPr>
            <w:r w:rsidRPr="00DB20C8">
              <w:rPr>
                <w:lang w:val="sq-AL"/>
              </w:rPr>
              <w:t>Drejtoria e Shërbimit Social, Zhvillimit dhe Edukimit të Fëmijëve</w:t>
            </w:r>
            <w:r w:rsidR="001B2697">
              <w:rPr>
                <w:lang w:val="sq-AL"/>
              </w:rPr>
              <w:t>, Drejtoria e Burimeve Njer</w:t>
            </w:r>
            <w:r w:rsidR="001B2697" w:rsidRPr="00DB20C8">
              <w:rPr>
                <w:lang w:val="sq-AL"/>
              </w:rPr>
              <w:t>ë</w:t>
            </w:r>
            <w:r w:rsidR="001B2697">
              <w:rPr>
                <w:lang w:val="sq-AL"/>
              </w:rPr>
              <w:t>zore,</w:t>
            </w:r>
          </w:p>
          <w:p w:rsidR="001B2697" w:rsidRPr="00463ACD" w:rsidRDefault="001B2697" w:rsidP="005C2D07">
            <w:pPr>
              <w:cnfStyle w:val="000000000000"/>
              <w:rPr>
                <w:color w:val="FF0000"/>
                <w:lang w:val="sq-AL"/>
              </w:rPr>
            </w:pPr>
            <w:r w:rsidRPr="00463ACD">
              <w:rPr>
                <w:lang w:val="sq-AL"/>
              </w:rPr>
              <w:t>Partneritet me organizata joqeveritare</w:t>
            </w:r>
          </w:p>
        </w:tc>
        <w:tc>
          <w:tcPr>
            <w:tcW w:w="1260"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1890" w:type="dxa"/>
          </w:tcPr>
          <w:p w:rsidR="001B2697" w:rsidRPr="00D15A24" w:rsidRDefault="001B2697" w:rsidP="005C2D07">
            <w:pPr>
              <w:jc w:val="left"/>
              <w:cnfStyle w:val="000000000000"/>
              <w:rPr>
                <w:color w:val="000000"/>
                <w:lang w:val="sq-AL"/>
              </w:rPr>
            </w:pPr>
            <w:r w:rsidRPr="00D15A24">
              <w:rPr>
                <w:color w:val="000000"/>
                <w:lang w:val="sq-AL"/>
              </w:rPr>
              <w:t>Numri i aktiviteteve të trajnimit dhe ngritjes së kapaciteteve të realizuara për stafin e shërbimeve sociale të bashkisë.</w:t>
            </w:r>
          </w:p>
          <w:p w:rsidR="001B2697" w:rsidRPr="00D15A24" w:rsidRDefault="001B2697" w:rsidP="005C2D07">
            <w:pPr>
              <w:jc w:val="left"/>
              <w:cnfStyle w:val="000000000000"/>
              <w:rPr>
                <w:color w:val="000000"/>
                <w:lang w:val="sq-AL"/>
              </w:rPr>
            </w:pPr>
          </w:p>
          <w:p w:rsidR="001B2697" w:rsidRPr="00D15A24" w:rsidRDefault="001B2697" w:rsidP="005C2D07">
            <w:pPr>
              <w:jc w:val="left"/>
              <w:cnfStyle w:val="000000000000"/>
              <w:rPr>
                <w:color w:val="000000"/>
                <w:lang w:val="sq-AL"/>
              </w:rPr>
            </w:pPr>
            <w:r w:rsidRPr="00D15A24">
              <w:rPr>
                <w:color w:val="000000"/>
                <w:lang w:val="sq-AL"/>
              </w:rPr>
              <w:t xml:space="preserve">Numri i punonjësve të përfshirë në trajnim (administratorë, </w:t>
            </w:r>
            <w:r w:rsidRPr="00D15A24">
              <w:rPr>
                <w:color w:val="000000"/>
                <w:lang w:val="sq-AL"/>
              </w:rPr>
              <w:lastRenderedPageBreak/>
              <w:t>punonjës NJVRN, punonjës të mbrojtjes së fëmijës, etj.).</w:t>
            </w:r>
          </w:p>
          <w:p w:rsidR="001B2697" w:rsidRPr="00D15A24" w:rsidRDefault="001B2697" w:rsidP="005C2D07">
            <w:pPr>
              <w:jc w:val="left"/>
              <w:cnfStyle w:val="000000000000"/>
              <w:rPr>
                <w:color w:val="000000"/>
                <w:lang w:val="sq-AL"/>
              </w:rPr>
            </w:pPr>
          </w:p>
          <w:p w:rsidR="001B2697" w:rsidRDefault="001B2697" w:rsidP="005C2D07">
            <w:pPr>
              <w:jc w:val="left"/>
              <w:cnfStyle w:val="000000000000"/>
              <w:rPr>
                <w:color w:val="000000"/>
                <w:lang w:val="sq-AL"/>
              </w:rPr>
            </w:pPr>
            <w:r w:rsidRPr="00D15A24">
              <w:rPr>
                <w:color w:val="000000"/>
                <w:lang w:val="sq-AL"/>
              </w:rPr>
              <w:t>Përqindja e stafit të sektorit të shërbimeve sociale që kanë marrë pjesë në të paktën një aktivitet formimi gjatë vitit.</w:t>
            </w:r>
          </w:p>
          <w:p w:rsidR="001B2697" w:rsidRPr="00D15A24" w:rsidRDefault="001B2697" w:rsidP="005C2D07">
            <w:pPr>
              <w:jc w:val="left"/>
              <w:cnfStyle w:val="000000000000"/>
              <w:rPr>
                <w:color w:val="000000"/>
                <w:lang w:val="sq-AL"/>
              </w:rPr>
            </w:pPr>
          </w:p>
          <w:p w:rsidR="001B2697" w:rsidRPr="00D15A24" w:rsidRDefault="001B2697" w:rsidP="005C2D07">
            <w:pPr>
              <w:jc w:val="left"/>
              <w:cnfStyle w:val="000000000000"/>
              <w:rPr>
                <w:color w:val="000000"/>
                <w:lang w:val="sq-AL"/>
              </w:rPr>
            </w:pPr>
            <w:r w:rsidRPr="00D15A24">
              <w:rPr>
                <w:color w:val="000000"/>
                <w:lang w:val="sq-AL"/>
              </w:rPr>
              <w:t>Numri i moduleve tematike të trajtuara (vlerësim i nevojave, ndjeshmëri gjinore, menaxhim rastesh, etj.).</w:t>
            </w:r>
          </w:p>
          <w:p w:rsidR="001B2697" w:rsidRPr="00D15A24" w:rsidRDefault="001B2697" w:rsidP="005C2D07">
            <w:pPr>
              <w:jc w:val="left"/>
              <w:cnfStyle w:val="000000000000"/>
              <w:rPr>
                <w:color w:val="000000"/>
                <w:lang w:val="sq-AL"/>
              </w:rPr>
            </w:pPr>
          </w:p>
          <w:p w:rsidR="001B2697" w:rsidRPr="00463ACD" w:rsidRDefault="001B2697" w:rsidP="005C2D07">
            <w:pPr>
              <w:jc w:val="left"/>
              <w:cnfStyle w:val="000000000000"/>
              <w:rPr>
                <w:color w:val="000000"/>
                <w:lang w:val="sq-AL"/>
              </w:rPr>
            </w:pPr>
            <w:r w:rsidRPr="00D15A24">
              <w:rPr>
                <w:color w:val="000000"/>
                <w:lang w:val="sq-AL"/>
              </w:rPr>
              <w:t xml:space="preserve">Përqindja e pjesëmarrësve që raportojnë përmirësim të njohurive pas përfundimit të </w:t>
            </w:r>
            <w:r w:rsidRPr="00D15A24">
              <w:rPr>
                <w:color w:val="000000"/>
                <w:lang w:val="sq-AL"/>
              </w:rPr>
              <w:lastRenderedPageBreak/>
              <w:t>trajnimit.</w:t>
            </w:r>
          </w:p>
        </w:tc>
        <w:tc>
          <w:tcPr>
            <w:tcW w:w="1980" w:type="dxa"/>
          </w:tcPr>
          <w:p w:rsidR="001B2697" w:rsidRPr="00463ACD" w:rsidRDefault="001B2697" w:rsidP="005C2D07">
            <w:pPr>
              <w:cnfStyle w:val="000000000000"/>
              <w:rPr>
                <w:lang w:val="sq-AL"/>
              </w:rPr>
            </w:pPr>
            <w:r>
              <w:rPr>
                <w:lang w:val="sq-AL"/>
              </w:rPr>
              <w:lastRenderedPageBreak/>
              <w:t>Bashkia, OJF, Donator</w:t>
            </w:r>
            <w:r w:rsidRPr="00D15A24">
              <w:rPr>
                <w:color w:val="000000"/>
                <w:lang w:val="sq-AL"/>
              </w:rPr>
              <w:t>ë</w:t>
            </w:r>
          </w:p>
        </w:tc>
        <w:tc>
          <w:tcPr>
            <w:tcW w:w="1260" w:type="dxa"/>
          </w:tcPr>
          <w:p w:rsidR="001B2697" w:rsidRPr="00463ACD" w:rsidRDefault="00D7113B" w:rsidP="005C2D07">
            <w:pPr>
              <w:cnfStyle w:val="000000000000"/>
              <w:rPr>
                <w:lang w:val="sq-AL"/>
              </w:rPr>
            </w:pPr>
            <w:r>
              <w:rPr>
                <w:lang w:val="sq-AL"/>
              </w:rPr>
              <w:t>0</w:t>
            </w:r>
          </w:p>
        </w:tc>
        <w:tc>
          <w:tcPr>
            <w:tcW w:w="2070" w:type="dxa"/>
          </w:tcPr>
          <w:p w:rsidR="001B2697" w:rsidRPr="008A7EEA" w:rsidRDefault="001B2697" w:rsidP="005C2D07">
            <w:pPr>
              <w:cnfStyle w:val="000000000000"/>
              <w:rPr>
                <w:color w:val="000000"/>
                <w:lang w:val="sq-AL"/>
              </w:rPr>
            </w:pPr>
            <w:r w:rsidRPr="008A7EEA">
              <w:rPr>
                <w:color w:val="000000"/>
                <w:lang w:val="sq-AL"/>
              </w:rPr>
              <w:t>Zv.Kryetari</w:t>
            </w:r>
          </w:p>
        </w:tc>
      </w:tr>
      <w:tr w:rsidR="001B2697" w:rsidRPr="00463ACD" w:rsidTr="00AB7F5C">
        <w:trPr>
          <w:trHeight w:val="70"/>
          <w:jc w:val="center"/>
        </w:trPr>
        <w:tc>
          <w:tcPr>
            <w:cnfStyle w:val="001000000000"/>
            <w:tcW w:w="3865" w:type="dxa"/>
          </w:tcPr>
          <w:p w:rsidR="001B2697" w:rsidRPr="00737AAB" w:rsidRDefault="001B2697" w:rsidP="005C2D07">
            <w:pPr>
              <w:rPr>
                <w:b w:val="0"/>
                <w:bCs w:val="0"/>
                <w:color w:val="000000"/>
                <w:lang w:val="sq-AL"/>
              </w:rPr>
            </w:pPr>
            <w:r w:rsidRPr="00DE38E2">
              <w:rPr>
                <w:b w:val="0"/>
                <w:bCs w:val="0"/>
                <w:color w:val="000000"/>
                <w:lang w:val="sq-AL"/>
              </w:rPr>
              <w:lastRenderedPageBreak/>
              <w:t>A1.1.5.</w:t>
            </w:r>
            <w:r>
              <w:rPr>
                <w:b w:val="0"/>
                <w:bCs w:val="0"/>
                <w:color w:val="000000"/>
                <w:lang w:val="sq-AL"/>
              </w:rPr>
              <w:t xml:space="preserve"> </w:t>
            </w:r>
            <w:r w:rsidRPr="00DE38E2">
              <w:rPr>
                <w:b w:val="0"/>
                <w:bCs w:val="0"/>
                <w:lang w:val="sq-AL"/>
              </w:rPr>
              <w:t>Rishikimi periodik i Planit Social</w:t>
            </w:r>
          </w:p>
          <w:p w:rsidR="001B2697" w:rsidRPr="00463ACD" w:rsidRDefault="001B2697" w:rsidP="005C2D07">
            <w:pPr>
              <w:rPr>
                <w:b w:val="0"/>
                <w:bCs w:val="0"/>
                <w:lang w:val="sq-AL"/>
              </w:rPr>
            </w:pPr>
          </w:p>
        </w:tc>
        <w:tc>
          <w:tcPr>
            <w:tcW w:w="1980" w:type="dxa"/>
          </w:tcPr>
          <w:p w:rsidR="001B2697" w:rsidRPr="00463ACD" w:rsidRDefault="00DB20C8" w:rsidP="005C2D07">
            <w:pPr>
              <w:cnfStyle w:val="000000000000"/>
              <w:rPr>
                <w:lang w:val="sq-AL"/>
              </w:rPr>
            </w:pPr>
            <w:r w:rsidRPr="00DB20C8">
              <w:rPr>
                <w:lang w:val="sq-AL"/>
              </w:rPr>
              <w:t>Drejtoria e Shërbimit Social, Zhvillimit dhe Edukimit të Fëmijëve</w:t>
            </w:r>
            <w:r w:rsidR="001B2697" w:rsidRPr="00DB20C8">
              <w:rPr>
                <w:lang w:val="sq-AL"/>
              </w:rPr>
              <w:t>, Drejtoria e Buxhetit</w:t>
            </w:r>
          </w:p>
        </w:tc>
        <w:tc>
          <w:tcPr>
            <w:tcW w:w="1260"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p w:rsidR="001B2697" w:rsidRPr="00463ACD" w:rsidRDefault="001B2697" w:rsidP="005C2D07">
            <w:pPr>
              <w:cnfStyle w:val="000000000000"/>
              <w:rPr>
                <w:lang w:val="sq-AL"/>
              </w:rPr>
            </w:pPr>
          </w:p>
        </w:tc>
        <w:tc>
          <w:tcPr>
            <w:tcW w:w="1890" w:type="dxa"/>
          </w:tcPr>
          <w:p w:rsidR="001B2697" w:rsidRPr="00CF54BA" w:rsidRDefault="001B2697" w:rsidP="005C2D07">
            <w:pPr>
              <w:jc w:val="left"/>
              <w:cnfStyle w:val="000000000000"/>
              <w:rPr>
                <w:color w:val="000000"/>
                <w:lang w:val="sq-AL"/>
              </w:rPr>
            </w:pPr>
            <w:r w:rsidRPr="00CF54BA">
              <w:rPr>
                <w:color w:val="000000"/>
                <w:lang w:val="sq-AL"/>
              </w:rPr>
              <w:t>Numri i rishikimeve zyrtare të Planit Social të realizuara gjatë periudhës 3-vjeçare.</w:t>
            </w:r>
          </w:p>
          <w:p w:rsidR="001B2697" w:rsidRPr="00CF54BA" w:rsidRDefault="001B2697" w:rsidP="005C2D07">
            <w:pPr>
              <w:jc w:val="left"/>
              <w:cnfStyle w:val="000000000000"/>
              <w:rPr>
                <w:color w:val="000000"/>
                <w:lang w:val="sq-AL"/>
              </w:rPr>
            </w:pPr>
          </w:p>
          <w:p w:rsidR="001B2697" w:rsidRPr="00CF54BA" w:rsidRDefault="001B2697" w:rsidP="005C2D07">
            <w:pPr>
              <w:jc w:val="left"/>
              <w:cnfStyle w:val="000000000000"/>
              <w:rPr>
                <w:color w:val="000000"/>
                <w:lang w:val="sq-AL"/>
              </w:rPr>
            </w:pPr>
            <w:r w:rsidRPr="00CF54BA">
              <w:rPr>
                <w:color w:val="000000"/>
                <w:lang w:val="sq-AL"/>
              </w:rPr>
              <w:t>Numri i raporteve të monitorimit dhe zbatimit të Planit Social të përgatitura nga bashkia.</w:t>
            </w:r>
          </w:p>
          <w:p w:rsidR="001B2697" w:rsidRPr="00CF54BA" w:rsidRDefault="001B2697" w:rsidP="005C2D07">
            <w:pPr>
              <w:jc w:val="left"/>
              <w:cnfStyle w:val="000000000000"/>
              <w:rPr>
                <w:color w:val="000000"/>
                <w:lang w:val="sq-AL"/>
              </w:rPr>
            </w:pPr>
          </w:p>
          <w:p w:rsidR="001B2697" w:rsidRPr="00CF54BA" w:rsidRDefault="001B2697" w:rsidP="005C2D07">
            <w:pPr>
              <w:jc w:val="left"/>
              <w:cnfStyle w:val="000000000000"/>
              <w:rPr>
                <w:color w:val="000000"/>
                <w:lang w:val="sq-AL"/>
              </w:rPr>
            </w:pPr>
            <w:r w:rsidRPr="00CF54BA">
              <w:rPr>
                <w:color w:val="000000"/>
                <w:lang w:val="sq-AL"/>
              </w:rPr>
              <w:t>Përqindja e masave të Planit Social të vlerësuara nëpërmjet monitorimit dhe rishikimit.</w:t>
            </w:r>
          </w:p>
          <w:p w:rsidR="001B2697" w:rsidRPr="00CF54BA" w:rsidRDefault="001B2697" w:rsidP="005C2D07">
            <w:pPr>
              <w:jc w:val="left"/>
              <w:cnfStyle w:val="000000000000"/>
              <w:rPr>
                <w:color w:val="000000"/>
                <w:lang w:val="sq-AL"/>
              </w:rPr>
            </w:pPr>
          </w:p>
          <w:p w:rsidR="001B2697" w:rsidRPr="00CF54BA" w:rsidRDefault="001B2697" w:rsidP="005C2D07">
            <w:pPr>
              <w:jc w:val="left"/>
              <w:cnfStyle w:val="000000000000"/>
              <w:rPr>
                <w:color w:val="000000"/>
                <w:lang w:val="sq-AL"/>
              </w:rPr>
            </w:pPr>
            <w:r w:rsidRPr="00CF54BA">
              <w:rPr>
                <w:color w:val="000000"/>
                <w:lang w:val="sq-AL"/>
              </w:rPr>
              <w:t>Numri i konsultimeve të organizuara me aktorë lokalë dhe komunitetin për rishikimin e Planit.</w:t>
            </w:r>
          </w:p>
          <w:p w:rsidR="001B2697" w:rsidRPr="00CF54BA" w:rsidRDefault="001B2697" w:rsidP="005C2D07">
            <w:pPr>
              <w:jc w:val="left"/>
              <w:cnfStyle w:val="000000000000"/>
              <w:rPr>
                <w:color w:val="000000"/>
                <w:lang w:val="sq-AL"/>
              </w:rPr>
            </w:pPr>
          </w:p>
          <w:p w:rsidR="001B2697" w:rsidRPr="00463ACD" w:rsidRDefault="001B2697" w:rsidP="005C2D07">
            <w:pPr>
              <w:jc w:val="left"/>
              <w:cnfStyle w:val="000000000000"/>
              <w:rPr>
                <w:color w:val="000000"/>
                <w:lang w:val="sq-AL"/>
              </w:rPr>
            </w:pPr>
            <w:r w:rsidRPr="00CF54BA">
              <w:rPr>
                <w:color w:val="000000"/>
                <w:lang w:val="sq-AL"/>
              </w:rPr>
              <w:lastRenderedPageBreak/>
              <w:t>Numri i masave të përmirësuara, shtuar ose përshtatur në Plan pas rishikimit.</w:t>
            </w:r>
          </w:p>
        </w:tc>
        <w:tc>
          <w:tcPr>
            <w:tcW w:w="1980" w:type="dxa"/>
          </w:tcPr>
          <w:p w:rsidR="001B2697" w:rsidRPr="00463ACD" w:rsidRDefault="001B2697" w:rsidP="005C2D07">
            <w:pPr>
              <w:cnfStyle w:val="000000000000"/>
              <w:rPr>
                <w:lang w:val="sq-AL"/>
              </w:rPr>
            </w:pPr>
            <w:r>
              <w:rPr>
                <w:lang w:val="sq-AL"/>
              </w:rPr>
              <w:lastRenderedPageBreak/>
              <w:t>Bashkia</w:t>
            </w:r>
          </w:p>
        </w:tc>
        <w:tc>
          <w:tcPr>
            <w:tcW w:w="1260" w:type="dxa"/>
          </w:tcPr>
          <w:p w:rsidR="001B2697" w:rsidRPr="00D7113B" w:rsidRDefault="00D7113B" w:rsidP="005C2D07">
            <w:pPr>
              <w:cnfStyle w:val="000000000000"/>
              <w:rPr>
                <w:iCs/>
                <w:lang w:val="sq-AL"/>
              </w:rPr>
            </w:pPr>
            <w:r w:rsidRPr="00D7113B">
              <w:rPr>
                <w:iCs/>
                <w:lang w:val="sq-AL"/>
              </w:rPr>
              <w:t>0</w:t>
            </w:r>
          </w:p>
        </w:tc>
        <w:tc>
          <w:tcPr>
            <w:tcW w:w="2070" w:type="dxa"/>
          </w:tcPr>
          <w:p w:rsidR="001B2697" w:rsidRPr="008A7EEA" w:rsidRDefault="001B2697" w:rsidP="005C2D07">
            <w:pPr>
              <w:cnfStyle w:val="000000000000"/>
              <w:rPr>
                <w:color w:val="000000"/>
                <w:lang w:val="sq-AL"/>
              </w:rPr>
            </w:pPr>
            <w:r w:rsidRPr="008A7EEA">
              <w:rPr>
                <w:color w:val="000000"/>
                <w:lang w:val="sq-AL"/>
              </w:rPr>
              <w:t>Zv.Kryetari</w:t>
            </w:r>
          </w:p>
        </w:tc>
      </w:tr>
    </w:tbl>
    <w:tbl>
      <w:tblPr>
        <w:tblStyle w:val="GridTable1Light-Accent41"/>
        <w:tblW w:w="5000" w:type="pct"/>
        <w:jc w:val="center"/>
        <w:tblLayout w:type="fixed"/>
        <w:tblLook w:val="04A0"/>
      </w:tblPr>
      <w:tblGrid>
        <w:gridCol w:w="2416"/>
        <w:gridCol w:w="2866"/>
        <w:gridCol w:w="1024"/>
        <w:gridCol w:w="3030"/>
        <w:gridCol w:w="1648"/>
        <w:gridCol w:w="2106"/>
        <w:gridCol w:w="86"/>
      </w:tblGrid>
      <w:tr w:rsidR="001B2697" w:rsidRPr="00C37D99" w:rsidTr="00D82EEE">
        <w:trPr>
          <w:cnfStyle w:val="100000000000"/>
          <w:trHeight w:val="2516"/>
          <w:jc w:val="center"/>
        </w:trPr>
        <w:tc>
          <w:tcPr>
            <w:cnfStyle w:val="001000000000"/>
            <w:tcW w:w="12950" w:type="dxa"/>
            <w:gridSpan w:val="7"/>
          </w:tcPr>
          <w:p w:rsidR="001B2697" w:rsidRDefault="001B2697" w:rsidP="005C2D07">
            <w:pPr>
              <w:rPr>
                <w:b w:val="0"/>
                <w:bCs w:val="0"/>
                <w:i/>
                <w:iCs/>
                <w:color w:val="002060"/>
                <w:lang w:val="sq-AL"/>
              </w:rPr>
            </w:pPr>
            <w:r w:rsidRPr="002A4A07">
              <w:rPr>
                <w:i/>
                <w:iCs/>
                <w:color w:val="002060"/>
                <w:lang w:val="sq-AL"/>
              </w:rPr>
              <w:lastRenderedPageBreak/>
              <w:t>Objektivi 1.2: Rritja e kapaciteteve të bashkisë për t’iu përgjigjur në kohë dhe në mënyrë të drejtë nevojave të individëve dhe familjeve vulnerabël, përmes ofrimit të ndihmës ekonomike</w:t>
            </w:r>
            <w:r w:rsidR="00AE6E1A">
              <w:rPr>
                <w:i/>
                <w:iCs/>
                <w:color w:val="002060"/>
                <w:lang w:val="sq-AL"/>
              </w:rPr>
              <w:t>.</w:t>
            </w:r>
          </w:p>
          <w:p w:rsidR="001B2697" w:rsidRPr="00463ACD" w:rsidRDefault="001B2697" w:rsidP="005C2D07">
            <w:pPr>
              <w:rPr>
                <w:lang w:val="sq-AL"/>
              </w:rPr>
            </w:pPr>
          </w:p>
        </w:tc>
      </w:tr>
      <w:tr w:rsidR="00D82EEE" w:rsidRPr="00463ACD" w:rsidTr="00D82EEE">
        <w:trPr>
          <w:gridAfter w:val="1"/>
          <w:wAfter w:w="85" w:type="dxa"/>
          <w:jc w:val="center"/>
        </w:trPr>
        <w:tc>
          <w:tcPr>
            <w:cnfStyle w:val="001000000000"/>
            <w:tcW w:w="2374" w:type="dxa"/>
          </w:tcPr>
          <w:p w:rsidR="00D82EEE" w:rsidRPr="00AE6E1A" w:rsidRDefault="00D82EEE" w:rsidP="00AE6E1A">
            <w:pPr>
              <w:pStyle w:val="Heading4"/>
              <w:jc w:val="left"/>
              <w:outlineLvl w:val="3"/>
              <w:rPr>
                <w:b w:val="0"/>
                <w:bCs w:val="0"/>
                <w:i w:val="0"/>
                <w:iCs w:val="0"/>
                <w:color w:val="auto"/>
                <w:lang w:val="sq-AL"/>
              </w:rPr>
            </w:pPr>
            <w:r w:rsidRPr="00AE6E1A">
              <w:rPr>
                <w:b w:val="0"/>
                <w:bCs w:val="0"/>
                <w:i w:val="0"/>
                <w:iCs w:val="0"/>
                <w:color w:val="auto"/>
                <w:lang w:val="sq-AL"/>
              </w:rPr>
              <w:lastRenderedPageBreak/>
              <w:t xml:space="preserve">A1.2.1. </w:t>
            </w:r>
            <w:r w:rsidR="009B6EC8">
              <w:rPr>
                <w:b w:val="0"/>
                <w:bCs w:val="0"/>
                <w:i w:val="0"/>
                <w:iCs w:val="0"/>
                <w:color w:val="auto"/>
                <w:lang w:val="sq-AL"/>
              </w:rPr>
              <w:t xml:space="preserve">Ngritja e </w:t>
            </w:r>
            <w:r w:rsidRPr="00AE6E1A">
              <w:rPr>
                <w:b w:val="0"/>
                <w:bCs w:val="0"/>
                <w:i w:val="0"/>
                <w:iCs w:val="0"/>
                <w:color w:val="auto"/>
                <w:lang w:val="sq-AL"/>
              </w:rPr>
              <w:t>Njësi</w:t>
            </w:r>
            <w:r w:rsidR="009B6EC8">
              <w:rPr>
                <w:b w:val="0"/>
                <w:bCs w:val="0"/>
                <w:i w:val="0"/>
                <w:iCs w:val="0"/>
                <w:color w:val="auto"/>
                <w:lang w:val="sq-AL"/>
              </w:rPr>
              <w:t>s</w:t>
            </w:r>
            <w:r w:rsidR="009B6EC8" w:rsidRPr="00AE6E1A">
              <w:rPr>
                <w:b w:val="0"/>
                <w:bCs w:val="0"/>
                <w:i w:val="0"/>
                <w:iCs w:val="0"/>
                <w:color w:val="auto"/>
                <w:lang w:val="sq-AL"/>
              </w:rPr>
              <w:t>ë</w:t>
            </w:r>
            <w:r w:rsidRPr="00AE6E1A">
              <w:rPr>
                <w:b w:val="0"/>
                <w:bCs w:val="0"/>
                <w:i w:val="0"/>
                <w:iCs w:val="0"/>
                <w:color w:val="auto"/>
                <w:lang w:val="sq-AL"/>
              </w:rPr>
              <w:t xml:space="preserve"> </w:t>
            </w:r>
            <w:r w:rsidR="009B6EC8">
              <w:rPr>
                <w:b w:val="0"/>
                <w:bCs w:val="0"/>
                <w:i w:val="0"/>
                <w:iCs w:val="0"/>
                <w:color w:val="auto"/>
                <w:lang w:val="sq-AL"/>
              </w:rPr>
              <w:t>s</w:t>
            </w:r>
            <w:r w:rsidR="009B6EC8" w:rsidRPr="00AE6E1A">
              <w:rPr>
                <w:b w:val="0"/>
                <w:bCs w:val="0"/>
                <w:i w:val="0"/>
                <w:iCs w:val="0"/>
                <w:color w:val="auto"/>
                <w:lang w:val="sq-AL"/>
              </w:rPr>
              <w:t>ë</w:t>
            </w:r>
            <w:r w:rsidRPr="00AE6E1A">
              <w:rPr>
                <w:b w:val="0"/>
                <w:bCs w:val="0"/>
                <w:i w:val="0"/>
                <w:iCs w:val="0"/>
                <w:color w:val="auto"/>
                <w:lang w:val="sq-AL"/>
              </w:rPr>
              <w:t xml:space="preserve"> Vlerësimit</w:t>
            </w:r>
            <w:r>
              <w:rPr>
                <w:b w:val="0"/>
                <w:bCs w:val="0"/>
                <w:i w:val="0"/>
                <w:iCs w:val="0"/>
                <w:color w:val="auto"/>
                <w:lang w:val="sq-AL"/>
              </w:rPr>
              <w:t xml:space="preserve"> </w:t>
            </w:r>
            <w:r w:rsidRPr="00AE6E1A">
              <w:rPr>
                <w:b w:val="0"/>
                <w:bCs w:val="0"/>
                <w:i w:val="0"/>
                <w:iCs w:val="0"/>
                <w:color w:val="auto"/>
                <w:lang w:val="sq-AL"/>
              </w:rPr>
              <w:t>të Nevojave dhe</w:t>
            </w:r>
            <w:r>
              <w:rPr>
                <w:b w:val="0"/>
                <w:bCs w:val="0"/>
                <w:i w:val="0"/>
                <w:iCs w:val="0"/>
                <w:color w:val="auto"/>
                <w:lang w:val="sq-AL"/>
              </w:rPr>
              <w:t xml:space="preserve"> </w:t>
            </w:r>
            <w:r w:rsidRPr="00AE6E1A">
              <w:rPr>
                <w:b w:val="0"/>
                <w:bCs w:val="0"/>
                <w:i w:val="0"/>
                <w:iCs w:val="0"/>
                <w:color w:val="auto"/>
                <w:lang w:val="sq-AL"/>
              </w:rPr>
              <w:t xml:space="preserve">Referimit </w:t>
            </w:r>
          </w:p>
        </w:tc>
        <w:tc>
          <w:tcPr>
            <w:tcW w:w="2817" w:type="dxa"/>
          </w:tcPr>
          <w:p w:rsidR="00D82EEE" w:rsidRPr="00DB20C8" w:rsidRDefault="00DB20C8" w:rsidP="00AE6E1A">
            <w:pPr>
              <w:jc w:val="left"/>
              <w:cnfStyle w:val="000000000000"/>
              <w:rPr>
                <w:lang w:val="sq-AL"/>
              </w:rPr>
            </w:pPr>
            <w:r w:rsidRPr="00DB20C8">
              <w:rPr>
                <w:lang w:val="sq-AL"/>
              </w:rPr>
              <w:t>Drejtoria e Shërbimit Social, Zhvillimit dhe Edukimit të Fëmijëve</w:t>
            </w:r>
            <w:r w:rsidR="00D82EEE" w:rsidRPr="00DB20C8">
              <w:rPr>
                <w:lang w:val="sq-AL"/>
              </w:rPr>
              <w:t>, Drejtoria e Burimeve</w:t>
            </w:r>
          </w:p>
          <w:p w:rsidR="00D82EEE" w:rsidRPr="00463ACD" w:rsidRDefault="00D82EEE" w:rsidP="00AE6E1A">
            <w:pPr>
              <w:jc w:val="left"/>
              <w:cnfStyle w:val="000000000000"/>
              <w:rPr>
                <w:lang w:val="sq-AL"/>
              </w:rPr>
            </w:pPr>
            <w:r w:rsidRPr="00AE6E1A">
              <w:rPr>
                <w:lang w:val="it-IT"/>
              </w:rPr>
              <w:t xml:space="preserve">Njerëzore </w:t>
            </w:r>
          </w:p>
        </w:tc>
        <w:tc>
          <w:tcPr>
            <w:tcW w:w="1006" w:type="dxa"/>
          </w:tcPr>
          <w:p w:rsidR="00D82EEE" w:rsidRPr="00463ACD" w:rsidRDefault="00D82EEE" w:rsidP="005C2D07">
            <w:pPr>
              <w:cnfStyle w:val="000000000000"/>
              <w:rPr>
                <w:lang w:val="sq-AL"/>
              </w:rPr>
            </w:pPr>
            <w:r w:rsidRPr="00463ACD">
              <w:rPr>
                <w:lang w:val="sq-AL"/>
              </w:rPr>
              <w:t>202</w:t>
            </w:r>
            <w:r>
              <w:rPr>
                <w:lang w:val="sq-AL"/>
              </w:rPr>
              <w:t>6</w:t>
            </w:r>
          </w:p>
          <w:p w:rsidR="00D82EEE" w:rsidRPr="00463ACD" w:rsidRDefault="00D82EEE" w:rsidP="005C2D07">
            <w:pPr>
              <w:cnfStyle w:val="000000000000"/>
              <w:rPr>
                <w:lang w:val="sq-AL"/>
              </w:rPr>
            </w:pPr>
          </w:p>
        </w:tc>
        <w:tc>
          <w:tcPr>
            <w:tcW w:w="2978" w:type="dxa"/>
          </w:tcPr>
          <w:p w:rsidR="00D82EEE" w:rsidRPr="00AE6E1A" w:rsidRDefault="00D82EEE" w:rsidP="00AE6E1A">
            <w:pPr>
              <w:jc w:val="left"/>
              <w:cnfStyle w:val="000000000000"/>
              <w:rPr>
                <w:lang w:val="sq-AL"/>
              </w:rPr>
            </w:pPr>
            <w:r w:rsidRPr="00AE6E1A">
              <w:rPr>
                <w:lang w:val="sq-AL"/>
              </w:rPr>
              <w:t>NJVNR e organizuar në</w:t>
            </w:r>
          </w:p>
          <w:p w:rsidR="00D82EEE" w:rsidRPr="00AE6E1A" w:rsidRDefault="00D82EEE" w:rsidP="00AE6E1A">
            <w:pPr>
              <w:jc w:val="left"/>
              <w:cnfStyle w:val="000000000000"/>
              <w:rPr>
                <w:lang w:val="sq-AL"/>
              </w:rPr>
            </w:pPr>
            <w:r w:rsidRPr="00AE6E1A">
              <w:rPr>
                <w:lang w:val="sq-AL"/>
              </w:rPr>
              <w:t>numër dhe funksione sipas</w:t>
            </w:r>
          </w:p>
          <w:p w:rsidR="00D82EEE" w:rsidRPr="00463ACD" w:rsidRDefault="00D82EEE" w:rsidP="00AE6E1A">
            <w:pPr>
              <w:jc w:val="left"/>
              <w:cnfStyle w:val="000000000000"/>
              <w:rPr>
                <w:lang w:val="sq-AL"/>
              </w:rPr>
            </w:pPr>
            <w:r w:rsidRPr="00AE6E1A">
              <w:rPr>
                <w:lang w:val="sq-AL"/>
              </w:rPr>
              <w:t>parashikimeve ligjore;</w:t>
            </w:r>
          </w:p>
        </w:tc>
        <w:tc>
          <w:tcPr>
            <w:tcW w:w="1620" w:type="dxa"/>
          </w:tcPr>
          <w:p w:rsidR="00D82EEE" w:rsidRPr="00463ACD" w:rsidRDefault="003F7A1E" w:rsidP="005C2D07">
            <w:pPr>
              <w:cnfStyle w:val="000000000000"/>
              <w:rPr>
                <w:lang w:val="sq-AL"/>
              </w:rPr>
            </w:pPr>
            <w:r w:rsidRPr="00D82EEE">
              <w:t xml:space="preserve">38,594,400 </w:t>
            </w:r>
          </w:p>
        </w:tc>
        <w:tc>
          <w:tcPr>
            <w:tcW w:w="2070" w:type="dxa"/>
          </w:tcPr>
          <w:p w:rsidR="00D82EEE" w:rsidRPr="008A7EEA" w:rsidRDefault="00D82EEE" w:rsidP="005C2D07">
            <w:pPr>
              <w:cnfStyle w:val="000000000000"/>
              <w:rPr>
                <w:color w:val="000000"/>
                <w:lang w:val="sq-AL"/>
              </w:rPr>
            </w:pPr>
            <w:r w:rsidRPr="008A7EEA">
              <w:rPr>
                <w:color w:val="000000"/>
                <w:lang w:val="sq-AL"/>
              </w:rPr>
              <w:t>Zv.Kryetari</w:t>
            </w:r>
          </w:p>
        </w:tc>
      </w:tr>
      <w:tr w:rsidR="00D82EEE" w:rsidRPr="00463ACD" w:rsidTr="00D82EEE">
        <w:trPr>
          <w:gridAfter w:val="1"/>
          <w:wAfter w:w="85" w:type="dxa"/>
          <w:jc w:val="center"/>
        </w:trPr>
        <w:tc>
          <w:tcPr>
            <w:cnfStyle w:val="001000000000"/>
            <w:tcW w:w="2374" w:type="dxa"/>
          </w:tcPr>
          <w:p w:rsidR="00D82EEE" w:rsidRPr="00AE6E1A" w:rsidRDefault="00D82EEE" w:rsidP="00AE6E1A">
            <w:pPr>
              <w:pStyle w:val="Heading4"/>
              <w:jc w:val="left"/>
              <w:outlineLvl w:val="3"/>
              <w:rPr>
                <w:b w:val="0"/>
                <w:bCs w:val="0"/>
                <w:i w:val="0"/>
                <w:iCs w:val="0"/>
                <w:color w:val="auto"/>
                <w:lang w:val="sq-AL"/>
              </w:rPr>
            </w:pPr>
            <w:r w:rsidRPr="00AE6E1A">
              <w:rPr>
                <w:b w:val="0"/>
                <w:bCs w:val="0"/>
                <w:i w:val="0"/>
                <w:iCs w:val="0"/>
                <w:color w:val="auto"/>
                <w:lang w:val="sq-AL"/>
              </w:rPr>
              <w:t>A1.2.</w:t>
            </w:r>
            <w:r>
              <w:rPr>
                <w:b w:val="0"/>
                <w:bCs w:val="0"/>
                <w:i w:val="0"/>
                <w:iCs w:val="0"/>
                <w:color w:val="auto"/>
                <w:lang w:val="sq-AL"/>
              </w:rPr>
              <w:t>2</w:t>
            </w:r>
            <w:r w:rsidRPr="00AE6E1A">
              <w:rPr>
                <w:b w:val="0"/>
                <w:bCs w:val="0"/>
                <w:i w:val="0"/>
                <w:iCs w:val="0"/>
                <w:color w:val="auto"/>
                <w:lang w:val="sq-AL"/>
              </w:rPr>
              <w:t>. Rritja e kapaciteteve të stafit të bashkisë për menaxhimin e rasteve emergjente sociale, përmes trajnimeve të dedikuara dhe krijimit të një databaze vendore për personelin e trajnuar.</w:t>
            </w:r>
          </w:p>
        </w:tc>
        <w:tc>
          <w:tcPr>
            <w:tcW w:w="2817" w:type="dxa"/>
          </w:tcPr>
          <w:p w:rsidR="00D82EEE" w:rsidRPr="00DB20C8" w:rsidRDefault="00DB20C8" w:rsidP="00AE6E1A">
            <w:pPr>
              <w:jc w:val="left"/>
              <w:cnfStyle w:val="000000000000"/>
              <w:rPr>
                <w:lang w:val="sq-AL"/>
              </w:rPr>
            </w:pPr>
            <w:r w:rsidRPr="00DB20C8">
              <w:rPr>
                <w:lang w:val="sq-AL"/>
              </w:rPr>
              <w:t>Drejtoria e Shërbimit Social, Zhvillimit dhe Edukimit të Fëmijëve</w:t>
            </w:r>
            <w:r w:rsidR="00D82EEE" w:rsidRPr="00DB20C8">
              <w:rPr>
                <w:lang w:val="sq-AL"/>
              </w:rPr>
              <w:t>, Sektori i Emergjencave Civile</w:t>
            </w:r>
          </w:p>
        </w:tc>
        <w:tc>
          <w:tcPr>
            <w:tcW w:w="1006" w:type="dxa"/>
          </w:tcPr>
          <w:p w:rsidR="00D82EEE" w:rsidRPr="00463ACD" w:rsidRDefault="00D82EEE" w:rsidP="00AE6E1A">
            <w:pPr>
              <w:cnfStyle w:val="000000000000"/>
              <w:rPr>
                <w:lang w:val="sq-AL"/>
              </w:rPr>
            </w:pPr>
            <w:r w:rsidRPr="00463ACD">
              <w:rPr>
                <w:lang w:val="sq-AL"/>
              </w:rPr>
              <w:t>202</w:t>
            </w:r>
            <w:r>
              <w:rPr>
                <w:lang w:val="sq-AL"/>
              </w:rPr>
              <w:t>7</w:t>
            </w:r>
          </w:p>
          <w:p w:rsidR="00D82EEE" w:rsidRPr="00463ACD" w:rsidRDefault="00D82EEE" w:rsidP="00AE6E1A">
            <w:pPr>
              <w:cnfStyle w:val="000000000000"/>
              <w:rPr>
                <w:lang w:val="sq-AL"/>
              </w:rPr>
            </w:pPr>
            <w:r w:rsidRPr="00463ACD">
              <w:rPr>
                <w:lang w:val="sq-AL"/>
              </w:rPr>
              <w:t>202</w:t>
            </w:r>
            <w:r>
              <w:rPr>
                <w:lang w:val="sq-AL"/>
              </w:rPr>
              <w:t>8</w:t>
            </w:r>
          </w:p>
          <w:p w:rsidR="00D82EEE" w:rsidRPr="00463ACD" w:rsidRDefault="00D82EEE" w:rsidP="00AE6E1A">
            <w:pPr>
              <w:cnfStyle w:val="000000000000"/>
              <w:rPr>
                <w:lang w:val="sq-AL"/>
              </w:rPr>
            </w:pPr>
          </w:p>
        </w:tc>
        <w:tc>
          <w:tcPr>
            <w:tcW w:w="2978" w:type="dxa"/>
          </w:tcPr>
          <w:p w:rsidR="00D82EEE" w:rsidRPr="00162EBC" w:rsidRDefault="00D82EEE" w:rsidP="00AE6E1A">
            <w:pPr>
              <w:jc w:val="left"/>
              <w:cnfStyle w:val="000000000000"/>
              <w:rPr>
                <w:lang w:val="sq-AL"/>
              </w:rPr>
            </w:pPr>
            <w:r w:rsidRPr="00162EBC">
              <w:rPr>
                <w:lang w:val="sq-AL"/>
              </w:rPr>
              <w:t>Numri i trajnimeve të organizuara për personelin e bashkisë mbi menaxhimin e rasteve emergjente sociale.</w:t>
            </w:r>
          </w:p>
          <w:p w:rsidR="00D82EEE" w:rsidRPr="00162EBC" w:rsidRDefault="00D82EEE" w:rsidP="00AE6E1A">
            <w:pPr>
              <w:jc w:val="left"/>
              <w:cnfStyle w:val="000000000000"/>
              <w:rPr>
                <w:lang w:val="sq-AL"/>
              </w:rPr>
            </w:pPr>
            <w:r w:rsidRPr="00162EBC">
              <w:rPr>
                <w:lang w:val="sq-AL"/>
              </w:rPr>
              <w:t>Numri i punonjësve të shërbimeve sociale që kanë marrë pjesë në trajnimet për emergjencat.</w:t>
            </w:r>
          </w:p>
          <w:p w:rsidR="00D82EEE" w:rsidRPr="00162EBC" w:rsidRDefault="00D82EEE" w:rsidP="00AE6E1A">
            <w:pPr>
              <w:jc w:val="left"/>
              <w:cnfStyle w:val="000000000000"/>
              <w:rPr>
                <w:lang w:val="sq-AL"/>
              </w:rPr>
            </w:pPr>
            <w:r w:rsidRPr="00162EBC">
              <w:rPr>
                <w:lang w:val="sq-AL"/>
              </w:rPr>
              <w:t>Përqindja e stafit të sektorit të shërbimeve sociale të trajnuar për reagimin në situata emergjente.</w:t>
            </w:r>
          </w:p>
          <w:p w:rsidR="00D82EEE" w:rsidRPr="00162EBC" w:rsidRDefault="00D82EEE" w:rsidP="00AE6E1A">
            <w:pPr>
              <w:jc w:val="left"/>
              <w:cnfStyle w:val="000000000000"/>
              <w:rPr>
                <w:lang w:val="sq-AL"/>
              </w:rPr>
            </w:pPr>
            <w:r w:rsidRPr="00162EBC">
              <w:rPr>
                <w:lang w:val="sq-AL"/>
              </w:rPr>
              <w:t>Ekzistenca e një databaze funksionale dhe të përditësuar të personelit të trajnuar për raste emergjente.</w:t>
            </w:r>
          </w:p>
          <w:p w:rsidR="00D82EEE" w:rsidRPr="00162EBC" w:rsidRDefault="00D82EEE" w:rsidP="00AE6E1A">
            <w:pPr>
              <w:jc w:val="left"/>
              <w:cnfStyle w:val="000000000000"/>
              <w:rPr>
                <w:lang w:val="sq-AL"/>
              </w:rPr>
            </w:pPr>
            <w:r w:rsidRPr="00162EBC">
              <w:rPr>
                <w:lang w:val="sq-AL"/>
              </w:rPr>
              <w:t>Numri i përditësimeve të databazës së personelit të trajnuar të realizuara nga bashkia gjatë periudhës së Planit.</w:t>
            </w:r>
          </w:p>
        </w:tc>
        <w:tc>
          <w:tcPr>
            <w:tcW w:w="1620" w:type="dxa"/>
          </w:tcPr>
          <w:p w:rsidR="00D82EEE" w:rsidRPr="00463ACD" w:rsidRDefault="003C6CD5" w:rsidP="00AE6E1A">
            <w:pPr>
              <w:cnfStyle w:val="000000000000"/>
              <w:rPr>
                <w:lang w:val="sq-AL"/>
              </w:rPr>
            </w:pPr>
            <w:r>
              <w:rPr>
                <w:lang w:val="sq-AL"/>
              </w:rPr>
              <w:t>0</w:t>
            </w:r>
          </w:p>
        </w:tc>
        <w:tc>
          <w:tcPr>
            <w:tcW w:w="2070" w:type="dxa"/>
          </w:tcPr>
          <w:p w:rsidR="00D82EEE" w:rsidRPr="008A7EEA" w:rsidRDefault="00D82EEE" w:rsidP="00AE6E1A">
            <w:pPr>
              <w:cnfStyle w:val="000000000000"/>
              <w:rPr>
                <w:color w:val="000000"/>
                <w:lang w:val="sq-AL"/>
              </w:rPr>
            </w:pPr>
            <w:r w:rsidRPr="008A7EEA">
              <w:rPr>
                <w:color w:val="000000"/>
                <w:lang w:val="sq-AL"/>
              </w:rPr>
              <w:t>Zv.Kryetari</w:t>
            </w:r>
          </w:p>
        </w:tc>
      </w:tr>
    </w:tbl>
    <w:tbl>
      <w:tblPr>
        <w:tblStyle w:val="GridTable1Light-Accent21"/>
        <w:tblW w:w="5000" w:type="pct"/>
        <w:tblLook w:val="04A0"/>
      </w:tblPr>
      <w:tblGrid>
        <w:gridCol w:w="3972"/>
        <w:gridCol w:w="1886"/>
        <w:gridCol w:w="1162"/>
        <w:gridCol w:w="1936"/>
        <w:gridCol w:w="1842"/>
        <w:gridCol w:w="1104"/>
        <w:gridCol w:w="1274"/>
      </w:tblGrid>
      <w:tr w:rsidR="001B2697" w:rsidRPr="00296E35" w:rsidTr="00AB7F5C">
        <w:trPr>
          <w:cnfStyle w:val="100000000000"/>
          <w:trHeight w:val="1056"/>
        </w:trPr>
        <w:tc>
          <w:tcPr>
            <w:cnfStyle w:val="001000000000"/>
            <w:tcW w:w="14040" w:type="dxa"/>
            <w:gridSpan w:val="7"/>
          </w:tcPr>
          <w:p w:rsidR="001B2697" w:rsidRDefault="001B2697" w:rsidP="005C2D07">
            <w:pPr>
              <w:rPr>
                <w:b w:val="0"/>
                <w:bCs w:val="0"/>
                <w:i/>
                <w:iCs/>
                <w:color w:val="002060"/>
                <w:lang w:val="sq-AL"/>
              </w:rPr>
            </w:pPr>
            <w:r w:rsidRPr="00296E35">
              <w:rPr>
                <w:i/>
                <w:iCs/>
                <w:color w:val="002060"/>
                <w:lang w:val="sq-AL"/>
              </w:rPr>
              <w:t>Objektivi 1.3:Përmirësimi i aksesit dhe përfshirjes sociale të personave me aftësi të kufizuara në jetën publike dhe komunitare, përmes ofrimit të shërbimeve sociale dhe mbështetëse të përshtatshme, të aksesueshme dhe gjithëpërfshirëse nga strukturat vendore.</w:t>
            </w:r>
          </w:p>
          <w:p w:rsidR="00C94263" w:rsidRDefault="00C94263" w:rsidP="005C2D07">
            <w:pPr>
              <w:rPr>
                <w:b w:val="0"/>
                <w:bCs w:val="0"/>
                <w:i/>
                <w:iCs/>
                <w:color w:val="002060"/>
                <w:lang w:val="sq-AL"/>
              </w:rPr>
            </w:pPr>
          </w:p>
          <w:p w:rsidR="00C94263" w:rsidRDefault="00C94263" w:rsidP="005C2D07">
            <w:pPr>
              <w:rPr>
                <w:b w:val="0"/>
                <w:bCs w:val="0"/>
                <w:i/>
                <w:iCs/>
                <w:color w:val="002060"/>
                <w:lang w:val="sq-AL"/>
              </w:rPr>
            </w:pPr>
          </w:p>
          <w:p w:rsidR="00C94263" w:rsidRPr="00C94263" w:rsidRDefault="00C94263" w:rsidP="005C2D07">
            <w:pPr>
              <w:rPr>
                <w:i/>
                <w:iCs/>
                <w:color w:val="002060"/>
                <w:lang w:val="sq-AL"/>
              </w:rPr>
            </w:pPr>
          </w:p>
        </w:tc>
      </w:tr>
      <w:tr w:rsidR="001B2697" w:rsidRPr="00AC0CAD" w:rsidTr="00AB7F5C">
        <w:tc>
          <w:tcPr>
            <w:cnfStyle w:val="001000000000"/>
            <w:tcW w:w="4352" w:type="dxa"/>
          </w:tcPr>
          <w:p w:rsidR="001B2697" w:rsidRPr="00821A31" w:rsidRDefault="001B2697" w:rsidP="005C2D07">
            <w:pPr>
              <w:rPr>
                <w:b w:val="0"/>
                <w:bCs w:val="0"/>
                <w:lang w:val="sq-AL"/>
              </w:rPr>
            </w:pPr>
            <w:r w:rsidRPr="00E75753">
              <w:rPr>
                <w:b w:val="0"/>
                <w:bCs w:val="0"/>
                <w:lang w:val="sq-AL"/>
              </w:rPr>
              <w:t xml:space="preserve">A1.3.1. Rritja e kapaciteteve të strukturave vendore për zbatimin e reformës së vlerësimit biopsiko-social të </w:t>
            </w:r>
            <w:r w:rsidRPr="00E75753">
              <w:rPr>
                <w:b w:val="0"/>
                <w:bCs w:val="0"/>
                <w:lang w:val="sq-AL"/>
              </w:rPr>
              <w:lastRenderedPageBreak/>
              <w:t>personave me aftësi të kufizuara, përmes forcimit të burimeve njerëzore, trajnimeve për miradministrim dhe ndërtimit të mekanizmave të monitorimit dhe vlerësimit në nivel vendor.</w:t>
            </w:r>
          </w:p>
        </w:tc>
        <w:tc>
          <w:tcPr>
            <w:tcW w:w="1964" w:type="dxa"/>
          </w:tcPr>
          <w:p w:rsidR="001B2697" w:rsidRPr="00AC0CAD" w:rsidRDefault="00DB20C8" w:rsidP="005C2D07">
            <w:pPr>
              <w:jc w:val="left"/>
              <w:cnfStyle w:val="000000000000"/>
              <w:rPr>
                <w:lang w:val="sq-AL"/>
              </w:rPr>
            </w:pPr>
            <w:r w:rsidRPr="00DB20C8">
              <w:rPr>
                <w:lang w:val="sq-AL"/>
              </w:rPr>
              <w:lastRenderedPageBreak/>
              <w:t xml:space="preserve">Drejtoria e Shërbimit Social, Zhvillimit dhe </w:t>
            </w:r>
            <w:r w:rsidRPr="00DB20C8">
              <w:rPr>
                <w:lang w:val="sq-AL"/>
              </w:rPr>
              <w:lastRenderedPageBreak/>
              <w:t>Edukimit të Fëmijëve</w:t>
            </w:r>
            <w:r w:rsidR="001B2697">
              <w:rPr>
                <w:lang w:val="sq-AL"/>
              </w:rPr>
              <w:t xml:space="preserve">, </w:t>
            </w:r>
            <w:r w:rsidR="001B2697" w:rsidRPr="00AC0CAD">
              <w:rPr>
                <w:lang w:val="sq-AL"/>
              </w:rPr>
              <w:t>SHSSH</w:t>
            </w:r>
          </w:p>
        </w:tc>
        <w:tc>
          <w:tcPr>
            <w:tcW w:w="1245" w:type="dxa"/>
          </w:tcPr>
          <w:p w:rsidR="001B2697" w:rsidRPr="00463ACD" w:rsidRDefault="001B2697" w:rsidP="005C2D07">
            <w:pPr>
              <w:cnfStyle w:val="000000000000"/>
              <w:rPr>
                <w:lang w:val="sq-AL"/>
              </w:rPr>
            </w:pPr>
            <w:r w:rsidRPr="00463ACD">
              <w:rPr>
                <w:lang w:val="sq-AL"/>
              </w:rPr>
              <w:lastRenderedPageBreak/>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1956" w:type="dxa"/>
          </w:tcPr>
          <w:p w:rsidR="001B2697" w:rsidRPr="00E75753" w:rsidRDefault="001B2697" w:rsidP="005C2D07">
            <w:pPr>
              <w:jc w:val="left"/>
              <w:cnfStyle w:val="000000000000"/>
              <w:rPr>
                <w:color w:val="000000"/>
                <w:lang w:val="sq-AL"/>
              </w:rPr>
            </w:pPr>
            <w:r w:rsidRPr="00E75753">
              <w:rPr>
                <w:color w:val="000000"/>
                <w:lang w:val="sq-AL"/>
              </w:rPr>
              <w:t xml:space="preserve">Numri i punonjësve të përfshirë në </w:t>
            </w:r>
            <w:r w:rsidRPr="00E75753">
              <w:rPr>
                <w:color w:val="000000"/>
                <w:lang w:val="sq-AL"/>
              </w:rPr>
              <w:lastRenderedPageBreak/>
              <w:t>strukturat e vlerësimit biopsiko-social që janë trajnuar nga bashkia.</w:t>
            </w:r>
          </w:p>
          <w:p w:rsidR="001B2697" w:rsidRPr="00E75753" w:rsidRDefault="001B2697" w:rsidP="005C2D07">
            <w:pPr>
              <w:jc w:val="left"/>
              <w:cnfStyle w:val="000000000000"/>
              <w:rPr>
                <w:color w:val="000000"/>
                <w:lang w:val="sq-AL"/>
              </w:rPr>
            </w:pPr>
          </w:p>
          <w:p w:rsidR="001B2697" w:rsidRPr="00E75753" w:rsidRDefault="001B2697" w:rsidP="005C2D07">
            <w:pPr>
              <w:jc w:val="left"/>
              <w:cnfStyle w:val="000000000000"/>
              <w:rPr>
                <w:color w:val="000000"/>
                <w:lang w:val="sq-AL"/>
              </w:rPr>
            </w:pPr>
            <w:r w:rsidRPr="00E75753">
              <w:rPr>
                <w:color w:val="000000"/>
                <w:lang w:val="sq-AL"/>
              </w:rPr>
              <w:t>Ekzistenca e një strukture funksionale të vlerësimit biopsiko-social në bashki.</w:t>
            </w:r>
          </w:p>
          <w:p w:rsidR="001B2697" w:rsidRPr="00E75753" w:rsidRDefault="001B2697" w:rsidP="005C2D07">
            <w:pPr>
              <w:jc w:val="left"/>
              <w:cnfStyle w:val="000000000000"/>
              <w:rPr>
                <w:color w:val="000000"/>
                <w:lang w:val="sq-AL"/>
              </w:rPr>
            </w:pPr>
          </w:p>
          <w:p w:rsidR="001B2697" w:rsidRPr="00E75753" w:rsidRDefault="001B2697" w:rsidP="005C2D07">
            <w:pPr>
              <w:jc w:val="left"/>
              <w:cnfStyle w:val="000000000000"/>
              <w:rPr>
                <w:color w:val="000000"/>
                <w:lang w:val="sq-AL"/>
              </w:rPr>
            </w:pPr>
            <w:r w:rsidRPr="00E75753">
              <w:rPr>
                <w:color w:val="000000"/>
                <w:lang w:val="sq-AL"/>
              </w:rPr>
              <w:t>Numri i vlerësimeve biopsiko-sociale të kryera nga strukturat e bashkisë gjatë vitit.</w:t>
            </w:r>
          </w:p>
          <w:p w:rsidR="001B2697" w:rsidRPr="00E75753" w:rsidRDefault="001B2697" w:rsidP="005C2D07">
            <w:pPr>
              <w:jc w:val="left"/>
              <w:cnfStyle w:val="000000000000"/>
              <w:rPr>
                <w:color w:val="000000"/>
                <w:lang w:val="sq-AL"/>
              </w:rPr>
            </w:pPr>
          </w:p>
          <w:p w:rsidR="001B2697" w:rsidRDefault="001B2697" w:rsidP="005C2D07">
            <w:pPr>
              <w:jc w:val="left"/>
              <w:cnfStyle w:val="000000000000"/>
              <w:rPr>
                <w:color w:val="000000"/>
                <w:lang w:val="sq-AL"/>
              </w:rPr>
            </w:pPr>
            <w:r w:rsidRPr="00E75753">
              <w:rPr>
                <w:color w:val="000000"/>
                <w:lang w:val="sq-AL"/>
              </w:rPr>
              <w:t>Numri i mekanizmave të monitorimit të procesit të vlerësimit të ngritur në bashki (formularë, raporte, takime koordinimi).</w:t>
            </w:r>
          </w:p>
          <w:p w:rsidR="001B2697" w:rsidRPr="00E75753" w:rsidRDefault="001B2697" w:rsidP="005C2D07">
            <w:pPr>
              <w:jc w:val="left"/>
              <w:cnfStyle w:val="000000000000"/>
              <w:rPr>
                <w:color w:val="000000"/>
                <w:lang w:val="sq-AL"/>
              </w:rPr>
            </w:pPr>
          </w:p>
          <w:p w:rsidR="001B2697" w:rsidRPr="00463ACD" w:rsidRDefault="001B2697" w:rsidP="005C2D07">
            <w:pPr>
              <w:jc w:val="left"/>
              <w:cnfStyle w:val="000000000000"/>
              <w:rPr>
                <w:color w:val="000000"/>
                <w:lang w:val="sq-AL"/>
              </w:rPr>
            </w:pPr>
            <w:r w:rsidRPr="00E75753">
              <w:rPr>
                <w:color w:val="000000"/>
                <w:lang w:val="sq-AL"/>
              </w:rPr>
              <w:t>Përqindja e rasteve të vlerësuara që janë ndjekur me plan shërbimi dhe referim të mëtejshëm.</w:t>
            </w:r>
          </w:p>
        </w:tc>
        <w:tc>
          <w:tcPr>
            <w:tcW w:w="1964" w:type="dxa"/>
          </w:tcPr>
          <w:p w:rsidR="001B2697" w:rsidRPr="00463ACD" w:rsidRDefault="001B2697" w:rsidP="005C2D07">
            <w:pPr>
              <w:cnfStyle w:val="000000000000"/>
              <w:rPr>
                <w:lang w:val="sq-AL"/>
              </w:rPr>
            </w:pPr>
            <w:r>
              <w:rPr>
                <w:lang w:val="sq-AL"/>
              </w:rPr>
              <w:lastRenderedPageBreak/>
              <w:t xml:space="preserve">Bashkia, parteritet me </w:t>
            </w:r>
            <w:r w:rsidRPr="00AC0CAD">
              <w:rPr>
                <w:lang w:val="sq-AL"/>
              </w:rPr>
              <w:t>SHSSH</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8A7EEA" w:rsidRDefault="001B2697" w:rsidP="005C2D07">
            <w:pPr>
              <w:cnfStyle w:val="000000000000"/>
              <w:rPr>
                <w:color w:val="000000"/>
                <w:lang w:val="sq-AL"/>
              </w:rPr>
            </w:pPr>
            <w:r>
              <w:rPr>
                <w:color w:val="000000"/>
              </w:rPr>
              <w:t>Zv. Kryetari</w:t>
            </w:r>
          </w:p>
        </w:tc>
      </w:tr>
      <w:tr w:rsidR="001B2697" w:rsidRPr="00AC0CAD" w:rsidTr="00AB7F5C">
        <w:tc>
          <w:tcPr>
            <w:cnfStyle w:val="001000000000"/>
            <w:tcW w:w="4352" w:type="dxa"/>
          </w:tcPr>
          <w:p w:rsidR="001B2697" w:rsidRPr="00821A31" w:rsidRDefault="001B2697" w:rsidP="005C2D07">
            <w:pPr>
              <w:rPr>
                <w:b w:val="0"/>
                <w:bCs w:val="0"/>
                <w:lang w:val="sq-AL"/>
              </w:rPr>
            </w:pPr>
            <w:r w:rsidRPr="008C58F7">
              <w:rPr>
                <w:b w:val="0"/>
                <w:bCs w:val="0"/>
                <w:lang w:val="sq-AL"/>
              </w:rPr>
              <w:lastRenderedPageBreak/>
              <w:t>A1.3.2. Zgjerimi dhe përmirësimi i mbështetjes për personat me aftësi të kufizuara (PAK) në nivel vendor, përmes ofrimit dhe lehtësimit të aksesit në shërbime shoqërore, shëndetësore, arsimore, si dhe programe të formimit të aftësive për jetesë të pavarur dhe punësim.</w:t>
            </w:r>
          </w:p>
        </w:tc>
        <w:tc>
          <w:tcPr>
            <w:tcW w:w="1964" w:type="dxa"/>
          </w:tcPr>
          <w:p w:rsidR="001B2697" w:rsidRDefault="00DB20C8" w:rsidP="005C2D07">
            <w:pPr>
              <w:cnfStyle w:val="000000000000"/>
              <w:rPr>
                <w:lang w:val="sq-AL"/>
              </w:rPr>
            </w:pPr>
            <w:r>
              <w:rPr>
                <w:lang w:val="sq-AL"/>
              </w:rPr>
              <w:t>Drejtoria e Shërbimit Social, Zhvillimit dhe Edukimit të Fëmijëve</w:t>
            </w:r>
            <w:r w:rsidR="001B2697">
              <w:rPr>
                <w:lang w:val="sq-AL"/>
              </w:rPr>
              <w:t>, S</w:t>
            </w:r>
            <w:r w:rsidR="001B2697" w:rsidRPr="008C58F7">
              <w:rPr>
                <w:lang w:val="sq-AL"/>
              </w:rPr>
              <w:t>HSSH, AKPA, DAR, OSHKSH</w:t>
            </w:r>
          </w:p>
        </w:tc>
        <w:tc>
          <w:tcPr>
            <w:tcW w:w="1245" w:type="dxa"/>
          </w:tcPr>
          <w:p w:rsidR="001B2697" w:rsidRDefault="001B2697" w:rsidP="005C2D07">
            <w:pPr>
              <w:cnfStyle w:val="000000000000"/>
              <w:rPr>
                <w:lang w:val="sq-AL"/>
              </w:rPr>
            </w:pPr>
            <w:r>
              <w:rPr>
                <w:lang w:val="sq-AL"/>
              </w:rPr>
              <w:t>2027</w:t>
            </w:r>
          </w:p>
          <w:p w:rsidR="001B2697" w:rsidRPr="00463ACD" w:rsidRDefault="001B2697" w:rsidP="005C2D07">
            <w:pPr>
              <w:cnfStyle w:val="000000000000"/>
              <w:rPr>
                <w:lang w:val="sq-AL"/>
              </w:rPr>
            </w:pPr>
            <w:r>
              <w:rPr>
                <w:lang w:val="sq-AL"/>
              </w:rPr>
              <w:t>2028</w:t>
            </w:r>
          </w:p>
        </w:tc>
        <w:tc>
          <w:tcPr>
            <w:tcW w:w="1956" w:type="dxa"/>
          </w:tcPr>
          <w:p w:rsidR="001B2697" w:rsidRPr="00124605" w:rsidRDefault="001B2697" w:rsidP="005C2D07">
            <w:pPr>
              <w:cnfStyle w:val="000000000000"/>
              <w:rPr>
                <w:color w:val="000000"/>
                <w:lang w:val="sq-AL"/>
              </w:rPr>
            </w:pPr>
            <w:r w:rsidRPr="00124605">
              <w:rPr>
                <w:color w:val="000000"/>
                <w:lang w:val="sq-AL"/>
              </w:rPr>
              <w:t>Numri i PAK-ve që kanë përfituar shërbime të mbështetjes përmes strukturave të bashkisë (sociale, shëndetësore, arsimore, formim/punësim).</w:t>
            </w:r>
          </w:p>
          <w:p w:rsidR="001B2697" w:rsidRPr="00124605" w:rsidRDefault="001B2697" w:rsidP="005C2D07">
            <w:pPr>
              <w:cnfStyle w:val="000000000000"/>
              <w:rPr>
                <w:color w:val="000000"/>
                <w:lang w:val="sq-AL"/>
              </w:rPr>
            </w:pPr>
          </w:p>
          <w:p w:rsidR="001B2697" w:rsidRPr="00124605" w:rsidRDefault="001B2697" w:rsidP="005C2D07">
            <w:pPr>
              <w:cnfStyle w:val="000000000000"/>
              <w:rPr>
                <w:color w:val="000000"/>
                <w:lang w:val="sq-AL"/>
              </w:rPr>
            </w:pPr>
            <w:r w:rsidRPr="00124605">
              <w:rPr>
                <w:color w:val="000000"/>
                <w:lang w:val="sq-AL"/>
              </w:rPr>
              <w:t>Numri i llojeve të shërbimeve mbështetëse të ofruara për PAK në territorin e bashkisë.</w:t>
            </w:r>
          </w:p>
          <w:p w:rsidR="001B2697" w:rsidRPr="00124605" w:rsidRDefault="001B2697" w:rsidP="005C2D07">
            <w:pPr>
              <w:cnfStyle w:val="000000000000"/>
              <w:rPr>
                <w:color w:val="000000"/>
                <w:lang w:val="sq-AL"/>
              </w:rPr>
            </w:pPr>
          </w:p>
          <w:p w:rsidR="001B2697" w:rsidRPr="00124605" w:rsidRDefault="001B2697" w:rsidP="005C2D07">
            <w:pPr>
              <w:cnfStyle w:val="000000000000"/>
              <w:rPr>
                <w:color w:val="000000"/>
                <w:lang w:val="sq-AL"/>
              </w:rPr>
            </w:pPr>
            <w:r w:rsidRPr="00124605">
              <w:rPr>
                <w:color w:val="000000"/>
                <w:lang w:val="sq-AL"/>
              </w:rPr>
              <w:t>Përqindja e PAK-ve të identifikuar nga bashkia që janë lidhur me të paktën një shërbim mbështetës.</w:t>
            </w:r>
          </w:p>
          <w:p w:rsidR="001B2697" w:rsidRPr="00124605" w:rsidRDefault="001B2697" w:rsidP="005C2D07">
            <w:pPr>
              <w:cnfStyle w:val="000000000000"/>
              <w:rPr>
                <w:color w:val="000000"/>
                <w:lang w:val="sq-AL"/>
              </w:rPr>
            </w:pPr>
          </w:p>
          <w:p w:rsidR="001B2697" w:rsidRPr="00124605" w:rsidRDefault="001B2697" w:rsidP="005C2D07">
            <w:pPr>
              <w:cnfStyle w:val="000000000000"/>
              <w:rPr>
                <w:color w:val="000000"/>
                <w:lang w:val="sq-AL"/>
              </w:rPr>
            </w:pPr>
            <w:r w:rsidRPr="00124605">
              <w:rPr>
                <w:color w:val="000000"/>
                <w:lang w:val="sq-AL"/>
              </w:rPr>
              <w:t>Numri i marrëveshjeve të bashkëpunimit me institucione publike ose OJF për ofrimin e shërbimeve për PAK.</w:t>
            </w:r>
          </w:p>
          <w:p w:rsidR="001B2697" w:rsidRPr="00124605" w:rsidRDefault="001B2697" w:rsidP="005C2D07">
            <w:pPr>
              <w:cnfStyle w:val="000000000000"/>
              <w:rPr>
                <w:color w:val="000000"/>
                <w:lang w:val="sq-AL"/>
              </w:rPr>
            </w:pPr>
          </w:p>
          <w:p w:rsidR="001B2697" w:rsidRPr="00AC0CAD" w:rsidRDefault="001B2697" w:rsidP="005C2D07">
            <w:pPr>
              <w:cnfStyle w:val="000000000000"/>
              <w:rPr>
                <w:color w:val="000000"/>
                <w:lang w:val="sq-AL"/>
              </w:rPr>
            </w:pPr>
            <w:r w:rsidRPr="00124605">
              <w:rPr>
                <w:color w:val="000000"/>
                <w:lang w:val="sq-AL"/>
              </w:rPr>
              <w:t xml:space="preserve">Numri i rasteve të PAK-ve që kanë </w:t>
            </w:r>
            <w:r w:rsidRPr="00124605">
              <w:rPr>
                <w:color w:val="000000"/>
                <w:lang w:val="sq-AL"/>
              </w:rPr>
              <w:lastRenderedPageBreak/>
              <w:t>përfituar mbështetje për përfshirje në arsim ose formim profesional.</w:t>
            </w:r>
          </w:p>
        </w:tc>
        <w:tc>
          <w:tcPr>
            <w:tcW w:w="1964" w:type="dxa"/>
          </w:tcPr>
          <w:p w:rsidR="001B2697" w:rsidRDefault="001B2697" w:rsidP="005C2D07">
            <w:pPr>
              <w:cnfStyle w:val="000000000000"/>
              <w:rPr>
                <w:lang w:val="sq-AL"/>
              </w:rPr>
            </w:pPr>
            <w:r>
              <w:rPr>
                <w:lang w:val="sq-AL"/>
              </w:rPr>
              <w:lastRenderedPageBreak/>
              <w:t>Bashkia, parteritet me S</w:t>
            </w:r>
            <w:r w:rsidRPr="008C58F7">
              <w:rPr>
                <w:lang w:val="sq-AL"/>
              </w:rPr>
              <w:t>HSSH, AKPA, DAR, OSHKSH</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AC0CAD" w:rsidRDefault="001B2697" w:rsidP="005C2D07">
            <w:pPr>
              <w:cnfStyle w:val="000000000000"/>
              <w:rPr>
                <w:color w:val="000000"/>
              </w:rPr>
            </w:pPr>
            <w:r>
              <w:rPr>
                <w:color w:val="000000"/>
              </w:rPr>
              <w:t>Zv. Kryetari</w:t>
            </w:r>
          </w:p>
        </w:tc>
      </w:tr>
      <w:tr w:rsidR="001B2697" w:rsidRPr="00AC0CAD" w:rsidTr="00AB7F5C">
        <w:tc>
          <w:tcPr>
            <w:cnfStyle w:val="001000000000"/>
            <w:tcW w:w="4352" w:type="dxa"/>
          </w:tcPr>
          <w:p w:rsidR="001B2697" w:rsidRPr="00BD795B" w:rsidRDefault="001B2697" w:rsidP="005C2D07">
            <w:pPr>
              <w:rPr>
                <w:b w:val="0"/>
                <w:bCs w:val="0"/>
                <w:lang w:val="sq-AL"/>
              </w:rPr>
            </w:pPr>
            <w:r w:rsidRPr="003A1C7E">
              <w:rPr>
                <w:b w:val="0"/>
                <w:bCs w:val="0"/>
                <w:lang w:val="sq-AL"/>
              </w:rPr>
              <w:lastRenderedPageBreak/>
              <w:t>A1.3.3</w:t>
            </w:r>
            <w:r>
              <w:rPr>
                <w:b w:val="0"/>
                <w:bCs w:val="0"/>
                <w:lang w:val="sq-AL"/>
              </w:rPr>
              <w:t xml:space="preserve">. </w:t>
            </w:r>
            <w:r w:rsidRPr="003A1C7E">
              <w:rPr>
                <w:b w:val="0"/>
                <w:bCs w:val="0"/>
                <w:lang w:val="sq-AL"/>
              </w:rPr>
              <w:t>Forcimi i Mekanizmit Vendor të Referimit për Personat me Aftësi të Kufizuara (PAK), përmes menaxhimit të integruar të rasteve nga ekipe multidisiplinare, krijimit të profileve individuale të PAK, dhe zbatimit të protokolleve për mbrojtjen dhe përfshirjen sociale, me fokus të veçantë tek gratë dhe vajzat me aftësi të kufizuara që përballen me dhunë gjinore.</w:t>
            </w:r>
          </w:p>
        </w:tc>
        <w:tc>
          <w:tcPr>
            <w:tcW w:w="1964" w:type="dxa"/>
          </w:tcPr>
          <w:p w:rsidR="001B2697" w:rsidRPr="001A0AD4" w:rsidRDefault="00DB20C8" w:rsidP="005C2D07">
            <w:pPr>
              <w:cnfStyle w:val="000000000000"/>
              <w:rPr>
                <w:lang w:val="sq-AL"/>
              </w:rPr>
            </w:pPr>
            <w:r w:rsidRPr="00DB20C8">
              <w:rPr>
                <w:lang w:val="sq-AL"/>
              </w:rPr>
              <w:t>Drejtoria e Shërbimit Social, Zhvillimit dhe Edukimit të Fëmijëve</w:t>
            </w:r>
            <w:r w:rsidR="001B2697">
              <w:rPr>
                <w:lang w:val="sq-AL"/>
              </w:rPr>
              <w:t xml:space="preserve">, </w:t>
            </w:r>
            <w:r w:rsidR="001B2697" w:rsidRPr="00AC0CAD">
              <w:rPr>
                <w:lang w:val="sq-AL"/>
              </w:rPr>
              <w:t>AKPA</w:t>
            </w:r>
            <w:r w:rsidR="001B2697">
              <w:rPr>
                <w:lang w:val="sq-AL"/>
              </w:rPr>
              <w:t xml:space="preserve">, </w:t>
            </w:r>
            <w:r w:rsidR="001B2697" w:rsidRPr="00AC0CAD">
              <w:rPr>
                <w:lang w:val="sq-AL"/>
              </w:rPr>
              <w:t>SHSSH</w:t>
            </w:r>
          </w:p>
        </w:tc>
        <w:tc>
          <w:tcPr>
            <w:tcW w:w="1245"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Default="001B2697" w:rsidP="005C2D07">
            <w:pPr>
              <w:cnfStyle w:val="000000000000"/>
              <w:rPr>
                <w:lang w:val="sq-AL"/>
              </w:rPr>
            </w:pPr>
            <w:r w:rsidRPr="00463ACD">
              <w:rPr>
                <w:lang w:val="sq-AL"/>
              </w:rPr>
              <w:t>202</w:t>
            </w:r>
            <w:r>
              <w:rPr>
                <w:lang w:val="sq-AL"/>
              </w:rPr>
              <w:t>8</w:t>
            </w:r>
          </w:p>
        </w:tc>
        <w:tc>
          <w:tcPr>
            <w:tcW w:w="1956" w:type="dxa"/>
          </w:tcPr>
          <w:p w:rsidR="001B2697" w:rsidRPr="003A1C7E" w:rsidRDefault="001B2697" w:rsidP="005C2D07">
            <w:pPr>
              <w:jc w:val="left"/>
              <w:cnfStyle w:val="000000000000"/>
              <w:rPr>
                <w:color w:val="000000"/>
                <w:lang w:val="sq-AL"/>
              </w:rPr>
            </w:pPr>
            <w:r w:rsidRPr="003A1C7E">
              <w:rPr>
                <w:color w:val="000000"/>
                <w:lang w:val="sq-AL"/>
              </w:rPr>
              <w:t>Numri i rasteve të PAK-ve të trajtuara nga Mekanizmi Vendor i Referimit përmes menaxhimit të integruar të rastit.</w:t>
            </w:r>
          </w:p>
          <w:p w:rsidR="001B2697" w:rsidRDefault="001B2697" w:rsidP="005C2D07">
            <w:pPr>
              <w:jc w:val="left"/>
              <w:cnfStyle w:val="000000000000"/>
              <w:rPr>
                <w:color w:val="000000"/>
                <w:lang w:val="sq-AL"/>
              </w:rPr>
            </w:pPr>
          </w:p>
          <w:p w:rsidR="001B2697" w:rsidRPr="003A1C7E" w:rsidRDefault="001B2697" w:rsidP="005C2D07">
            <w:pPr>
              <w:jc w:val="left"/>
              <w:cnfStyle w:val="000000000000"/>
              <w:rPr>
                <w:color w:val="000000"/>
                <w:lang w:val="sq-AL"/>
              </w:rPr>
            </w:pPr>
            <w:r w:rsidRPr="003A1C7E">
              <w:rPr>
                <w:color w:val="000000"/>
                <w:lang w:val="sq-AL"/>
              </w:rPr>
              <w:t>Numri i profileve individuale të PAK-ve të krijuara dhe të pasuruara nga ekipet multidisiplinare.</w:t>
            </w:r>
          </w:p>
          <w:p w:rsidR="001B2697" w:rsidRPr="003A1C7E" w:rsidRDefault="001B2697" w:rsidP="005C2D07">
            <w:pPr>
              <w:jc w:val="left"/>
              <w:cnfStyle w:val="000000000000"/>
              <w:rPr>
                <w:color w:val="000000"/>
                <w:lang w:val="sq-AL"/>
              </w:rPr>
            </w:pPr>
            <w:r w:rsidRPr="003A1C7E">
              <w:rPr>
                <w:color w:val="000000"/>
                <w:lang w:val="sq-AL"/>
              </w:rPr>
              <w:t>Numri i protokolleve të miratuara dhe të zbatuara për rastet e PAK, përfshirë mbrojtjen nga dhuna.</w:t>
            </w:r>
          </w:p>
          <w:p w:rsidR="001B2697" w:rsidRPr="003A1C7E" w:rsidRDefault="001B2697" w:rsidP="005C2D07">
            <w:pPr>
              <w:jc w:val="left"/>
              <w:cnfStyle w:val="000000000000"/>
              <w:rPr>
                <w:color w:val="000000"/>
                <w:lang w:val="sq-AL"/>
              </w:rPr>
            </w:pPr>
          </w:p>
          <w:p w:rsidR="001B2697" w:rsidRDefault="001B2697" w:rsidP="005C2D07">
            <w:pPr>
              <w:jc w:val="left"/>
              <w:cnfStyle w:val="000000000000"/>
              <w:rPr>
                <w:color w:val="000000"/>
                <w:lang w:val="sq-AL"/>
              </w:rPr>
            </w:pPr>
            <w:r w:rsidRPr="003A1C7E">
              <w:rPr>
                <w:color w:val="000000"/>
                <w:lang w:val="sq-AL"/>
              </w:rPr>
              <w:t xml:space="preserve">Numri i rasteve të grave dhe vajzave me aftësi të kufizuara të identifikuara si viktima të dhunës që kanë përfituar ndërhyrje të koordinuara për </w:t>
            </w:r>
            <w:r w:rsidRPr="003A1C7E">
              <w:rPr>
                <w:color w:val="000000"/>
                <w:lang w:val="sq-AL"/>
              </w:rPr>
              <w:lastRenderedPageBreak/>
              <w:t>mbrojtje dhe mbështetje.</w:t>
            </w:r>
          </w:p>
          <w:p w:rsidR="001B2697" w:rsidRPr="003A1C7E" w:rsidRDefault="001B2697" w:rsidP="005C2D07">
            <w:pPr>
              <w:jc w:val="left"/>
              <w:cnfStyle w:val="000000000000"/>
              <w:rPr>
                <w:color w:val="000000"/>
                <w:lang w:val="sq-AL"/>
              </w:rPr>
            </w:pPr>
          </w:p>
          <w:p w:rsidR="001B2697" w:rsidRPr="003A1C7E" w:rsidRDefault="001B2697" w:rsidP="005C2D07">
            <w:pPr>
              <w:jc w:val="left"/>
              <w:cnfStyle w:val="000000000000"/>
              <w:rPr>
                <w:color w:val="000000"/>
                <w:lang w:val="sq-AL"/>
              </w:rPr>
            </w:pPr>
            <w:r w:rsidRPr="003A1C7E">
              <w:rPr>
                <w:color w:val="000000"/>
                <w:lang w:val="sq-AL"/>
              </w:rPr>
              <w:t>Numri i takimeve funksionale të Mekanizmit të Referimit për menaxhimin e rasteve të PAK.</w:t>
            </w:r>
          </w:p>
          <w:p w:rsidR="001B2697" w:rsidRPr="00562D94" w:rsidRDefault="001B2697" w:rsidP="005C2D07">
            <w:pPr>
              <w:jc w:val="left"/>
              <w:cnfStyle w:val="000000000000"/>
              <w:rPr>
                <w:color w:val="000000"/>
                <w:lang w:val="sq-AL"/>
              </w:rPr>
            </w:pPr>
          </w:p>
        </w:tc>
        <w:tc>
          <w:tcPr>
            <w:tcW w:w="1964" w:type="dxa"/>
          </w:tcPr>
          <w:p w:rsidR="001B2697" w:rsidRDefault="001B2697" w:rsidP="005C2D07">
            <w:pPr>
              <w:cnfStyle w:val="000000000000"/>
              <w:rPr>
                <w:lang w:val="sq-AL"/>
              </w:rPr>
            </w:pPr>
            <w:r>
              <w:rPr>
                <w:lang w:val="sq-AL"/>
              </w:rPr>
              <w:lastRenderedPageBreak/>
              <w:t>Bashkia, parteritet me S</w:t>
            </w:r>
            <w:r w:rsidRPr="008C58F7">
              <w:rPr>
                <w:lang w:val="sq-AL"/>
              </w:rPr>
              <w:t>HSSH, AKPA, DAR, OSHKSH</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1A0AD4" w:rsidRDefault="001B2697" w:rsidP="005C2D07">
            <w:pPr>
              <w:cnfStyle w:val="000000000000"/>
              <w:rPr>
                <w:color w:val="000000"/>
                <w:lang w:val="sq-AL"/>
              </w:rPr>
            </w:pPr>
            <w:r>
              <w:rPr>
                <w:color w:val="000000"/>
              </w:rPr>
              <w:t>Zv. Kryetari</w:t>
            </w:r>
          </w:p>
        </w:tc>
      </w:tr>
      <w:tr w:rsidR="001B2697" w:rsidRPr="00296E35" w:rsidTr="00AB7F5C">
        <w:trPr>
          <w:trHeight w:val="1056"/>
        </w:trPr>
        <w:tc>
          <w:tcPr>
            <w:cnfStyle w:val="001000000000"/>
            <w:tcW w:w="14040" w:type="dxa"/>
            <w:gridSpan w:val="7"/>
          </w:tcPr>
          <w:p w:rsidR="001B2697" w:rsidRPr="003F7A1E" w:rsidRDefault="001B2697" w:rsidP="005C2D07">
            <w:pPr>
              <w:rPr>
                <w:i/>
                <w:iCs/>
                <w:color w:val="002060"/>
                <w:lang w:val="sq-AL"/>
              </w:rPr>
            </w:pPr>
            <w:r w:rsidRPr="002A4A07">
              <w:rPr>
                <w:i/>
                <w:iCs/>
                <w:color w:val="002060"/>
                <w:lang w:val="sq-AL"/>
              </w:rPr>
              <w:lastRenderedPageBreak/>
              <w:t>Objektivi 1.4: Rritja e mbështetjes për të moshuarit në nevojë përmes shërbimeve sociale dhe komunitare të qëndrueshme, të aksesueshme dhe gjithëpërfshirëse.</w:t>
            </w:r>
          </w:p>
        </w:tc>
      </w:tr>
      <w:tr w:rsidR="001B2697" w:rsidRPr="00AC0CAD" w:rsidTr="00AB7F5C">
        <w:tc>
          <w:tcPr>
            <w:cnfStyle w:val="001000000000"/>
            <w:tcW w:w="4352" w:type="dxa"/>
          </w:tcPr>
          <w:p w:rsidR="001B2697" w:rsidRPr="00B21EE1" w:rsidRDefault="001B2697" w:rsidP="005C2D07">
            <w:pPr>
              <w:spacing w:before="100" w:beforeAutospacing="1" w:after="100" w:afterAutospacing="1"/>
              <w:rPr>
                <w:rFonts w:eastAsia="Times New Roman" w:cs="Times New Roman"/>
                <w:b w:val="0"/>
                <w:bCs w:val="0"/>
                <w:lang w:val="sq-AL"/>
              </w:rPr>
            </w:pPr>
            <w:r w:rsidRPr="004366F5">
              <w:rPr>
                <w:b w:val="0"/>
                <w:bCs w:val="0"/>
                <w:lang w:val="sq-AL"/>
              </w:rPr>
              <w:t>A</w:t>
            </w:r>
            <w:r>
              <w:rPr>
                <w:b w:val="0"/>
                <w:bCs w:val="0"/>
                <w:lang w:val="sq-AL"/>
              </w:rPr>
              <w:t xml:space="preserve"> </w:t>
            </w:r>
            <w:r w:rsidRPr="004366F5">
              <w:rPr>
                <w:b w:val="0"/>
                <w:bCs w:val="0"/>
                <w:lang w:val="sq-AL"/>
              </w:rPr>
              <w:t xml:space="preserve">1.4.1: </w:t>
            </w:r>
            <w:bookmarkStart w:id="225" w:name="_Hlk204785648"/>
            <w:r w:rsidRPr="00B21EE1">
              <w:rPr>
                <w:rFonts w:eastAsia="Times New Roman" w:cs="Times New Roman"/>
                <w:b w:val="0"/>
                <w:bCs w:val="0"/>
                <w:lang w:val="sq-AL"/>
              </w:rPr>
              <w:t>Ofrimi i shërbimeve të përkujdesjes në shtëpi për të moshuarit e vetmuar dhe në pamundësi fizike</w:t>
            </w:r>
            <w:bookmarkEnd w:id="225"/>
          </w:p>
          <w:p w:rsidR="001B2697" w:rsidRPr="00821A31" w:rsidRDefault="001B2697" w:rsidP="005C2D07">
            <w:pPr>
              <w:rPr>
                <w:b w:val="0"/>
                <w:bCs w:val="0"/>
                <w:lang w:val="sq-AL"/>
              </w:rPr>
            </w:pPr>
          </w:p>
        </w:tc>
        <w:tc>
          <w:tcPr>
            <w:tcW w:w="1964" w:type="dxa"/>
          </w:tcPr>
          <w:p w:rsidR="001B2697" w:rsidRPr="00B21EE1" w:rsidRDefault="00DB20C8" w:rsidP="005C2D07">
            <w:pPr>
              <w:spacing w:before="100" w:beforeAutospacing="1" w:after="100" w:afterAutospacing="1"/>
              <w:cnfStyle w:val="000000000000"/>
              <w:rPr>
                <w:rFonts w:eastAsia="Times New Roman" w:cs="Times New Roman"/>
                <w:lang w:val="sq-AL"/>
              </w:rPr>
            </w:pPr>
            <w:r w:rsidRPr="00DB20C8">
              <w:rPr>
                <w:lang w:val="sq-AL"/>
              </w:rPr>
              <w:t>Drejtoria e Shërbimit Social, Zhvillimit dhe Edukimit të Fëmijëve</w:t>
            </w:r>
            <w:r w:rsidR="001B2697">
              <w:rPr>
                <w:lang w:val="sq-AL"/>
              </w:rPr>
              <w:t xml:space="preserve">, </w:t>
            </w:r>
            <w:r w:rsidR="001B2697" w:rsidRPr="00B21EE1">
              <w:rPr>
                <w:rFonts w:eastAsia="Times New Roman" w:cs="Times New Roman"/>
                <w:lang w:val="sq-AL"/>
              </w:rPr>
              <w:t>partneritet me OJF apo qendra shëndetësore.</w:t>
            </w:r>
          </w:p>
          <w:p w:rsidR="001B2697" w:rsidRPr="00AC0CAD" w:rsidRDefault="001B2697" w:rsidP="005C2D07">
            <w:pPr>
              <w:jc w:val="left"/>
              <w:cnfStyle w:val="000000000000"/>
              <w:rPr>
                <w:lang w:val="sq-AL"/>
              </w:rPr>
            </w:pPr>
          </w:p>
        </w:tc>
        <w:tc>
          <w:tcPr>
            <w:tcW w:w="1245" w:type="dxa"/>
          </w:tcPr>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1956" w:type="dxa"/>
          </w:tcPr>
          <w:p w:rsidR="001B2697" w:rsidRPr="00B21EE1" w:rsidRDefault="001B2697" w:rsidP="005C2D07">
            <w:pPr>
              <w:spacing w:before="100" w:beforeAutospacing="1" w:after="100" w:afterAutospacing="1"/>
              <w:cnfStyle w:val="000000000000"/>
              <w:rPr>
                <w:rFonts w:eastAsia="Times New Roman" w:cs="Times New Roman"/>
                <w:lang w:val="sq-AL"/>
              </w:rPr>
            </w:pPr>
            <w:r w:rsidRPr="00B21EE1">
              <w:rPr>
                <w:rFonts w:eastAsia="Times New Roman" w:cs="Times New Roman"/>
                <w:lang w:val="sq-AL"/>
              </w:rPr>
              <w:t>Numri i të moshuarve përfitues / numri i vizitave mujore / % e rasteve të ndjekura rregullisht.</w:t>
            </w:r>
          </w:p>
          <w:p w:rsidR="001B2697" w:rsidRPr="00463ACD" w:rsidRDefault="001B2697" w:rsidP="005C2D07">
            <w:pPr>
              <w:jc w:val="left"/>
              <w:cnfStyle w:val="000000000000"/>
              <w:rPr>
                <w:color w:val="000000"/>
                <w:lang w:val="sq-AL"/>
              </w:rPr>
            </w:pPr>
          </w:p>
        </w:tc>
        <w:tc>
          <w:tcPr>
            <w:tcW w:w="1964" w:type="dxa"/>
          </w:tcPr>
          <w:p w:rsidR="001B2697" w:rsidRPr="00463ACD" w:rsidRDefault="001B2697" w:rsidP="005C2D07">
            <w:pPr>
              <w:cnfStyle w:val="000000000000"/>
              <w:rPr>
                <w:lang w:val="sq-AL"/>
              </w:rPr>
            </w:pPr>
            <w:r>
              <w:rPr>
                <w:lang w:val="sq-AL"/>
              </w:rPr>
              <w:t>Bashkia</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8A7EEA" w:rsidRDefault="001B2697" w:rsidP="005C2D07">
            <w:pPr>
              <w:cnfStyle w:val="000000000000"/>
              <w:rPr>
                <w:color w:val="000000"/>
                <w:lang w:val="sq-AL"/>
              </w:rPr>
            </w:pPr>
            <w:r>
              <w:rPr>
                <w:color w:val="000000"/>
              </w:rPr>
              <w:t>Zv. Kryetari</w:t>
            </w:r>
          </w:p>
        </w:tc>
      </w:tr>
      <w:tr w:rsidR="001B2697" w:rsidRPr="00AC0CAD" w:rsidTr="00AB7F5C">
        <w:tc>
          <w:tcPr>
            <w:cnfStyle w:val="001000000000"/>
            <w:tcW w:w="4352" w:type="dxa"/>
          </w:tcPr>
          <w:p w:rsidR="001B2697" w:rsidRPr="00B21EE1" w:rsidRDefault="001B2697" w:rsidP="005C2D07">
            <w:pPr>
              <w:spacing w:before="100" w:beforeAutospacing="1" w:after="100" w:afterAutospacing="1"/>
              <w:rPr>
                <w:rFonts w:eastAsia="Times New Roman" w:cs="Times New Roman"/>
                <w:b w:val="0"/>
                <w:bCs w:val="0"/>
                <w:lang w:val="sq-AL"/>
              </w:rPr>
            </w:pPr>
            <w:r w:rsidRPr="00B21EE1">
              <w:rPr>
                <w:rFonts w:eastAsia="Times New Roman" w:cs="Times New Roman"/>
                <w:b w:val="0"/>
                <w:bCs w:val="0"/>
                <w:lang w:val="sq-AL"/>
              </w:rPr>
              <w:t>A</w:t>
            </w:r>
            <w:r>
              <w:rPr>
                <w:rFonts w:eastAsia="Times New Roman" w:cs="Times New Roman"/>
                <w:b w:val="0"/>
                <w:bCs w:val="0"/>
                <w:lang w:val="sq-AL"/>
              </w:rPr>
              <w:t xml:space="preserve"> </w:t>
            </w:r>
            <w:r w:rsidRPr="00B21EE1">
              <w:rPr>
                <w:rFonts w:eastAsia="Times New Roman" w:cs="Times New Roman"/>
                <w:b w:val="0"/>
                <w:bCs w:val="0"/>
                <w:lang w:val="sq-AL"/>
              </w:rPr>
              <w:t>1.4.2</w:t>
            </w:r>
            <w:r>
              <w:rPr>
                <w:rFonts w:eastAsia="Times New Roman" w:cs="Times New Roman"/>
                <w:b w:val="0"/>
                <w:bCs w:val="0"/>
                <w:lang w:val="sq-AL"/>
              </w:rPr>
              <w:t xml:space="preserve">: </w:t>
            </w:r>
            <w:r w:rsidRPr="00B21EE1">
              <w:rPr>
                <w:rFonts w:eastAsia="Times New Roman" w:cs="Times New Roman"/>
                <w:b w:val="0"/>
                <w:bCs w:val="0"/>
                <w:lang w:val="sq-AL"/>
              </w:rPr>
              <w:t>Krijimi i hapësirave komunitare për të moshuarit në çdo njësi administrative (kënd social)</w:t>
            </w:r>
          </w:p>
          <w:p w:rsidR="001B2697" w:rsidRPr="00821A31" w:rsidRDefault="001B2697" w:rsidP="005C2D07">
            <w:pPr>
              <w:rPr>
                <w:b w:val="0"/>
                <w:bCs w:val="0"/>
                <w:lang w:val="sq-AL"/>
              </w:rPr>
            </w:pPr>
          </w:p>
        </w:tc>
        <w:tc>
          <w:tcPr>
            <w:tcW w:w="1964" w:type="dxa"/>
          </w:tcPr>
          <w:p w:rsidR="001B2697" w:rsidRDefault="00DB20C8" w:rsidP="005C2D07">
            <w:pPr>
              <w:cnfStyle w:val="000000000000"/>
              <w:rPr>
                <w:lang w:val="sq-AL"/>
              </w:rPr>
            </w:pPr>
            <w:r w:rsidRPr="00DB20C8">
              <w:rPr>
                <w:lang w:val="sq-AL"/>
              </w:rPr>
              <w:t>Drejtoria e Shërbimit Social, Zhvillimit dhe Edukimit të Fëmijëve</w:t>
            </w:r>
            <w:r w:rsidR="001B2697">
              <w:rPr>
                <w:lang w:val="sq-AL"/>
              </w:rPr>
              <w:t xml:space="preserve">, </w:t>
            </w:r>
            <w:r w:rsidR="001B2697" w:rsidRPr="00B21EE1">
              <w:rPr>
                <w:rFonts w:eastAsia="Times New Roman" w:cs="Times New Roman"/>
                <w:lang w:val="sq-AL"/>
              </w:rPr>
              <w:t xml:space="preserve">partneritet me OJF </w:t>
            </w:r>
          </w:p>
        </w:tc>
        <w:tc>
          <w:tcPr>
            <w:tcW w:w="1245" w:type="dxa"/>
          </w:tcPr>
          <w:p w:rsidR="001B2697" w:rsidRDefault="001B2697" w:rsidP="005C2D07">
            <w:pPr>
              <w:cnfStyle w:val="000000000000"/>
              <w:rPr>
                <w:lang w:val="sq-AL"/>
              </w:rPr>
            </w:pPr>
            <w:r>
              <w:rPr>
                <w:lang w:val="sq-AL"/>
              </w:rPr>
              <w:t>2027</w:t>
            </w:r>
          </w:p>
          <w:p w:rsidR="001B2697" w:rsidRPr="00463ACD" w:rsidRDefault="001B2697" w:rsidP="005C2D07">
            <w:pPr>
              <w:cnfStyle w:val="000000000000"/>
              <w:rPr>
                <w:lang w:val="sq-AL"/>
              </w:rPr>
            </w:pPr>
            <w:r>
              <w:rPr>
                <w:lang w:val="sq-AL"/>
              </w:rPr>
              <w:t>2028</w:t>
            </w:r>
          </w:p>
        </w:tc>
        <w:tc>
          <w:tcPr>
            <w:tcW w:w="1956" w:type="dxa"/>
          </w:tcPr>
          <w:p w:rsidR="001B2697" w:rsidRPr="004366F5" w:rsidRDefault="001B2697" w:rsidP="005C2D07">
            <w:pPr>
              <w:spacing w:before="100" w:beforeAutospacing="1" w:after="100" w:afterAutospacing="1"/>
              <w:cnfStyle w:val="000000000000"/>
              <w:rPr>
                <w:rFonts w:eastAsia="Times New Roman" w:cs="Times New Roman"/>
              </w:rPr>
            </w:pPr>
            <w:r w:rsidRPr="00B21EE1">
              <w:rPr>
                <w:rFonts w:eastAsia="Times New Roman" w:cs="Times New Roman"/>
              </w:rPr>
              <w:t>Numri i hapësirave funksionale / numri i pjesëmarrësve në muaj.</w:t>
            </w:r>
          </w:p>
        </w:tc>
        <w:tc>
          <w:tcPr>
            <w:tcW w:w="1964" w:type="dxa"/>
          </w:tcPr>
          <w:p w:rsidR="001B2697" w:rsidRDefault="001B2697" w:rsidP="005C2D07">
            <w:pPr>
              <w:cnfStyle w:val="000000000000"/>
              <w:rPr>
                <w:lang w:val="sq-AL"/>
              </w:rPr>
            </w:pPr>
            <w:r>
              <w:rPr>
                <w:lang w:val="sq-AL"/>
              </w:rPr>
              <w:t>Bashkia</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AC0CAD" w:rsidRDefault="001B2697" w:rsidP="005C2D07">
            <w:pPr>
              <w:cnfStyle w:val="000000000000"/>
              <w:rPr>
                <w:color w:val="000000"/>
              </w:rPr>
            </w:pPr>
            <w:r>
              <w:rPr>
                <w:color w:val="000000"/>
              </w:rPr>
              <w:t>Zv. Kryetari</w:t>
            </w:r>
          </w:p>
        </w:tc>
      </w:tr>
      <w:tr w:rsidR="001B2697" w:rsidRPr="00AC0CAD" w:rsidTr="00AB7F5C">
        <w:tc>
          <w:tcPr>
            <w:cnfStyle w:val="001000000000"/>
            <w:tcW w:w="4352" w:type="dxa"/>
          </w:tcPr>
          <w:p w:rsidR="001B2697" w:rsidRPr="00544901" w:rsidRDefault="001B2697" w:rsidP="005C2D07">
            <w:pPr>
              <w:spacing w:before="100" w:beforeAutospacing="1" w:after="100" w:afterAutospacing="1"/>
              <w:rPr>
                <w:rFonts w:eastAsia="Times New Roman" w:cs="Times New Roman"/>
                <w:b w:val="0"/>
                <w:bCs w:val="0"/>
                <w:lang w:val="sq-AL"/>
              </w:rPr>
            </w:pPr>
            <w:r w:rsidRPr="00B21EE1">
              <w:rPr>
                <w:rFonts w:eastAsia="Times New Roman" w:cs="Times New Roman"/>
                <w:b w:val="0"/>
                <w:bCs w:val="0"/>
                <w:lang w:val="sq-AL"/>
              </w:rPr>
              <w:t>A</w:t>
            </w:r>
            <w:r>
              <w:rPr>
                <w:rFonts w:eastAsia="Times New Roman" w:cs="Times New Roman"/>
                <w:b w:val="0"/>
                <w:bCs w:val="0"/>
                <w:lang w:val="sq-AL"/>
              </w:rPr>
              <w:t xml:space="preserve"> </w:t>
            </w:r>
            <w:r w:rsidRPr="00B21EE1">
              <w:rPr>
                <w:rFonts w:eastAsia="Times New Roman" w:cs="Times New Roman"/>
                <w:b w:val="0"/>
                <w:bCs w:val="0"/>
                <w:lang w:val="sq-AL"/>
              </w:rPr>
              <w:t>1.4.3</w:t>
            </w:r>
            <w:r>
              <w:rPr>
                <w:rFonts w:eastAsia="Times New Roman" w:cs="Times New Roman"/>
                <w:b w:val="0"/>
                <w:bCs w:val="0"/>
                <w:lang w:val="sq-AL"/>
              </w:rPr>
              <w:t xml:space="preserve">: </w:t>
            </w:r>
            <w:r w:rsidRPr="00B21EE1">
              <w:rPr>
                <w:rFonts w:eastAsia="Times New Roman" w:cs="Times New Roman"/>
                <w:b w:val="0"/>
                <w:bCs w:val="0"/>
                <w:lang w:val="sq-AL"/>
              </w:rPr>
              <w:t>Fushata ndërgjegjësimi për mbështetjen e të moshuarve nga komuniteti dhe familja</w:t>
            </w:r>
            <w:r>
              <w:rPr>
                <w:rFonts w:eastAsia="Times New Roman" w:cs="Times New Roman"/>
                <w:b w:val="0"/>
                <w:bCs w:val="0"/>
                <w:lang w:val="sq-AL"/>
              </w:rPr>
              <w:t xml:space="preserve">, </w:t>
            </w:r>
            <w:r w:rsidRPr="003B62F7">
              <w:rPr>
                <w:rFonts w:eastAsia="Times New Roman" w:cs="Times New Roman"/>
                <w:b w:val="0"/>
                <w:bCs w:val="0"/>
                <w:lang w:val="sq-AL"/>
              </w:rPr>
              <w:t>n</w:t>
            </w:r>
            <w:r w:rsidRPr="00B21EE1">
              <w:rPr>
                <w:rFonts w:eastAsia="Times New Roman" w:cs="Times New Roman"/>
                <w:b w:val="0"/>
                <w:bCs w:val="0"/>
                <w:lang w:val="sq-AL"/>
              </w:rPr>
              <w:t xml:space="preserve">ëpërmjet shkollave, qendrave komunitare, rrjeteve të të rinjve, etj.Fokus: edukimi ndërbreznor dhe rritja e ndjeshmërisë </w:t>
            </w:r>
            <w:r w:rsidRPr="00B21EE1">
              <w:rPr>
                <w:rFonts w:eastAsia="Times New Roman" w:cs="Times New Roman"/>
                <w:b w:val="0"/>
                <w:bCs w:val="0"/>
                <w:lang w:val="sq-AL"/>
              </w:rPr>
              <w:lastRenderedPageBreak/>
              <w:t>sociale.</w:t>
            </w:r>
          </w:p>
        </w:tc>
        <w:tc>
          <w:tcPr>
            <w:tcW w:w="1964" w:type="dxa"/>
          </w:tcPr>
          <w:p w:rsidR="001B2697" w:rsidRPr="001A0AD4" w:rsidRDefault="00DB20C8" w:rsidP="005C2D07">
            <w:pPr>
              <w:cnfStyle w:val="000000000000"/>
              <w:rPr>
                <w:lang w:val="sq-AL"/>
              </w:rPr>
            </w:pPr>
            <w:r w:rsidRPr="00DB20C8">
              <w:rPr>
                <w:lang w:val="sq-AL"/>
              </w:rPr>
              <w:lastRenderedPageBreak/>
              <w:t>Drejtoria e Shërbimit Social, Zhvillimit dhe Edukimit të Fëmijëve</w:t>
            </w:r>
          </w:p>
        </w:tc>
        <w:tc>
          <w:tcPr>
            <w:tcW w:w="1245" w:type="dxa"/>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Default="001B2697" w:rsidP="005C2D07">
            <w:pPr>
              <w:cnfStyle w:val="000000000000"/>
              <w:rPr>
                <w:lang w:val="sq-AL"/>
              </w:rPr>
            </w:pPr>
            <w:r w:rsidRPr="00463ACD">
              <w:rPr>
                <w:lang w:val="sq-AL"/>
              </w:rPr>
              <w:t>202</w:t>
            </w:r>
            <w:r>
              <w:rPr>
                <w:lang w:val="sq-AL"/>
              </w:rPr>
              <w:t>8</w:t>
            </w:r>
          </w:p>
        </w:tc>
        <w:tc>
          <w:tcPr>
            <w:tcW w:w="1956" w:type="dxa"/>
          </w:tcPr>
          <w:p w:rsidR="001B2697" w:rsidRPr="003A1C7E" w:rsidRDefault="001B2697" w:rsidP="005C2D07">
            <w:pPr>
              <w:jc w:val="left"/>
              <w:cnfStyle w:val="000000000000"/>
              <w:rPr>
                <w:color w:val="000000"/>
                <w:lang w:val="sq-AL"/>
              </w:rPr>
            </w:pPr>
            <w:r w:rsidRPr="00B21EE1">
              <w:rPr>
                <w:rFonts w:eastAsia="Times New Roman" w:cs="Times New Roman"/>
              </w:rPr>
              <w:t>Numri i fushatave / materialeve informuese / pjesëmarrësve të angazhuar.</w:t>
            </w:r>
          </w:p>
          <w:p w:rsidR="001B2697" w:rsidRPr="00562D94" w:rsidRDefault="001B2697" w:rsidP="005C2D07">
            <w:pPr>
              <w:jc w:val="left"/>
              <w:cnfStyle w:val="000000000000"/>
              <w:rPr>
                <w:color w:val="000000"/>
                <w:lang w:val="sq-AL"/>
              </w:rPr>
            </w:pPr>
          </w:p>
        </w:tc>
        <w:tc>
          <w:tcPr>
            <w:tcW w:w="1964" w:type="dxa"/>
          </w:tcPr>
          <w:p w:rsidR="001B2697" w:rsidRDefault="001B2697" w:rsidP="005C2D07">
            <w:pPr>
              <w:cnfStyle w:val="000000000000"/>
              <w:rPr>
                <w:lang w:val="sq-AL"/>
              </w:rPr>
            </w:pPr>
            <w:r>
              <w:rPr>
                <w:lang w:val="sq-AL"/>
              </w:rPr>
              <w:t>Bashkia</w:t>
            </w:r>
          </w:p>
        </w:tc>
        <w:tc>
          <w:tcPr>
            <w:tcW w:w="1232" w:type="dxa"/>
          </w:tcPr>
          <w:p w:rsidR="001B2697" w:rsidRPr="00463ACD" w:rsidRDefault="003C6CD5" w:rsidP="005C2D07">
            <w:pPr>
              <w:cnfStyle w:val="000000000000"/>
              <w:rPr>
                <w:lang w:val="sq-AL"/>
              </w:rPr>
            </w:pPr>
            <w:r>
              <w:rPr>
                <w:lang w:val="sq-AL"/>
              </w:rPr>
              <w:t>0</w:t>
            </w:r>
          </w:p>
        </w:tc>
        <w:tc>
          <w:tcPr>
            <w:tcW w:w="1327" w:type="dxa"/>
          </w:tcPr>
          <w:p w:rsidR="001B2697" w:rsidRPr="001A0AD4" w:rsidRDefault="001B2697" w:rsidP="005C2D07">
            <w:pPr>
              <w:cnfStyle w:val="000000000000"/>
              <w:rPr>
                <w:color w:val="000000"/>
                <w:lang w:val="sq-AL"/>
              </w:rPr>
            </w:pPr>
            <w:r>
              <w:rPr>
                <w:color w:val="000000"/>
              </w:rPr>
              <w:t>Zv. Kryetari</w:t>
            </w:r>
          </w:p>
        </w:tc>
      </w:tr>
    </w:tbl>
    <w:p w:rsidR="00AB7F5C" w:rsidRDefault="00AB7F5C" w:rsidP="001B2697">
      <w:pPr>
        <w:rPr>
          <w:b/>
          <w:lang w:val="sq-AL"/>
        </w:rPr>
      </w:pPr>
    </w:p>
    <w:p w:rsidR="001B2697" w:rsidRPr="00544901" w:rsidRDefault="001B2697" w:rsidP="001B2697">
      <w:pPr>
        <w:rPr>
          <w:rFonts w:eastAsia="Times New Roman"/>
          <w:color w:val="002060"/>
          <w:sz w:val="28"/>
          <w:szCs w:val="28"/>
          <w:lang w:val="sq-AL" w:eastAsia="sq-AL"/>
        </w:rPr>
      </w:pPr>
      <w:r w:rsidRPr="00544901">
        <w:rPr>
          <w:b/>
          <w:bCs/>
          <w:color w:val="002060"/>
          <w:sz w:val="28"/>
          <w:szCs w:val="28"/>
          <w:lang w:val="sq-AL"/>
        </w:rPr>
        <w:t>QËLLIMI 2: Parandalimi dhe eliminimi i të gjitha formave të dhunës, shfrytëzimit, abuzimit dhe praktikave të dëmshme, përmes një qasjeje të koordinuar, parandaluese dhe gjithëpërfshirëse.</w:t>
      </w:r>
    </w:p>
    <w:tbl>
      <w:tblPr>
        <w:tblStyle w:val="GridTable1LightAccent1"/>
        <w:tblW w:w="14035" w:type="dxa"/>
        <w:tblLayout w:type="fixed"/>
        <w:tblLook w:val="04A0"/>
      </w:tblPr>
      <w:tblGrid>
        <w:gridCol w:w="2736"/>
        <w:gridCol w:w="1747"/>
        <w:gridCol w:w="45"/>
        <w:gridCol w:w="1089"/>
        <w:gridCol w:w="45"/>
        <w:gridCol w:w="2253"/>
        <w:gridCol w:w="2070"/>
        <w:gridCol w:w="1980"/>
        <w:gridCol w:w="2070"/>
      </w:tblGrid>
      <w:tr w:rsidR="001B2697" w:rsidRPr="00463ACD" w:rsidTr="00DE0A6F">
        <w:trPr>
          <w:cnfStyle w:val="100000000000"/>
          <w:trHeight w:val="932"/>
        </w:trPr>
        <w:tc>
          <w:tcPr>
            <w:cnfStyle w:val="001000000000"/>
            <w:tcW w:w="2736" w:type="dxa"/>
          </w:tcPr>
          <w:p w:rsidR="001B2697" w:rsidRPr="00DE0A6F" w:rsidRDefault="001B2697" w:rsidP="005C2D07">
            <w:pPr>
              <w:jc w:val="center"/>
              <w:rPr>
                <w:b w:val="0"/>
                <w:bCs w:val="0"/>
                <w:lang w:val="sq-AL"/>
              </w:rPr>
            </w:pPr>
            <w:r w:rsidRPr="00DE0A6F">
              <w:rPr>
                <w:lang w:val="sq-AL"/>
              </w:rPr>
              <w:t>AKTIVITETET</w:t>
            </w:r>
          </w:p>
        </w:tc>
        <w:tc>
          <w:tcPr>
            <w:tcW w:w="1747" w:type="dxa"/>
          </w:tcPr>
          <w:p w:rsidR="001B2697" w:rsidRPr="00DE0A6F" w:rsidRDefault="001B2697" w:rsidP="005C2D07">
            <w:pPr>
              <w:jc w:val="center"/>
              <w:cnfStyle w:val="100000000000"/>
              <w:rPr>
                <w:b w:val="0"/>
                <w:bCs w:val="0"/>
                <w:lang w:val="sq-AL"/>
              </w:rPr>
            </w:pPr>
            <w:r w:rsidRPr="00DE0A6F">
              <w:rPr>
                <w:lang w:val="sq-AL"/>
              </w:rPr>
              <w:t>AKTORËT PËRGJEGJËS</w:t>
            </w:r>
          </w:p>
        </w:tc>
        <w:tc>
          <w:tcPr>
            <w:tcW w:w="1134" w:type="dxa"/>
            <w:gridSpan w:val="2"/>
          </w:tcPr>
          <w:p w:rsidR="001B2697" w:rsidRPr="00DE0A6F" w:rsidRDefault="001B2697" w:rsidP="005C2D07">
            <w:pPr>
              <w:jc w:val="center"/>
              <w:cnfStyle w:val="100000000000"/>
              <w:rPr>
                <w:b w:val="0"/>
                <w:bCs w:val="0"/>
                <w:lang w:val="sq-AL"/>
              </w:rPr>
            </w:pPr>
            <w:r w:rsidRPr="00DE0A6F">
              <w:rPr>
                <w:lang w:val="sq-AL"/>
              </w:rPr>
              <w:t>AFATI</w:t>
            </w:r>
          </w:p>
        </w:tc>
        <w:tc>
          <w:tcPr>
            <w:tcW w:w="2298" w:type="dxa"/>
            <w:gridSpan w:val="2"/>
          </w:tcPr>
          <w:p w:rsidR="001B2697" w:rsidRPr="00DE0A6F" w:rsidRDefault="001B2697" w:rsidP="005C2D07">
            <w:pPr>
              <w:jc w:val="center"/>
              <w:cnfStyle w:val="100000000000"/>
              <w:rPr>
                <w:b w:val="0"/>
                <w:bCs w:val="0"/>
                <w:lang w:val="sq-AL"/>
              </w:rPr>
            </w:pPr>
            <w:r w:rsidRPr="00DE0A6F">
              <w:rPr>
                <w:lang w:val="sq-AL"/>
              </w:rPr>
              <w:t>TREGUESIT</w:t>
            </w:r>
          </w:p>
        </w:tc>
        <w:tc>
          <w:tcPr>
            <w:tcW w:w="2070" w:type="dxa"/>
          </w:tcPr>
          <w:p w:rsidR="001B2697" w:rsidRPr="00DE0A6F" w:rsidRDefault="001B2697" w:rsidP="005C2D07">
            <w:pPr>
              <w:jc w:val="center"/>
              <w:cnfStyle w:val="100000000000"/>
              <w:rPr>
                <w:b w:val="0"/>
                <w:bCs w:val="0"/>
                <w:lang w:val="sq-AL"/>
              </w:rPr>
            </w:pPr>
            <w:r w:rsidRPr="00DE0A6F">
              <w:rPr>
                <w:lang w:val="sq-AL"/>
              </w:rPr>
              <w:t>BURIMI I FINANCIMIT</w:t>
            </w:r>
          </w:p>
        </w:tc>
        <w:tc>
          <w:tcPr>
            <w:tcW w:w="1980" w:type="dxa"/>
          </w:tcPr>
          <w:p w:rsidR="001B2697" w:rsidRPr="00DE0A6F" w:rsidRDefault="001B2697" w:rsidP="005C2D07">
            <w:pPr>
              <w:jc w:val="center"/>
              <w:cnfStyle w:val="100000000000"/>
              <w:rPr>
                <w:b w:val="0"/>
                <w:bCs w:val="0"/>
                <w:lang w:val="sq-AL"/>
              </w:rPr>
            </w:pPr>
            <w:r w:rsidRPr="00DE0A6F">
              <w:rPr>
                <w:lang w:val="sq-AL"/>
              </w:rPr>
              <w:t>KOSTO</w:t>
            </w:r>
          </w:p>
        </w:tc>
        <w:tc>
          <w:tcPr>
            <w:tcW w:w="2070" w:type="dxa"/>
          </w:tcPr>
          <w:p w:rsidR="001B2697" w:rsidRPr="00DE0A6F" w:rsidRDefault="001B2697" w:rsidP="005C2D07">
            <w:pPr>
              <w:jc w:val="center"/>
              <w:cnfStyle w:val="100000000000"/>
              <w:rPr>
                <w:b w:val="0"/>
                <w:bCs w:val="0"/>
                <w:lang w:val="sq-AL"/>
              </w:rPr>
            </w:pPr>
            <w:r w:rsidRPr="00DE0A6F">
              <w:rPr>
                <w:lang w:val="sq-AL"/>
              </w:rPr>
              <w:t>MONITORIMI</w:t>
            </w:r>
          </w:p>
        </w:tc>
      </w:tr>
      <w:tr w:rsidR="001B2697" w:rsidRPr="00463ACD" w:rsidTr="00DE0A6F">
        <w:tc>
          <w:tcPr>
            <w:cnfStyle w:val="001000000000"/>
            <w:tcW w:w="14035" w:type="dxa"/>
            <w:gridSpan w:val="9"/>
          </w:tcPr>
          <w:p w:rsidR="001B2697" w:rsidRDefault="001B2697" w:rsidP="005C2D07">
            <w:pPr>
              <w:rPr>
                <w:b w:val="0"/>
                <w:bCs w:val="0"/>
                <w:lang w:val="sq-AL"/>
              </w:rPr>
            </w:pPr>
            <w:r w:rsidRPr="00DF7108">
              <w:rPr>
                <w:lang w:val="sq-AL"/>
              </w:rPr>
              <w:t xml:space="preserve">Objektivi 2.1 Fëmijët rriten në një mjedis mbështetës, me praktika pozitive të prindërimit, që i mbrojnë nga dhuna dhe abuzimi. </w:t>
            </w:r>
          </w:p>
          <w:p w:rsidR="001B2697" w:rsidRPr="00463ACD" w:rsidRDefault="001B2697" w:rsidP="005C2D07">
            <w:pPr>
              <w:rPr>
                <w:lang w:val="sq-AL"/>
              </w:rPr>
            </w:pPr>
          </w:p>
        </w:tc>
      </w:tr>
      <w:tr w:rsidR="001B2697" w:rsidRPr="00463ACD" w:rsidTr="00DE0A6F">
        <w:tc>
          <w:tcPr>
            <w:cnfStyle w:val="001000000000"/>
            <w:tcW w:w="2736" w:type="dxa"/>
          </w:tcPr>
          <w:p w:rsidR="001B2697" w:rsidRPr="00023E45" w:rsidRDefault="001B2697" w:rsidP="005C2D07">
            <w:pPr>
              <w:rPr>
                <w:b w:val="0"/>
                <w:bCs w:val="0"/>
                <w:color w:val="000000"/>
                <w:lang w:val="sq-AL"/>
              </w:rPr>
            </w:pPr>
            <w:r w:rsidRPr="00023E45">
              <w:rPr>
                <w:b w:val="0"/>
                <w:bCs w:val="0"/>
                <w:color w:val="000000"/>
                <w:lang w:val="sq-AL"/>
              </w:rPr>
              <w:t>A</w:t>
            </w:r>
            <w:r>
              <w:rPr>
                <w:b w:val="0"/>
                <w:bCs w:val="0"/>
                <w:color w:val="000000"/>
                <w:lang w:val="sq-AL"/>
              </w:rPr>
              <w:t>.</w:t>
            </w:r>
            <w:r w:rsidRPr="00023E45">
              <w:rPr>
                <w:b w:val="0"/>
                <w:bCs w:val="0"/>
                <w:color w:val="000000"/>
                <w:lang w:val="sq-AL"/>
              </w:rPr>
              <w:t>2.1.1. Hartimi dhe zbatimi i një plani vendor të komunikimit dhe ndërgjegjësimit, i shoqëruar me materiale informuese dhe edukuese, për të adresuar normat dhe sjelljet negative që lidhen me dhunën dhe abuzimin ndaj fëmijëve</w:t>
            </w:r>
            <w:r>
              <w:rPr>
                <w:b w:val="0"/>
                <w:bCs w:val="0"/>
                <w:color w:val="000000"/>
                <w:lang w:val="sq-AL"/>
              </w:rPr>
              <w:t xml:space="preserve">, </w:t>
            </w:r>
            <w:r w:rsidRPr="00023E45">
              <w:rPr>
                <w:b w:val="0"/>
                <w:bCs w:val="0"/>
                <w:color w:val="000000"/>
                <w:lang w:val="sq-AL"/>
              </w:rPr>
              <w:t>duke përfshirë edhe çështjen e martesave të hershme.</w:t>
            </w:r>
          </w:p>
          <w:p w:rsidR="001B2697" w:rsidRPr="00DF7108" w:rsidRDefault="001B2697" w:rsidP="005C2D07">
            <w:pPr>
              <w:rPr>
                <w:color w:val="002060"/>
                <w:lang w:val="sq-AL"/>
              </w:rPr>
            </w:pPr>
          </w:p>
        </w:tc>
        <w:tc>
          <w:tcPr>
            <w:tcW w:w="1747" w:type="dxa"/>
          </w:tcPr>
          <w:p w:rsidR="001B2697" w:rsidRPr="008A7EEA" w:rsidRDefault="00DB20C8" w:rsidP="005C2D07">
            <w:pPr>
              <w:cnfStyle w:val="000000000000"/>
              <w:rPr>
                <w:color w:val="000000"/>
                <w:lang w:val="sq-AL"/>
              </w:rPr>
            </w:pPr>
            <w:r w:rsidRPr="00DB20C8">
              <w:rPr>
                <w:lang w:val="sq-AL"/>
              </w:rPr>
              <w:t>Drejtoria e Shërbimit Social, Zhvillimit dhe Edukimit të Fëmijëve</w:t>
            </w:r>
            <w:r w:rsidR="001B2697" w:rsidRPr="00DB20C8">
              <w:rPr>
                <w:lang w:val="sq-AL"/>
              </w:rPr>
              <w:t>, partner</w:t>
            </w:r>
            <w:r w:rsidR="001B2697" w:rsidRPr="00463ACD">
              <w:rPr>
                <w:lang w:val="sq-AL"/>
              </w:rPr>
              <w:t>ë</w:t>
            </w:r>
          </w:p>
        </w:tc>
        <w:tc>
          <w:tcPr>
            <w:tcW w:w="1134" w:type="dxa"/>
            <w:gridSpan w:val="2"/>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p>
        </w:tc>
        <w:tc>
          <w:tcPr>
            <w:tcW w:w="2298" w:type="dxa"/>
            <w:gridSpan w:val="2"/>
          </w:tcPr>
          <w:p w:rsidR="001B2697" w:rsidRDefault="001B2697" w:rsidP="005C2D07">
            <w:pPr>
              <w:jc w:val="left"/>
              <w:cnfStyle w:val="000000000000"/>
              <w:rPr>
                <w:lang w:val="sq-AL"/>
              </w:rPr>
            </w:pPr>
            <w:r w:rsidRPr="00DF7108">
              <w:rPr>
                <w:lang w:val="sq-AL"/>
              </w:rPr>
              <w:t>Plani i komunikimit i përgatitur dhe miratuar nga bashkia.</w:t>
            </w:r>
          </w:p>
          <w:p w:rsidR="001B2697" w:rsidRPr="00DF7108" w:rsidRDefault="001B2697" w:rsidP="005C2D07">
            <w:pPr>
              <w:jc w:val="left"/>
              <w:cnfStyle w:val="000000000000"/>
              <w:rPr>
                <w:lang w:val="sq-AL"/>
              </w:rPr>
            </w:pPr>
          </w:p>
          <w:p w:rsidR="001B2697" w:rsidRDefault="001B2697" w:rsidP="005C2D07">
            <w:pPr>
              <w:jc w:val="left"/>
              <w:cnfStyle w:val="000000000000"/>
              <w:rPr>
                <w:lang w:val="sq-AL"/>
              </w:rPr>
            </w:pPr>
            <w:r w:rsidRPr="00DF7108">
              <w:rPr>
                <w:lang w:val="sq-AL"/>
              </w:rPr>
              <w:t>Numri i produkteve me mesazhe sensibilizuese të përgatitura dhe shpërndara.</w:t>
            </w:r>
          </w:p>
          <w:p w:rsidR="001B2697" w:rsidRPr="00DF7108" w:rsidRDefault="001B2697" w:rsidP="005C2D07">
            <w:pPr>
              <w:jc w:val="left"/>
              <w:cnfStyle w:val="000000000000"/>
              <w:rPr>
                <w:lang w:val="sq-AL"/>
              </w:rPr>
            </w:pPr>
          </w:p>
          <w:p w:rsidR="001B2697" w:rsidRPr="00463ACD" w:rsidRDefault="001B2697" w:rsidP="005C2D07">
            <w:pPr>
              <w:jc w:val="left"/>
              <w:cnfStyle w:val="000000000000"/>
              <w:rPr>
                <w:lang w:val="sq-AL"/>
              </w:rPr>
            </w:pPr>
            <w:r w:rsidRPr="00DF7108">
              <w:rPr>
                <w:lang w:val="sq-AL"/>
              </w:rPr>
              <w:t>Numri i personave të informuar ose të përfshirë në aktivitetet e ndërgjegjësimit.</w:t>
            </w:r>
          </w:p>
        </w:tc>
        <w:tc>
          <w:tcPr>
            <w:tcW w:w="2070" w:type="dxa"/>
          </w:tcPr>
          <w:p w:rsidR="001B2697" w:rsidRPr="00463ACD" w:rsidRDefault="001B2697" w:rsidP="005C2D07">
            <w:pPr>
              <w:cnfStyle w:val="000000000000"/>
              <w:rPr>
                <w:lang w:val="sq-AL"/>
              </w:rPr>
            </w:pPr>
            <w:r>
              <w:rPr>
                <w:lang w:val="sq-AL"/>
              </w:rPr>
              <w:t>Bashkia</w:t>
            </w:r>
            <w:r w:rsidR="003C6CD5">
              <w:rPr>
                <w:lang w:val="sq-AL"/>
              </w:rPr>
              <w:t>; Donator</w:t>
            </w:r>
            <w:r w:rsidR="003C6CD5" w:rsidRPr="00DF7108">
              <w:rPr>
                <w:lang w:val="sq-AL"/>
              </w:rPr>
              <w:t>ë</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463ACD" w:rsidRDefault="001B2697" w:rsidP="005C2D07">
            <w:pPr>
              <w:cnfStyle w:val="000000000000"/>
              <w:rPr>
                <w:lang w:val="sq-AL"/>
              </w:rPr>
            </w:pPr>
            <w:r w:rsidRPr="008A7EEA">
              <w:rPr>
                <w:color w:val="000000"/>
                <w:lang w:val="sq-AL"/>
              </w:rPr>
              <w:t>Zv.Kryetari</w:t>
            </w:r>
          </w:p>
        </w:tc>
      </w:tr>
      <w:tr w:rsidR="001B2697" w:rsidRPr="00C37D99" w:rsidTr="00DE0A6F">
        <w:tc>
          <w:tcPr>
            <w:cnfStyle w:val="001000000000"/>
            <w:tcW w:w="2736" w:type="dxa"/>
          </w:tcPr>
          <w:p w:rsidR="001B2697" w:rsidRPr="00DD0188" w:rsidRDefault="001B2697" w:rsidP="005C2D07">
            <w:pPr>
              <w:jc w:val="left"/>
              <w:rPr>
                <w:b w:val="0"/>
                <w:bCs w:val="0"/>
                <w:color w:val="002060"/>
                <w:lang w:val="sq-AL"/>
              </w:rPr>
            </w:pPr>
            <w:r w:rsidRPr="00DD0188">
              <w:rPr>
                <w:b w:val="0"/>
                <w:bCs w:val="0"/>
                <w:color w:val="000000"/>
                <w:lang w:val="sq-AL"/>
              </w:rPr>
              <w:t>A.2.</w:t>
            </w:r>
            <w:r>
              <w:rPr>
                <w:b w:val="0"/>
                <w:bCs w:val="0"/>
                <w:color w:val="000000"/>
                <w:lang w:val="sq-AL"/>
              </w:rPr>
              <w:t>1.2</w:t>
            </w:r>
            <w:r w:rsidRPr="00DD0188">
              <w:rPr>
                <w:b w:val="0"/>
                <w:bCs w:val="0"/>
                <w:color w:val="000000"/>
                <w:lang w:val="sq-AL"/>
              </w:rPr>
              <w:t xml:space="preserve"> Zhvillimi dhe </w:t>
            </w:r>
            <w:r w:rsidR="00BB35D0">
              <w:rPr>
                <w:b w:val="0"/>
                <w:bCs w:val="0"/>
                <w:color w:val="000000"/>
                <w:lang w:val="sq-AL"/>
              </w:rPr>
              <w:t>z</w:t>
            </w:r>
            <w:r w:rsidRPr="00DD0188">
              <w:rPr>
                <w:b w:val="0"/>
                <w:bCs w:val="0"/>
                <w:color w:val="000000"/>
                <w:lang w:val="sq-AL"/>
              </w:rPr>
              <w:t xml:space="preserve">batimi i trajnimeve mbi prindërimin pozitiv, të përshtatura për përdorim nga profesionistët vendorë, përfshirë punonjësit e Njësisë për </w:t>
            </w:r>
            <w:r w:rsidRPr="00DD0188">
              <w:rPr>
                <w:b w:val="0"/>
                <w:bCs w:val="0"/>
                <w:color w:val="000000"/>
                <w:lang w:val="sq-AL"/>
              </w:rPr>
              <w:lastRenderedPageBreak/>
              <w:t>Mbrojtjen e Fëmijë</w:t>
            </w:r>
            <w:r>
              <w:rPr>
                <w:b w:val="0"/>
                <w:bCs w:val="0"/>
                <w:color w:val="000000"/>
                <w:lang w:val="sq-AL"/>
              </w:rPr>
              <w:t>ve</w:t>
            </w:r>
            <w:r w:rsidRPr="00DD0188">
              <w:rPr>
                <w:b w:val="0"/>
                <w:bCs w:val="0"/>
                <w:color w:val="000000"/>
                <w:lang w:val="sq-AL"/>
              </w:rPr>
              <w:t xml:space="preserve"> </w:t>
            </w:r>
            <w:r>
              <w:rPr>
                <w:b w:val="0"/>
                <w:bCs w:val="0"/>
                <w:color w:val="000000"/>
                <w:lang w:val="sq-AL"/>
              </w:rPr>
              <w:t xml:space="preserve">, </w:t>
            </w:r>
            <w:r w:rsidRPr="00DD0188">
              <w:rPr>
                <w:b w:val="0"/>
                <w:bCs w:val="0"/>
                <w:color w:val="000000"/>
                <w:lang w:val="sq-AL"/>
              </w:rPr>
              <w:t>si dhe profesionistët e qendrave komunitare. Trajnimet synojnë fuqizimin e aftësive për mbështetjen e prindërve në funksion të mirëqenies dhe mbrojtjes së fëmijëve.</w:t>
            </w:r>
          </w:p>
        </w:tc>
        <w:tc>
          <w:tcPr>
            <w:tcW w:w="1747" w:type="dxa"/>
          </w:tcPr>
          <w:p w:rsidR="001B2697" w:rsidRPr="00463ACD" w:rsidRDefault="00DB20C8" w:rsidP="005C2D07">
            <w:pPr>
              <w:cnfStyle w:val="000000000000"/>
              <w:rPr>
                <w:color w:val="000000"/>
                <w:lang w:val="sq-AL"/>
              </w:rPr>
            </w:pPr>
            <w:r w:rsidRPr="00DB20C8">
              <w:rPr>
                <w:lang w:val="sq-AL"/>
              </w:rPr>
              <w:lastRenderedPageBreak/>
              <w:t>Drejtoria e Shërbimit Social, Zhvillimit dhe Edukimit të Fëmijëve</w:t>
            </w:r>
          </w:p>
        </w:tc>
        <w:tc>
          <w:tcPr>
            <w:tcW w:w="1134" w:type="dxa"/>
            <w:gridSpan w:val="2"/>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p>
        </w:tc>
        <w:tc>
          <w:tcPr>
            <w:tcW w:w="2298" w:type="dxa"/>
            <w:gridSpan w:val="2"/>
          </w:tcPr>
          <w:p w:rsidR="001B2697" w:rsidRPr="00463ACD" w:rsidRDefault="001B2697" w:rsidP="005C2D07">
            <w:pPr>
              <w:jc w:val="left"/>
              <w:cnfStyle w:val="000000000000"/>
              <w:rPr>
                <w:lang w:val="sq-AL"/>
              </w:rPr>
            </w:pPr>
            <w:r w:rsidRPr="00A05B64">
              <w:rPr>
                <w:lang w:val="sq-AL"/>
              </w:rPr>
              <w:t>Numri i prindërve të këshilluar mbi prindërimin pozitiv, përfshirë ata me aftësi të kufizuar</w:t>
            </w:r>
          </w:p>
        </w:tc>
        <w:tc>
          <w:tcPr>
            <w:tcW w:w="2070" w:type="dxa"/>
          </w:tcPr>
          <w:p w:rsidR="001B2697" w:rsidRPr="00463ACD" w:rsidRDefault="001B2697" w:rsidP="005C2D07">
            <w:pPr>
              <w:cnfStyle w:val="000000000000"/>
              <w:rPr>
                <w:lang w:val="sq-AL"/>
              </w:rPr>
            </w:pPr>
            <w:r w:rsidRPr="00463ACD">
              <w:rPr>
                <w:lang w:val="sq-AL"/>
              </w:rPr>
              <w:t xml:space="preserve">Bashkia </w:t>
            </w:r>
            <w:r w:rsidR="003C6CD5">
              <w:rPr>
                <w:lang w:val="sq-AL"/>
              </w:rPr>
              <w:t>; donator</w:t>
            </w:r>
            <w:r w:rsidR="003C6CD5" w:rsidRPr="00DF7108">
              <w:rPr>
                <w:lang w:val="sq-AL"/>
              </w:rPr>
              <w:t>ë</w:t>
            </w:r>
          </w:p>
          <w:p w:rsidR="001B2697" w:rsidRPr="00463ACD" w:rsidRDefault="001B2697" w:rsidP="005C2D07">
            <w:pPr>
              <w:cnfStyle w:val="000000000000"/>
              <w:rPr>
                <w:lang w:val="sq-AL"/>
              </w:rPr>
            </w:pP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463ACD" w:rsidRDefault="001B2697" w:rsidP="005C2D07">
            <w:pPr>
              <w:cnfStyle w:val="000000000000"/>
              <w:rPr>
                <w:lang w:val="sq-AL"/>
              </w:rPr>
            </w:pPr>
            <w:r w:rsidRPr="008A7EEA">
              <w:rPr>
                <w:color w:val="000000"/>
                <w:lang w:val="sq-AL"/>
              </w:rPr>
              <w:t>Zv.Kryetari</w:t>
            </w:r>
          </w:p>
        </w:tc>
      </w:tr>
      <w:tr w:rsidR="001B2697" w:rsidRPr="0029791F" w:rsidTr="00DE0A6F">
        <w:tc>
          <w:tcPr>
            <w:cnfStyle w:val="001000000000"/>
            <w:tcW w:w="2736" w:type="dxa"/>
          </w:tcPr>
          <w:p w:rsidR="001B2697" w:rsidRPr="00A32D4C" w:rsidRDefault="001B2697" w:rsidP="005C2D07">
            <w:pPr>
              <w:jc w:val="left"/>
              <w:rPr>
                <w:b w:val="0"/>
                <w:bCs w:val="0"/>
                <w:color w:val="000000" w:themeColor="text1"/>
                <w:lang w:val="sq-AL"/>
              </w:rPr>
            </w:pPr>
            <w:r w:rsidRPr="00A32D4C">
              <w:rPr>
                <w:b w:val="0"/>
                <w:bCs w:val="0"/>
                <w:color w:val="000000" w:themeColor="text1"/>
                <w:lang w:val="sq-AL"/>
              </w:rPr>
              <w:lastRenderedPageBreak/>
              <w:t>A.2.1.3 Zhvillimi i ndërhyrjeve për ndërgjegjësimin e komunitetit shkollor dhe mbështetjen e krijimit të një kulture gjithëpërfshirëse dhe pozitive, që refuzon dhunën, bulizmin dhe ekstremizmin e dhunshëm, në bashkëpunim me institucionet arsimore dhe aktorët lokalë.</w:t>
            </w:r>
          </w:p>
        </w:tc>
        <w:tc>
          <w:tcPr>
            <w:tcW w:w="1747" w:type="dxa"/>
          </w:tcPr>
          <w:p w:rsidR="001B2697" w:rsidRPr="00463ACD" w:rsidRDefault="00DB20C8" w:rsidP="005C2D07">
            <w:pPr>
              <w:cnfStyle w:val="000000000000"/>
              <w:rPr>
                <w:lang w:val="sq-AL"/>
              </w:rPr>
            </w:pPr>
            <w:r w:rsidRPr="00DB20C8">
              <w:rPr>
                <w:lang w:val="sq-AL"/>
              </w:rPr>
              <w:t>Drejtoria e Shërbimit Social, Zhvillimit dhe Edukimit të Fëmijëve</w:t>
            </w:r>
          </w:p>
        </w:tc>
        <w:tc>
          <w:tcPr>
            <w:tcW w:w="1134" w:type="dxa"/>
            <w:gridSpan w:val="2"/>
          </w:tcPr>
          <w:p w:rsidR="001B2697" w:rsidRPr="00463ACD" w:rsidRDefault="001B2697" w:rsidP="005C2D07">
            <w:pPr>
              <w:cnfStyle w:val="000000000000"/>
              <w:rPr>
                <w:lang w:val="sq-AL"/>
              </w:rPr>
            </w:pPr>
            <w:r w:rsidRPr="00463ACD">
              <w:rPr>
                <w:lang w:val="sq-AL"/>
              </w:rPr>
              <w:t>202</w:t>
            </w:r>
            <w:r>
              <w:rPr>
                <w:lang w:val="sq-AL"/>
              </w:rPr>
              <w:t>6</w:t>
            </w:r>
          </w:p>
          <w:p w:rsidR="001B2697"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Pr>
                <w:lang w:val="sq-AL"/>
              </w:rPr>
              <w:t>2028</w:t>
            </w:r>
          </w:p>
          <w:p w:rsidR="001B2697" w:rsidRPr="00463ACD" w:rsidRDefault="001B2697" w:rsidP="005C2D07">
            <w:pPr>
              <w:cnfStyle w:val="000000000000"/>
              <w:rPr>
                <w:lang w:val="sq-AL"/>
              </w:rPr>
            </w:pPr>
          </w:p>
        </w:tc>
        <w:tc>
          <w:tcPr>
            <w:tcW w:w="2298" w:type="dxa"/>
            <w:gridSpan w:val="2"/>
          </w:tcPr>
          <w:p w:rsidR="001B2697" w:rsidRPr="00463ACD" w:rsidRDefault="001B2697" w:rsidP="005C2D07">
            <w:pPr>
              <w:pStyle w:val="NoSpacing"/>
              <w:cnfStyle w:val="000000000000"/>
              <w:rPr>
                <w:lang w:val="sq-AL"/>
              </w:rPr>
            </w:pPr>
            <w:r w:rsidRPr="00607A87">
              <w:rPr>
                <w:lang w:val="sq-AL"/>
              </w:rPr>
              <w:t>Numri dhe % e shkollave ku kanë zbatuar plane të veprimtarive ndërgjegjësuese</w:t>
            </w:r>
          </w:p>
          <w:p w:rsidR="001B2697" w:rsidRPr="00463ACD" w:rsidRDefault="001B2697" w:rsidP="005C2D07">
            <w:pPr>
              <w:cnfStyle w:val="000000000000"/>
              <w:rPr>
                <w:lang w:val="sq-AL"/>
              </w:rPr>
            </w:pPr>
          </w:p>
        </w:tc>
        <w:tc>
          <w:tcPr>
            <w:tcW w:w="2070" w:type="dxa"/>
          </w:tcPr>
          <w:p w:rsidR="001B2697" w:rsidRPr="00463ACD" w:rsidRDefault="001B2697" w:rsidP="005C2D07">
            <w:pPr>
              <w:cnfStyle w:val="000000000000"/>
              <w:rPr>
                <w:lang w:val="sq-AL"/>
              </w:rPr>
            </w:pPr>
            <w:r>
              <w:rPr>
                <w:lang w:val="sq-AL"/>
              </w:rPr>
              <w:t>Bashkia</w:t>
            </w:r>
            <w:r w:rsidR="003C6CD5">
              <w:rPr>
                <w:lang w:val="sq-AL"/>
              </w:rPr>
              <w:t>, donator</w:t>
            </w:r>
            <w:r w:rsidR="003C6CD5" w:rsidRPr="00DF7108">
              <w:rPr>
                <w:lang w:val="sq-AL"/>
              </w:rPr>
              <w:t>ë</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8A7EEA" w:rsidRDefault="00DB20C8" w:rsidP="005C2D07">
            <w:pPr>
              <w:cnfStyle w:val="000000000000"/>
              <w:rPr>
                <w:color w:val="000000"/>
                <w:lang w:val="sq-AL"/>
              </w:rPr>
            </w:pPr>
            <w:r w:rsidRPr="00DB20C8">
              <w:rPr>
                <w:lang w:val="sq-AL"/>
              </w:rPr>
              <w:t>Drejtoria e Shërbimit Social, Zhvillimit dhe Edukimit të Fëmijëve</w:t>
            </w:r>
          </w:p>
        </w:tc>
      </w:tr>
      <w:tr w:rsidR="001B2697" w:rsidRPr="0029791F" w:rsidTr="00DE0A6F">
        <w:tc>
          <w:tcPr>
            <w:cnfStyle w:val="001000000000"/>
            <w:tcW w:w="14035" w:type="dxa"/>
            <w:gridSpan w:val="9"/>
          </w:tcPr>
          <w:p w:rsidR="001B2697" w:rsidRDefault="001B2697" w:rsidP="005C2D07">
            <w:pPr>
              <w:rPr>
                <w:b w:val="0"/>
                <w:bCs w:val="0"/>
                <w:i/>
                <w:iCs/>
                <w:color w:val="002060"/>
                <w:lang w:val="sq-AL"/>
              </w:rPr>
            </w:pPr>
            <w:r w:rsidRPr="00544901">
              <w:rPr>
                <w:i/>
                <w:iCs/>
                <w:color w:val="002060"/>
                <w:lang w:val="sq-AL"/>
              </w:rPr>
              <w:t>Objektivi  2.2:Funksionimi efektiv i një sistemi vendor të mbrojtjes së fëmijëve, gjithëpërfshirës, i koordinuar dhe i dobishëm për identifikimin, referimin dhe ndjekjen e rasteve të riskut.</w:t>
            </w:r>
          </w:p>
          <w:p w:rsidR="001B2697" w:rsidRPr="00463ACD" w:rsidRDefault="001B2697" w:rsidP="005C2D07">
            <w:pPr>
              <w:rPr>
                <w:color w:val="C00000"/>
                <w:lang w:val="sq-AL"/>
              </w:rPr>
            </w:pPr>
          </w:p>
        </w:tc>
      </w:tr>
      <w:tr w:rsidR="001B2697" w:rsidRPr="003C6CD5" w:rsidTr="00DE0A6F">
        <w:trPr>
          <w:trHeight w:val="2942"/>
        </w:trPr>
        <w:tc>
          <w:tcPr>
            <w:cnfStyle w:val="001000000000"/>
            <w:tcW w:w="2736" w:type="dxa"/>
          </w:tcPr>
          <w:p w:rsidR="001B2697" w:rsidRPr="00D50681" w:rsidRDefault="001B2697" w:rsidP="005C2D07">
            <w:pPr>
              <w:rPr>
                <w:b w:val="0"/>
                <w:bCs w:val="0"/>
                <w:color w:val="002060"/>
                <w:lang w:val="sq-AL"/>
              </w:rPr>
            </w:pPr>
            <w:r w:rsidRPr="00544901">
              <w:rPr>
                <w:b w:val="0"/>
                <w:bCs w:val="0"/>
                <w:lang w:val="sq-AL"/>
              </w:rPr>
              <w:lastRenderedPageBreak/>
              <w:t>A.2.2.1 Ngritja e kapaciteteve të strukturave të mbrojtjes së fëmijëve në NJVV në bazë të moduleve të certifikuara dhe aprovuara për menaxhimin e rasteve me qasje ndërsektoriale të fëmijëve në nevojë për mbrojtje.</w:t>
            </w:r>
          </w:p>
        </w:tc>
        <w:tc>
          <w:tcPr>
            <w:tcW w:w="1792" w:type="dxa"/>
            <w:gridSpan w:val="2"/>
          </w:tcPr>
          <w:p w:rsidR="001B2697" w:rsidRPr="00DB20C8" w:rsidRDefault="00DB20C8" w:rsidP="005C2D07">
            <w:pPr>
              <w:jc w:val="left"/>
              <w:cnfStyle w:val="000000000000"/>
              <w:rPr>
                <w:rFonts w:cs="Times New Roman"/>
                <w:bCs/>
                <w:i/>
                <w:lang w:val="sq-AL"/>
              </w:rPr>
            </w:pPr>
            <w:r w:rsidRPr="00DB20C8">
              <w:rPr>
                <w:rFonts w:cs="Times New Roman"/>
                <w:lang w:val="sq-AL"/>
              </w:rPr>
              <w:t>Drejtoria e Shërbimit Social, Zhvillimit dhe Edukimit të Fëmijëve</w:t>
            </w:r>
            <w:r w:rsidR="001B2697" w:rsidRPr="00DB20C8">
              <w:rPr>
                <w:rFonts w:cs="Times New Roman"/>
                <w:lang w:val="sq-AL"/>
              </w:rPr>
              <w:t xml:space="preserve">, </w:t>
            </w:r>
            <w:r w:rsidR="001B2697" w:rsidRPr="00DB20C8">
              <w:rPr>
                <w:rFonts w:cs="Times New Roman"/>
                <w:bCs/>
                <w:i/>
                <w:lang w:val="sq-AL"/>
              </w:rPr>
              <w:t xml:space="preserve">Partnerë, </w:t>
            </w:r>
          </w:p>
        </w:tc>
        <w:tc>
          <w:tcPr>
            <w:tcW w:w="1134" w:type="dxa"/>
            <w:gridSpan w:val="2"/>
          </w:tcPr>
          <w:p w:rsidR="001B2697" w:rsidRPr="00463ACD" w:rsidRDefault="001B2697" w:rsidP="005C2D07">
            <w:pPr>
              <w:cnfStyle w:val="000000000000"/>
              <w:rPr>
                <w:lang w:val="sq-AL"/>
              </w:rPr>
            </w:pPr>
            <w:r>
              <w:rPr>
                <w:lang w:val="sq-AL"/>
              </w:rPr>
              <w:t>2026</w:t>
            </w:r>
          </w:p>
        </w:tc>
        <w:tc>
          <w:tcPr>
            <w:tcW w:w="2253" w:type="dxa"/>
          </w:tcPr>
          <w:p w:rsidR="001B2697" w:rsidRPr="00D77BB4" w:rsidRDefault="001B2697" w:rsidP="005C2D07">
            <w:pPr>
              <w:cnfStyle w:val="000000000000"/>
              <w:rPr>
                <w:lang w:val="sq-AL"/>
              </w:rPr>
            </w:pPr>
            <w:r w:rsidRPr="00D77BB4">
              <w:rPr>
                <w:lang w:val="sq-AL"/>
              </w:rPr>
              <w:t>% e punonjësve të trajnuar çdo vit;</w:t>
            </w:r>
          </w:p>
          <w:p w:rsidR="001B2697" w:rsidRPr="00463ACD" w:rsidRDefault="001B2697" w:rsidP="005C2D07">
            <w:pPr>
              <w:cnfStyle w:val="000000000000"/>
              <w:rPr>
                <w:lang w:val="sq-AL"/>
              </w:rPr>
            </w:pPr>
            <w:r w:rsidRPr="00D77BB4">
              <w:rPr>
                <w:lang w:val="sq-AL"/>
              </w:rPr>
              <w:t>Tematikat e trajnimit</w:t>
            </w:r>
          </w:p>
        </w:tc>
        <w:tc>
          <w:tcPr>
            <w:tcW w:w="2070" w:type="dxa"/>
          </w:tcPr>
          <w:p w:rsidR="001B2697" w:rsidRPr="00463ACD" w:rsidRDefault="003C6CD5" w:rsidP="005C2D07">
            <w:pPr>
              <w:cnfStyle w:val="000000000000"/>
              <w:rPr>
                <w:lang w:val="sq-AL"/>
              </w:rPr>
            </w:pPr>
            <w:r>
              <w:rPr>
                <w:lang w:val="sq-AL"/>
              </w:rPr>
              <w:t>Bashkia, donator</w:t>
            </w:r>
            <w:r w:rsidRPr="00DF7108">
              <w:rPr>
                <w:lang w:val="sq-AL"/>
              </w:rPr>
              <w:t>ë</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8A7EEA" w:rsidRDefault="003C6CD5" w:rsidP="005C2D07">
            <w:pPr>
              <w:cnfStyle w:val="000000000000"/>
              <w:rPr>
                <w:color w:val="000000"/>
                <w:lang w:val="sq-AL"/>
              </w:rPr>
            </w:pPr>
            <w:r w:rsidRPr="00DB20C8">
              <w:rPr>
                <w:lang w:val="sq-AL"/>
              </w:rPr>
              <w:t>Drejtoria e Shërbimit Social, Zhvillimit dhe Edukimit të Fëmijëve</w:t>
            </w:r>
          </w:p>
        </w:tc>
      </w:tr>
      <w:tr w:rsidR="001B2697" w:rsidRPr="0029791F" w:rsidTr="00DE0A6F">
        <w:tc>
          <w:tcPr>
            <w:cnfStyle w:val="001000000000"/>
            <w:tcW w:w="2736" w:type="dxa"/>
          </w:tcPr>
          <w:p w:rsidR="001B2697" w:rsidRPr="00034154" w:rsidRDefault="001B2697" w:rsidP="005C2D07">
            <w:pPr>
              <w:rPr>
                <w:b w:val="0"/>
                <w:bCs w:val="0"/>
                <w:lang w:val="sq-AL"/>
              </w:rPr>
            </w:pPr>
            <w:r w:rsidRPr="00034154">
              <w:rPr>
                <w:b w:val="0"/>
                <w:bCs w:val="0"/>
                <w:lang w:val="sq-AL"/>
              </w:rPr>
              <w:t>A.2.2.2</w:t>
            </w:r>
          </w:p>
          <w:p w:rsidR="001B2697" w:rsidRPr="00034154" w:rsidRDefault="001B2697" w:rsidP="005C2D07">
            <w:pPr>
              <w:rPr>
                <w:b w:val="0"/>
                <w:bCs w:val="0"/>
                <w:color w:val="2F5496"/>
                <w:lang w:val="sq-AL"/>
              </w:rPr>
            </w:pPr>
            <w:r w:rsidRPr="00034154">
              <w:rPr>
                <w:b w:val="0"/>
                <w:bCs w:val="0"/>
                <w:lang w:val="sq-AL"/>
              </w:rPr>
              <w:t xml:space="preserve">Menaxhimi i rasteve të fëmijëve në nevojë për mbrojtje dhe përkujdesje dhe referimi tek shërbimet </w:t>
            </w:r>
          </w:p>
          <w:p w:rsidR="001B2697" w:rsidRPr="00463ACD" w:rsidRDefault="001B2697" w:rsidP="005C2D07">
            <w:pPr>
              <w:rPr>
                <w:b w:val="0"/>
                <w:i/>
                <w:iCs/>
                <w:lang w:val="sq-AL"/>
              </w:rPr>
            </w:pPr>
          </w:p>
        </w:tc>
        <w:tc>
          <w:tcPr>
            <w:tcW w:w="1792" w:type="dxa"/>
            <w:gridSpan w:val="2"/>
          </w:tcPr>
          <w:p w:rsidR="001B2697" w:rsidRPr="00463ACD" w:rsidRDefault="001B2697" w:rsidP="005C2D07">
            <w:pPr>
              <w:cnfStyle w:val="000000000000"/>
              <w:rPr>
                <w:lang w:val="sq-AL"/>
              </w:rPr>
            </w:pPr>
            <w:r w:rsidRPr="00463ACD">
              <w:rPr>
                <w:lang w:val="sq-AL"/>
              </w:rPr>
              <w:t>Punonjësi i Mbrojtjes së Fëmijës</w:t>
            </w:r>
          </w:p>
        </w:tc>
        <w:tc>
          <w:tcPr>
            <w:tcW w:w="1134" w:type="dxa"/>
            <w:gridSpan w:val="2"/>
          </w:tcPr>
          <w:p w:rsidR="001B2697" w:rsidRPr="00463ACD" w:rsidRDefault="001B2697" w:rsidP="005C2D07">
            <w:pPr>
              <w:cnfStyle w:val="000000000000"/>
              <w:rPr>
                <w:lang w:val="sq-AL"/>
              </w:rPr>
            </w:pPr>
            <w:r w:rsidRPr="00463ACD">
              <w:rPr>
                <w:lang w:val="sq-AL"/>
              </w:rPr>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2253" w:type="dxa"/>
          </w:tcPr>
          <w:p w:rsidR="001B2697" w:rsidRPr="00463ACD" w:rsidRDefault="001B2697" w:rsidP="005C2D07">
            <w:pPr>
              <w:jc w:val="left"/>
              <w:cnfStyle w:val="000000000000"/>
              <w:rPr>
                <w:color w:val="000000"/>
                <w:spacing w:val="-4"/>
                <w:lang w:val="sq-AL"/>
              </w:rPr>
            </w:pPr>
            <w:r w:rsidRPr="00463ACD">
              <w:rPr>
                <w:color w:val="000000"/>
                <w:spacing w:val="-4"/>
                <w:lang w:val="sq-AL"/>
              </w:rPr>
              <w:t>Numri i rasteve të menaxhuara përmes qasjes ndërsektoriale;</w:t>
            </w:r>
          </w:p>
          <w:p w:rsidR="001B2697" w:rsidRPr="00463ACD" w:rsidRDefault="001B2697" w:rsidP="005C2D07">
            <w:pPr>
              <w:jc w:val="left"/>
              <w:cnfStyle w:val="000000000000"/>
              <w:rPr>
                <w:color w:val="000000"/>
                <w:spacing w:val="-4"/>
                <w:lang w:val="sq-AL"/>
              </w:rPr>
            </w:pPr>
            <w:r w:rsidRPr="00463ACD">
              <w:rPr>
                <w:color w:val="000000"/>
                <w:spacing w:val="-4"/>
                <w:lang w:val="sq-AL"/>
              </w:rPr>
              <w:t>Numri i rasteve të fëmijëve për të cilët janë marrë masa mbrojtëse;</w:t>
            </w:r>
          </w:p>
          <w:p w:rsidR="001B2697" w:rsidRPr="00463ACD" w:rsidRDefault="001B2697" w:rsidP="005C2D07">
            <w:pPr>
              <w:jc w:val="left"/>
              <w:cnfStyle w:val="000000000000"/>
              <w:rPr>
                <w:color w:val="000000"/>
                <w:spacing w:val="-4"/>
                <w:lang w:val="sq-AL"/>
              </w:rPr>
            </w:pPr>
            <w:r w:rsidRPr="00463ACD">
              <w:rPr>
                <w:color w:val="000000"/>
                <w:spacing w:val="-4"/>
                <w:lang w:val="sq-AL"/>
              </w:rPr>
              <w:t>Numri i rasteve të fëmijëve të mbështetur me shërbime;</w:t>
            </w:r>
          </w:p>
          <w:p w:rsidR="001B2697" w:rsidRPr="00463ACD" w:rsidRDefault="001B2697" w:rsidP="005C2D07">
            <w:pPr>
              <w:jc w:val="left"/>
              <w:cnfStyle w:val="000000000000"/>
              <w:rPr>
                <w:color w:val="000000"/>
                <w:spacing w:val="-4"/>
                <w:lang w:val="sq-AL"/>
              </w:rPr>
            </w:pPr>
            <w:r w:rsidRPr="00463ACD">
              <w:rPr>
                <w:color w:val="000000"/>
                <w:spacing w:val="-4"/>
                <w:lang w:val="sq-AL"/>
              </w:rPr>
              <w:t>Numri i takimeve ndërsektoriale të zhvilluara;</w:t>
            </w:r>
          </w:p>
          <w:p w:rsidR="001B2697" w:rsidRPr="00463ACD" w:rsidRDefault="001B2697" w:rsidP="005C2D07">
            <w:pPr>
              <w:jc w:val="left"/>
              <w:cnfStyle w:val="000000000000"/>
              <w:rPr>
                <w:color w:val="000000"/>
                <w:spacing w:val="-4"/>
                <w:lang w:val="sq-AL"/>
              </w:rPr>
            </w:pPr>
            <w:r w:rsidRPr="00463ACD">
              <w:rPr>
                <w:color w:val="000000"/>
                <w:spacing w:val="-4"/>
                <w:lang w:val="sq-AL"/>
              </w:rPr>
              <w:t>Numri i përfaqësuesve të institucioneve pjesëmarrës në takime;</w:t>
            </w:r>
          </w:p>
          <w:p w:rsidR="001B2697" w:rsidRPr="00463ACD" w:rsidRDefault="001B2697" w:rsidP="005C2D07">
            <w:pPr>
              <w:cnfStyle w:val="000000000000"/>
              <w:rPr>
                <w:lang w:val="sq-AL"/>
              </w:rPr>
            </w:pPr>
          </w:p>
        </w:tc>
        <w:tc>
          <w:tcPr>
            <w:tcW w:w="2070" w:type="dxa"/>
          </w:tcPr>
          <w:p w:rsidR="001B2697" w:rsidRPr="00463ACD" w:rsidRDefault="001B2697" w:rsidP="005C2D07">
            <w:pPr>
              <w:cnfStyle w:val="000000000000"/>
              <w:rPr>
                <w:lang w:val="sq-AL"/>
              </w:rPr>
            </w:pPr>
            <w:r w:rsidRPr="00463ACD">
              <w:rPr>
                <w:lang w:val="sq-AL"/>
              </w:rPr>
              <w:t>Bashkia dhe çdo institucion i parashikuar në ligjin për të drejtat dhe mbrojtjen e fëmijës</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8A7EEA" w:rsidRDefault="00DB20C8" w:rsidP="005C2D07">
            <w:pPr>
              <w:cnfStyle w:val="000000000000"/>
              <w:rPr>
                <w:color w:val="000000"/>
                <w:lang w:val="sq-AL"/>
              </w:rPr>
            </w:pPr>
            <w:r>
              <w:rPr>
                <w:color w:val="000000"/>
                <w:lang w:val="sq-AL"/>
              </w:rPr>
              <w:t>Drejtoria e Shërbimit Social, Zhvillimit dhe Edukimit të Fëmijëve</w:t>
            </w:r>
          </w:p>
        </w:tc>
      </w:tr>
      <w:tr w:rsidR="001B2697" w:rsidRPr="00463ACD" w:rsidTr="00DE0A6F">
        <w:tc>
          <w:tcPr>
            <w:cnfStyle w:val="001000000000"/>
            <w:tcW w:w="2736" w:type="dxa"/>
          </w:tcPr>
          <w:p w:rsidR="001B2697" w:rsidRPr="00034154" w:rsidRDefault="001B2697" w:rsidP="005C2D07">
            <w:pPr>
              <w:rPr>
                <w:b w:val="0"/>
                <w:bCs w:val="0"/>
                <w:lang w:val="sq-AL" w:eastAsia="sq-AL"/>
              </w:rPr>
            </w:pPr>
            <w:r w:rsidRPr="00034154">
              <w:rPr>
                <w:b w:val="0"/>
                <w:bCs w:val="0"/>
                <w:lang w:val="sq-AL" w:eastAsia="sq-AL"/>
              </w:rPr>
              <w:t>Aktiviteti 2.2.3</w:t>
            </w:r>
          </w:p>
          <w:p w:rsidR="001B2697" w:rsidRPr="00034154" w:rsidRDefault="001B2697" w:rsidP="005C2D07">
            <w:pPr>
              <w:rPr>
                <w:b w:val="0"/>
                <w:bCs w:val="0"/>
                <w:lang w:val="sq-AL" w:eastAsia="sq-AL"/>
              </w:rPr>
            </w:pPr>
            <w:r w:rsidRPr="00034154">
              <w:rPr>
                <w:b w:val="0"/>
                <w:bCs w:val="0"/>
                <w:lang w:val="sq-AL" w:eastAsia="sq-AL"/>
              </w:rPr>
              <w:t xml:space="preserve">Shërbimi i këshillimit me </w:t>
            </w:r>
            <w:r w:rsidRPr="00034154">
              <w:rPr>
                <w:b w:val="0"/>
                <w:bCs w:val="0"/>
                <w:lang w:val="sq-AL" w:eastAsia="sq-AL"/>
              </w:rPr>
              <w:lastRenderedPageBreak/>
              <w:t xml:space="preserve">telefon. </w:t>
            </w:r>
          </w:p>
          <w:p w:rsidR="001B2697" w:rsidRPr="00463ACD" w:rsidRDefault="001B2697" w:rsidP="005C2D07">
            <w:pPr>
              <w:rPr>
                <w:b w:val="0"/>
                <w:i/>
                <w:iCs/>
                <w:lang w:val="sq-AL"/>
              </w:rPr>
            </w:pPr>
          </w:p>
        </w:tc>
        <w:tc>
          <w:tcPr>
            <w:tcW w:w="1792" w:type="dxa"/>
            <w:gridSpan w:val="2"/>
          </w:tcPr>
          <w:p w:rsidR="001B2697" w:rsidRPr="00463ACD" w:rsidRDefault="00DB20C8" w:rsidP="005C2D07">
            <w:pPr>
              <w:cnfStyle w:val="000000000000"/>
              <w:rPr>
                <w:lang w:val="sq-AL"/>
              </w:rPr>
            </w:pPr>
            <w:r>
              <w:rPr>
                <w:lang w:val="sq-AL"/>
              </w:rPr>
              <w:lastRenderedPageBreak/>
              <w:t xml:space="preserve">Drejtoria e Shërbimit </w:t>
            </w:r>
            <w:r>
              <w:rPr>
                <w:lang w:val="sq-AL"/>
              </w:rPr>
              <w:lastRenderedPageBreak/>
              <w:t>Social, Zhvillimit dhe Edukimit të Fëmijëve</w:t>
            </w:r>
          </w:p>
        </w:tc>
        <w:tc>
          <w:tcPr>
            <w:tcW w:w="1134" w:type="dxa"/>
            <w:gridSpan w:val="2"/>
          </w:tcPr>
          <w:p w:rsidR="001B2697" w:rsidRPr="00463ACD" w:rsidRDefault="001B2697" w:rsidP="005C2D07">
            <w:pPr>
              <w:cnfStyle w:val="000000000000"/>
              <w:rPr>
                <w:lang w:val="sq-AL"/>
              </w:rPr>
            </w:pPr>
            <w:r w:rsidRPr="00463ACD">
              <w:rPr>
                <w:lang w:val="sq-AL"/>
              </w:rPr>
              <w:lastRenderedPageBreak/>
              <w:t>202</w:t>
            </w:r>
            <w:r>
              <w:rPr>
                <w:lang w:val="sq-AL"/>
              </w:rPr>
              <w:t>6</w:t>
            </w:r>
          </w:p>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lastRenderedPageBreak/>
              <w:t>202</w:t>
            </w:r>
            <w:r>
              <w:rPr>
                <w:lang w:val="sq-AL"/>
              </w:rPr>
              <w:t>8</w:t>
            </w:r>
          </w:p>
        </w:tc>
        <w:tc>
          <w:tcPr>
            <w:tcW w:w="2253" w:type="dxa"/>
          </w:tcPr>
          <w:p w:rsidR="001B2697" w:rsidRPr="00463ACD" w:rsidRDefault="001B2697" w:rsidP="005C2D07">
            <w:pPr>
              <w:cnfStyle w:val="000000000000"/>
              <w:rPr>
                <w:lang w:val="sq-AL"/>
              </w:rPr>
            </w:pPr>
            <w:r w:rsidRPr="00463ACD">
              <w:rPr>
                <w:lang w:val="sq-AL"/>
              </w:rPr>
              <w:lastRenderedPageBreak/>
              <w:t xml:space="preserve">Marrëveshje me linjën e Këshillimit </w:t>
            </w:r>
            <w:r w:rsidRPr="00463ACD">
              <w:rPr>
                <w:lang w:val="sq-AL"/>
              </w:rPr>
              <w:lastRenderedPageBreak/>
              <w:t>për Fëmijë ALO 116111;</w:t>
            </w:r>
          </w:p>
          <w:p w:rsidR="001B2697" w:rsidRPr="00463ACD" w:rsidRDefault="001B2697" w:rsidP="005C2D07">
            <w:pPr>
              <w:cnfStyle w:val="000000000000"/>
              <w:rPr>
                <w:lang w:val="sq-AL"/>
              </w:rPr>
            </w:pPr>
            <w:r w:rsidRPr="00463ACD">
              <w:rPr>
                <w:lang w:val="sq-AL"/>
              </w:rPr>
              <w:t>Numri i rasteve të fëmijëve që kanë kërkuar dhe kanë marrë këshillim;</w:t>
            </w:r>
          </w:p>
          <w:p w:rsidR="001B2697" w:rsidRPr="00463ACD" w:rsidRDefault="001B2697" w:rsidP="005C2D07">
            <w:pPr>
              <w:cnfStyle w:val="000000000000"/>
              <w:rPr>
                <w:lang w:val="sq-AL"/>
              </w:rPr>
            </w:pPr>
            <w:r w:rsidRPr="00463ACD">
              <w:rPr>
                <w:lang w:val="sq-AL"/>
              </w:rPr>
              <w:t xml:space="preserve">Numri i rasteve të fëmijëve të referuar tek NJMF përmes linjës së këshillimit; </w:t>
            </w:r>
          </w:p>
        </w:tc>
        <w:tc>
          <w:tcPr>
            <w:tcW w:w="2070" w:type="dxa"/>
          </w:tcPr>
          <w:p w:rsidR="001B2697" w:rsidRPr="00463ACD" w:rsidRDefault="001B2697" w:rsidP="005C2D07">
            <w:pPr>
              <w:cnfStyle w:val="000000000000"/>
              <w:rPr>
                <w:color w:val="000000"/>
                <w:spacing w:val="-4"/>
                <w:lang w:val="sq-AL"/>
              </w:rPr>
            </w:pPr>
            <w:r w:rsidRPr="00463ACD">
              <w:rPr>
                <w:lang w:val="sq-AL"/>
              </w:rPr>
              <w:lastRenderedPageBreak/>
              <w:t xml:space="preserve">Bashkia në partneritet me </w:t>
            </w:r>
            <w:r w:rsidRPr="00463ACD">
              <w:rPr>
                <w:lang w:val="sq-AL"/>
              </w:rPr>
              <w:lastRenderedPageBreak/>
              <w:t>Linjën e Këshillimit për Fëmijë Alo 116111</w:t>
            </w:r>
          </w:p>
          <w:p w:rsidR="001B2697" w:rsidRPr="00463ACD" w:rsidRDefault="001B2697" w:rsidP="005C2D07">
            <w:pPr>
              <w:cnfStyle w:val="000000000000"/>
              <w:rPr>
                <w:lang w:val="sq-AL"/>
              </w:rPr>
            </w:pPr>
          </w:p>
        </w:tc>
        <w:tc>
          <w:tcPr>
            <w:tcW w:w="1980" w:type="dxa"/>
          </w:tcPr>
          <w:p w:rsidR="001B2697" w:rsidRPr="00463ACD" w:rsidRDefault="003C6CD5" w:rsidP="005C2D07">
            <w:pPr>
              <w:cnfStyle w:val="000000000000"/>
              <w:rPr>
                <w:lang w:val="sq-AL"/>
              </w:rPr>
            </w:pPr>
            <w:r>
              <w:rPr>
                <w:lang w:val="sq-AL"/>
              </w:rPr>
              <w:lastRenderedPageBreak/>
              <w:t>0</w:t>
            </w:r>
          </w:p>
        </w:tc>
        <w:tc>
          <w:tcPr>
            <w:tcW w:w="2070" w:type="dxa"/>
          </w:tcPr>
          <w:p w:rsidR="001B2697" w:rsidRPr="008A7EEA" w:rsidRDefault="001B2697" w:rsidP="005C2D07">
            <w:pPr>
              <w:cnfStyle w:val="000000000000"/>
              <w:rPr>
                <w:color w:val="000000"/>
                <w:lang w:val="sq-AL"/>
              </w:rPr>
            </w:pPr>
            <w:r w:rsidRPr="008A7EEA">
              <w:rPr>
                <w:color w:val="000000"/>
                <w:lang w:val="sq-AL"/>
              </w:rPr>
              <w:t>Kabineti i Kryetarit</w:t>
            </w:r>
          </w:p>
        </w:tc>
      </w:tr>
      <w:tr w:rsidR="001B2697" w:rsidRPr="00463ACD" w:rsidTr="00DE0A6F">
        <w:tc>
          <w:tcPr>
            <w:cnfStyle w:val="001000000000"/>
            <w:tcW w:w="2736" w:type="dxa"/>
          </w:tcPr>
          <w:p w:rsidR="001B2697" w:rsidRPr="002C1DEF" w:rsidRDefault="001B2697" w:rsidP="005C2D07">
            <w:pPr>
              <w:rPr>
                <w:rFonts w:eastAsia="Times New Roman"/>
                <w:b w:val="0"/>
                <w:bCs w:val="0"/>
                <w:color w:val="000000"/>
                <w:lang w:val="sq-AL" w:eastAsia="sq-AL"/>
              </w:rPr>
            </w:pPr>
            <w:r w:rsidRPr="002C1DEF">
              <w:rPr>
                <w:b w:val="0"/>
                <w:bCs w:val="0"/>
                <w:lang w:val="sq-AL" w:eastAsia="sq-AL"/>
              </w:rPr>
              <w:lastRenderedPageBreak/>
              <w:t>Aktiviteti 2.2.</w:t>
            </w:r>
            <w:r w:rsidRPr="002C1DEF">
              <w:rPr>
                <w:rFonts w:eastAsia="Times New Roman"/>
                <w:b w:val="0"/>
                <w:bCs w:val="0"/>
                <w:color w:val="000000"/>
                <w:lang w:val="sq-AL" w:eastAsia="sq-AL"/>
              </w:rPr>
              <w:t xml:space="preserve">4 </w:t>
            </w:r>
          </w:p>
          <w:p w:rsidR="001B2697" w:rsidRPr="002C1DEF" w:rsidRDefault="001B2697" w:rsidP="005C2D07">
            <w:pPr>
              <w:rPr>
                <w:rFonts w:eastAsia="Times New Roman"/>
                <w:b w:val="0"/>
                <w:bCs w:val="0"/>
                <w:color w:val="000000"/>
                <w:lang w:val="sq-AL" w:eastAsia="sq-AL"/>
              </w:rPr>
            </w:pPr>
            <w:bookmarkStart w:id="226" w:name="_Hlk204785732"/>
            <w:r w:rsidRPr="002C1DEF">
              <w:rPr>
                <w:rFonts w:eastAsia="Times New Roman"/>
                <w:b w:val="0"/>
                <w:bCs w:val="0"/>
                <w:color w:val="000000"/>
                <w:lang w:val="sq-AL" w:eastAsia="sq-AL"/>
              </w:rPr>
              <w:t xml:space="preserve">Qendër ditore per fëmijë të familjeve me probleme social-ekonomike </w:t>
            </w:r>
          </w:p>
          <w:bookmarkEnd w:id="226"/>
          <w:p w:rsidR="001B2697" w:rsidRPr="00463ACD" w:rsidRDefault="001B2697" w:rsidP="005C2D07">
            <w:pPr>
              <w:rPr>
                <w:b w:val="0"/>
                <w:bCs w:val="0"/>
                <w:i/>
                <w:iCs/>
                <w:lang w:val="sq-AL" w:eastAsia="sq-AL"/>
              </w:rPr>
            </w:pPr>
          </w:p>
        </w:tc>
        <w:tc>
          <w:tcPr>
            <w:tcW w:w="1792" w:type="dxa"/>
            <w:gridSpan w:val="2"/>
          </w:tcPr>
          <w:p w:rsidR="001B2697" w:rsidRPr="00463ACD" w:rsidRDefault="00DB20C8" w:rsidP="005C2D07">
            <w:pPr>
              <w:cnfStyle w:val="000000000000"/>
              <w:rPr>
                <w:lang w:val="sq-AL"/>
              </w:rPr>
            </w:pPr>
            <w:r>
              <w:rPr>
                <w:lang w:val="sq-AL"/>
              </w:rPr>
              <w:t>Drejtoria e Shërbimit Social, Zhvillimit dhe Edukimit të Fëmijëve</w:t>
            </w:r>
            <w:r w:rsidR="001B2697">
              <w:rPr>
                <w:lang w:val="sq-AL"/>
              </w:rPr>
              <w:t xml:space="preserve">, </w:t>
            </w:r>
            <w:r w:rsidR="001B2697" w:rsidRPr="00463ACD">
              <w:rPr>
                <w:lang w:val="sq-AL"/>
              </w:rPr>
              <w:t>Stafi i qendrës ditore;</w:t>
            </w:r>
          </w:p>
        </w:tc>
        <w:tc>
          <w:tcPr>
            <w:tcW w:w="1134" w:type="dxa"/>
            <w:gridSpan w:val="2"/>
          </w:tcPr>
          <w:p w:rsidR="001B2697" w:rsidRPr="00463ACD" w:rsidRDefault="001B2697" w:rsidP="005C2D07">
            <w:pPr>
              <w:cnfStyle w:val="000000000000"/>
              <w:rPr>
                <w:lang w:val="sq-AL"/>
              </w:rPr>
            </w:pPr>
            <w:r w:rsidRPr="00463ACD">
              <w:rPr>
                <w:lang w:val="sq-AL"/>
              </w:rPr>
              <w:t>202</w:t>
            </w:r>
            <w:r>
              <w:rPr>
                <w:lang w:val="sq-AL"/>
              </w:rPr>
              <w:t>7</w:t>
            </w:r>
          </w:p>
          <w:p w:rsidR="001B2697" w:rsidRPr="00463ACD" w:rsidRDefault="001B2697" w:rsidP="005C2D07">
            <w:pPr>
              <w:cnfStyle w:val="000000000000"/>
              <w:rPr>
                <w:lang w:val="sq-AL"/>
              </w:rPr>
            </w:pPr>
            <w:r w:rsidRPr="00463ACD">
              <w:rPr>
                <w:lang w:val="sq-AL"/>
              </w:rPr>
              <w:t>202</w:t>
            </w:r>
            <w:r>
              <w:rPr>
                <w:lang w:val="sq-AL"/>
              </w:rPr>
              <w:t>8</w:t>
            </w:r>
          </w:p>
        </w:tc>
        <w:tc>
          <w:tcPr>
            <w:tcW w:w="2253" w:type="dxa"/>
          </w:tcPr>
          <w:p w:rsidR="001B2697" w:rsidRPr="00463ACD" w:rsidRDefault="001B2697" w:rsidP="005C2D07">
            <w:pPr>
              <w:cnfStyle w:val="000000000000"/>
              <w:rPr>
                <w:lang w:val="sq-AL"/>
              </w:rPr>
            </w:pPr>
            <w:r w:rsidRPr="00463ACD">
              <w:rPr>
                <w:lang w:val="sq-AL"/>
              </w:rPr>
              <w:t>Infrastruktura e godinës e përshtatëshme për ofrimin e shërbimit;</w:t>
            </w:r>
          </w:p>
          <w:p w:rsidR="001B2697" w:rsidRPr="00463ACD" w:rsidRDefault="001B2697" w:rsidP="005C2D07">
            <w:pPr>
              <w:cnfStyle w:val="000000000000"/>
              <w:rPr>
                <w:lang w:val="sq-AL"/>
              </w:rPr>
            </w:pPr>
            <w:r w:rsidRPr="00463ACD">
              <w:rPr>
                <w:lang w:val="sq-AL"/>
              </w:rPr>
              <w:t>Shërbimi i ngritur dhe funksional në përputhje me standartet kombëtare për shërbimin specifik;</w:t>
            </w:r>
          </w:p>
          <w:p w:rsidR="001B2697" w:rsidRPr="00463ACD" w:rsidRDefault="001B2697" w:rsidP="005C2D07">
            <w:pPr>
              <w:cnfStyle w:val="000000000000"/>
              <w:rPr>
                <w:lang w:val="sq-AL"/>
              </w:rPr>
            </w:pPr>
            <w:r w:rsidRPr="00463ACD">
              <w:rPr>
                <w:lang w:val="sq-AL"/>
              </w:rPr>
              <w:t>Stafet profesionale të trainuara për ofrimin e shërbimit;</w:t>
            </w:r>
          </w:p>
          <w:p w:rsidR="001B2697" w:rsidRPr="00463ACD" w:rsidRDefault="001B2697" w:rsidP="005C2D07">
            <w:pPr>
              <w:cnfStyle w:val="000000000000"/>
              <w:rPr>
                <w:lang w:val="sq-AL"/>
              </w:rPr>
            </w:pPr>
            <w:r w:rsidRPr="00463ACD">
              <w:rPr>
                <w:lang w:val="sq-AL"/>
              </w:rPr>
              <w:t xml:space="preserve">Numri i përfituesve të shërbimit që ofron qendra; </w:t>
            </w:r>
          </w:p>
        </w:tc>
        <w:tc>
          <w:tcPr>
            <w:tcW w:w="2070" w:type="dxa"/>
          </w:tcPr>
          <w:p w:rsidR="001B2697" w:rsidRPr="00463ACD" w:rsidRDefault="001B2697" w:rsidP="005C2D07">
            <w:pPr>
              <w:cnfStyle w:val="000000000000"/>
              <w:rPr>
                <w:lang w:val="sq-AL"/>
              </w:rPr>
            </w:pPr>
            <w:r w:rsidRPr="00463ACD">
              <w:rPr>
                <w:lang w:val="sq-AL"/>
              </w:rPr>
              <w:t xml:space="preserve">Fondi Social </w:t>
            </w:r>
          </w:p>
          <w:p w:rsidR="001B2697" w:rsidRPr="00463ACD" w:rsidRDefault="001B2697" w:rsidP="005C2D07">
            <w:pPr>
              <w:cnfStyle w:val="000000000000"/>
              <w:rPr>
                <w:lang w:val="sq-AL"/>
              </w:rPr>
            </w:pPr>
            <w:r w:rsidRPr="00463ACD">
              <w:rPr>
                <w:lang w:val="sq-AL"/>
              </w:rPr>
              <w:t>Ministria e Shëndësisë dhe Mbrojtjes Sociale, financim nga donatorët, Bashkia</w:t>
            </w:r>
          </w:p>
        </w:tc>
        <w:tc>
          <w:tcPr>
            <w:tcW w:w="1980" w:type="dxa"/>
          </w:tcPr>
          <w:p w:rsidR="001B2697" w:rsidRDefault="001600C2" w:rsidP="005C2D07">
            <w:pPr>
              <w:cnfStyle w:val="000000000000"/>
              <w:rPr>
                <w:lang w:val="sq-AL"/>
              </w:rPr>
            </w:pPr>
            <w:r>
              <w:rPr>
                <w:lang w:val="sq-AL"/>
              </w:rPr>
              <w:t>1’440’000</w:t>
            </w:r>
          </w:p>
          <w:p w:rsidR="001600C2" w:rsidRPr="00463ACD" w:rsidRDefault="001600C2" w:rsidP="005C2D07">
            <w:pPr>
              <w:cnfStyle w:val="000000000000"/>
              <w:rPr>
                <w:lang w:val="sq-AL"/>
              </w:rPr>
            </w:pPr>
            <w:r>
              <w:rPr>
                <w:lang w:val="sq-AL"/>
              </w:rPr>
              <w:t xml:space="preserve">      50’000</w:t>
            </w:r>
          </w:p>
        </w:tc>
        <w:tc>
          <w:tcPr>
            <w:tcW w:w="2070" w:type="dxa"/>
          </w:tcPr>
          <w:p w:rsidR="001B2697" w:rsidRPr="008A7EEA" w:rsidRDefault="001B2697" w:rsidP="005C2D07">
            <w:pPr>
              <w:cnfStyle w:val="000000000000"/>
              <w:rPr>
                <w:color w:val="000000"/>
                <w:lang w:val="sq-AL"/>
              </w:rPr>
            </w:pPr>
            <w:r w:rsidRPr="008A7EEA">
              <w:rPr>
                <w:color w:val="000000"/>
                <w:lang w:val="sq-AL"/>
              </w:rPr>
              <w:t>Zv.Kryetari</w:t>
            </w:r>
          </w:p>
        </w:tc>
      </w:tr>
      <w:tr w:rsidR="001B2697" w:rsidRPr="00AB7F5C" w:rsidTr="00DE0A6F">
        <w:tc>
          <w:tcPr>
            <w:cnfStyle w:val="001000000000"/>
            <w:tcW w:w="14035" w:type="dxa"/>
            <w:gridSpan w:val="9"/>
          </w:tcPr>
          <w:p w:rsidR="001B2697" w:rsidRDefault="001B2697" w:rsidP="005C2D07">
            <w:pPr>
              <w:rPr>
                <w:b w:val="0"/>
                <w:bCs w:val="0"/>
                <w:i/>
                <w:iCs/>
                <w:color w:val="002060"/>
                <w:lang w:val="sq-AL"/>
              </w:rPr>
            </w:pPr>
          </w:p>
          <w:p w:rsidR="001B2697" w:rsidRDefault="001B2697" w:rsidP="005C2D07">
            <w:pPr>
              <w:rPr>
                <w:b w:val="0"/>
                <w:bCs w:val="0"/>
                <w:i/>
                <w:iCs/>
                <w:color w:val="002060"/>
                <w:lang w:val="sq-AL"/>
              </w:rPr>
            </w:pPr>
            <w:r w:rsidRPr="00463ACD">
              <w:rPr>
                <w:i/>
                <w:iCs/>
                <w:color w:val="002060"/>
                <w:lang w:val="sq-AL"/>
              </w:rPr>
              <w:t xml:space="preserve">Objektivi </w:t>
            </w:r>
            <w:r>
              <w:rPr>
                <w:i/>
                <w:iCs/>
                <w:color w:val="002060"/>
                <w:lang w:val="sq-AL"/>
              </w:rPr>
              <w:t>2.3</w:t>
            </w:r>
            <w:r w:rsidRPr="00463ACD">
              <w:rPr>
                <w:i/>
                <w:iCs/>
                <w:color w:val="002060"/>
                <w:lang w:val="sq-AL"/>
              </w:rPr>
              <w:t xml:space="preserve">: Parandalim i dhunës në familje, reabilitim dhe fuqizim për viktimat e dhunës </w:t>
            </w:r>
          </w:p>
          <w:p w:rsidR="001B2697" w:rsidRPr="00463ACD" w:rsidRDefault="001B2697" w:rsidP="005C2D07">
            <w:pPr>
              <w:rPr>
                <w:lang w:val="sq-AL"/>
              </w:rPr>
            </w:pPr>
          </w:p>
        </w:tc>
      </w:tr>
      <w:tr w:rsidR="001B2697" w:rsidRPr="00463ACD" w:rsidTr="00DE0A6F">
        <w:tc>
          <w:tcPr>
            <w:cnfStyle w:val="001000000000"/>
            <w:tcW w:w="2736" w:type="dxa"/>
          </w:tcPr>
          <w:p w:rsidR="001B2697" w:rsidRPr="005C4AB1" w:rsidRDefault="001B2697" w:rsidP="005C2D07">
            <w:pPr>
              <w:rPr>
                <w:b w:val="0"/>
                <w:bCs w:val="0"/>
                <w:lang w:val="sq-AL"/>
              </w:rPr>
            </w:pPr>
            <w:r w:rsidRPr="005C4AB1">
              <w:rPr>
                <w:b w:val="0"/>
                <w:bCs w:val="0"/>
                <w:lang w:val="sq-AL"/>
              </w:rPr>
              <w:t>A.2.3.1</w:t>
            </w:r>
          </w:p>
          <w:p w:rsidR="001B2697" w:rsidRPr="005C4AB1" w:rsidRDefault="001B2697" w:rsidP="005C2D07">
            <w:pPr>
              <w:rPr>
                <w:b w:val="0"/>
                <w:bCs w:val="0"/>
                <w:lang w:val="sq-AL"/>
              </w:rPr>
            </w:pPr>
            <w:r w:rsidRPr="005C4AB1">
              <w:rPr>
                <w:b w:val="0"/>
                <w:bCs w:val="0"/>
                <w:lang w:val="sq-AL"/>
              </w:rPr>
              <w:t xml:space="preserve">Ngritja dhe funksionimi i mekanizmit vendor për parandalimin e dhunës në </w:t>
            </w:r>
            <w:r w:rsidRPr="005C4AB1">
              <w:rPr>
                <w:b w:val="0"/>
                <w:bCs w:val="0"/>
                <w:lang w:val="sq-AL"/>
              </w:rPr>
              <w:lastRenderedPageBreak/>
              <w:t>familje dhe adresimin e nevojave të viktimave të saj</w:t>
            </w:r>
          </w:p>
          <w:p w:rsidR="001B2697" w:rsidRPr="00463ACD" w:rsidRDefault="001B2697" w:rsidP="005C2D07">
            <w:pPr>
              <w:rPr>
                <w:b w:val="0"/>
                <w:bCs w:val="0"/>
                <w:i/>
                <w:iCs/>
                <w:color w:val="002060"/>
                <w:lang w:val="sq-AL"/>
              </w:rPr>
            </w:pPr>
          </w:p>
        </w:tc>
        <w:tc>
          <w:tcPr>
            <w:tcW w:w="1792" w:type="dxa"/>
            <w:gridSpan w:val="2"/>
          </w:tcPr>
          <w:p w:rsidR="001B2697" w:rsidRPr="00463ACD" w:rsidRDefault="00DB20C8" w:rsidP="005C2D07">
            <w:pPr>
              <w:cnfStyle w:val="000000000000"/>
              <w:rPr>
                <w:lang w:val="sq-AL"/>
              </w:rPr>
            </w:pPr>
            <w:r>
              <w:rPr>
                <w:lang w:val="sq-AL"/>
              </w:rPr>
              <w:lastRenderedPageBreak/>
              <w:t xml:space="preserve">Drejtoria e Shërbimit Social, Zhvillimit dhe </w:t>
            </w:r>
            <w:r>
              <w:rPr>
                <w:lang w:val="sq-AL"/>
              </w:rPr>
              <w:lastRenderedPageBreak/>
              <w:t>Edukimit të Fëmijëve</w:t>
            </w:r>
          </w:p>
        </w:tc>
        <w:tc>
          <w:tcPr>
            <w:tcW w:w="1134" w:type="dxa"/>
            <w:gridSpan w:val="2"/>
          </w:tcPr>
          <w:p w:rsidR="001B2697" w:rsidRPr="005C4AB1" w:rsidRDefault="001B2697" w:rsidP="005C2D07">
            <w:pPr>
              <w:cnfStyle w:val="000000000000"/>
              <w:rPr>
                <w:lang w:val="sq-AL"/>
              </w:rPr>
            </w:pPr>
            <w:r w:rsidRPr="005C4AB1">
              <w:rPr>
                <w:lang w:val="sq-AL"/>
              </w:rPr>
              <w:lastRenderedPageBreak/>
              <w:t>2026</w:t>
            </w:r>
          </w:p>
          <w:p w:rsidR="001B2697" w:rsidRPr="005C4AB1" w:rsidRDefault="001B2697" w:rsidP="005C2D07">
            <w:pPr>
              <w:cnfStyle w:val="000000000000"/>
              <w:rPr>
                <w:lang w:val="sq-AL"/>
              </w:rPr>
            </w:pPr>
            <w:r w:rsidRPr="005C4AB1">
              <w:rPr>
                <w:lang w:val="sq-AL"/>
              </w:rPr>
              <w:t>2027</w:t>
            </w:r>
          </w:p>
          <w:p w:rsidR="001B2697" w:rsidRPr="00463ACD" w:rsidRDefault="001B2697" w:rsidP="005C2D07">
            <w:pPr>
              <w:cnfStyle w:val="000000000000"/>
              <w:rPr>
                <w:lang w:val="sq-AL"/>
              </w:rPr>
            </w:pPr>
            <w:r w:rsidRPr="005C4AB1">
              <w:rPr>
                <w:lang w:val="sq-AL"/>
              </w:rPr>
              <w:t>2028</w:t>
            </w:r>
          </w:p>
        </w:tc>
        <w:tc>
          <w:tcPr>
            <w:tcW w:w="2253" w:type="dxa"/>
          </w:tcPr>
          <w:p w:rsidR="001B2697" w:rsidRPr="00463ACD" w:rsidRDefault="001B2697" w:rsidP="005C2D07">
            <w:pPr>
              <w:cnfStyle w:val="000000000000"/>
              <w:rPr>
                <w:lang w:val="sq-AL"/>
              </w:rPr>
            </w:pPr>
            <w:r w:rsidRPr="00463ACD">
              <w:rPr>
                <w:lang w:val="sq-AL"/>
              </w:rPr>
              <w:t xml:space="preserve">Marrëveshja e nënshkruar mes Kryetarit të Bashkisë dhe drejtuesve të </w:t>
            </w:r>
            <w:r w:rsidRPr="00463ACD">
              <w:rPr>
                <w:lang w:val="sq-AL"/>
              </w:rPr>
              <w:lastRenderedPageBreak/>
              <w:t>institucioneve të parashikuara në legjislacionin specifik;</w:t>
            </w:r>
          </w:p>
          <w:p w:rsidR="001B2697" w:rsidRPr="00463ACD" w:rsidRDefault="001B2697" w:rsidP="005C2D07">
            <w:pPr>
              <w:cnfStyle w:val="000000000000"/>
              <w:rPr>
                <w:lang w:val="sq-AL"/>
              </w:rPr>
            </w:pPr>
            <w:r w:rsidRPr="00463ACD">
              <w:rPr>
                <w:lang w:val="sq-AL"/>
              </w:rPr>
              <w:t>Numri i takimeve të Komitetit Drejtues dhe çështjet e diskutuara;</w:t>
            </w:r>
          </w:p>
          <w:p w:rsidR="001B2697" w:rsidRPr="00463ACD" w:rsidRDefault="001B2697" w:rsidP="005C2D07">
            <w:pPr>
              <w:cnfStyle w:val="000000000000"/>
              <w:rPr>
                <w:lang w:val="sq-AL"/>
              </w:rPr>
            </w:pPr>
            <w:r w:rsidRPr="00463ACD">
              <w:rPr>
                <w:lang w:val="sq-AL"/>
              </w:rPr>
              <w:t>Raporte dhe analiza të përgatitura për Komitetin Drejtues;</w:t>
            </w:r>
          </w:p>
          <w:p w:rsidR="001B2697" w:rsidRPr="00463ACD" w:rsidRDefault="001B2697" w:rsidP="005C2D07">
            <w:pPr>
              <w:cnfStyle w:val="000000000000"/>
              <w:rPr>
                <w:lang w:val="sq-AL"/>
              </w:rPr>
            </w:pPr>
            <w:r w:rsidRPr="00463ACD">
              <w:rPr>
                <w:lang w:val="sq-AL"/>
              </w:rPr>
              <w:t>Masa të marra në vijim të takimeve të Komitetit Drejtues;</w:t>
            </w:r>
          </w:p>
          <w:p w:rsidR="001B2697" w:rsidRPr="00463ACD" w:rsidRDefault="001B2697" w:rsidP="005C2D07">
            <w:pPr>
              <w:cnfStyle w:val="000000000000"/>
              <w:rPr>
                <w:lang w:val="sq-AL"/>
              </w:rPr>
            </w:pPr>
            <w:r w:rsidRPr="00463ACD">
              <w:rPr>
                <w:lang w:val="sq-AL"/>
              </w:rPr>
              <w:t>Rritje e ndërgjegjësimit komunitar kundër dhunës;</w:t>
            </w:r>
          </w:p>
          <w:p w:rsidR="001B2697" w:rsidRPr="00463ACD" w:rsidRDefault="001B2697" w:rsidP="005C2D07">
            <w:pPr>
              <w:cnfStyle w:val="000000000000"/>
              <w:rPr>
                <w:lang w:val="sq-AL"/>
              </w:rPr>
            </w:pPr>
            <w:r w:rsidRPr="00463ACD">
              <w:rPr>
                <w:lang w:val="sq-AL"/>
              </w:rPr>
              <w:t>Reduktim i dhunës në familje;</w:t>
            </w:r>
          </w:p>
        </w:tc>
        <w:tc>
          <w:tcPr>
            <w:tcW w:w="2070" w:type="dxa"/>
          </w:tcPr>
          <w:p w:rsidR="001B2697" w:rsidRPr="00463ACD" w:rsidRDefault="001B2697" w:rsidP="005C2D07">
            <w:pPr>
              <w:cnfStyle w:val="000000000000"/>
              <w:rPr>
                <w:lang w:val="sq-AL"/>
              </w:rPr>
            </w:pPr>
            <w:r w:rsidRPr="00463ACD">
              <w:rPr>
                <w:lang w:val="sq-AL"/>
              </w:rPr>
              <w:lastRenderedPageBreak/>
              <w:t xml:space="preserve">Bashkia dhe çdo institucion i parashikuar në legjislacionin </w:t>
            </w:r>
            <w:r w:rsidRPr="00463ACD">
              <w:rPr>
                <w:lang w:val="sq-AL"/>
              </w:rPr>
              <w:lastRenderedPageBreak/>
              <w:t>specifik, si dhe organizatat joqeveritare pjesë e Komitetit.</w:t>
            </w:r>
          </w:p>
        </w:tc>
        <w:tc>
          <w:tcPr>
            <w:tcW w:w="1980" w:type="dxa"/>
          </w:tcPr>
          <w:p w:rsidR="001B2697" w:rsidRPr="008A7EEA" w:rsidRDefault="003C6CD5" w:rsidP="005C2D07">
            <w:pPr>
              <w:cnfStyle w:val="000000000000"/>
              <w:rPr>
                <w:color w:val="000000"/>
                <w:lang w:val="sq-AL"/>
              </w:rPr>
            </w:pPr>
            <w:r>
              <w:rPr>
                <w:color w:val="000000"/>
                <w:lang w:val="sq-AL"/>
              </w:rPr>
              <w:lastRenderedPageBreak/>
              <w:t>0</w:t>
            </w:r>
          </w:p>
        </w:tc>
        <w:tc>
          <w:tcPr>
            <w:tcW w:w="2070" w:type="dxa"/>
          </w:tcPr>
          <w:p w:rsidR="001B2697" w:rsidRPr="008A7EEA" w:rsidRDefault="001B2697" w:rsidP="005C2D07">
            <w:pPr>
              <w:cnfStyle w:val="000000000000"/>
              <w:rPr>
                <w:color w:val="000000"/>
                <w:lang w:val="sq-AL"/>
              </w:rPr>
            </w:pPr>
            <w:r w:rsidRPr="008A7EEA">
              <w:rPr>
                <w:color w:val="000000"/>
                <w:lang w:val="sq-AL"/>
              </w:rPr>
              <w:t>Kabineti i Kryetarit</w:t>
            </w:r>
          </w:p>
        </w:tc>
      </w:tr>
      <w:tr w:rsidR="001B2697" w:rsidRPr="0029791F" w:rsidTr="00DE0A6F">
        <w:tc>
          <w:tcPr>
            <w:cnfStyle w:val="001000000000"/>
            <w:tcW w:w="2736" w:type="dxa"/>
          </w:tcPr>
          <w:p w:rsidR="001B2697" w:rsidRPr="005C4AB1" w:rsidRDefault="001B2697" w:rsidP="005C2D07">
            <w:pPr>
              <w:rPr>
                <w:b w:val="0"/>
                <w:bCs w:val="0"/>
                <w:lang w:val="sq-AL"/>
              </w:rPr>
            </w:pPr>
            <w:r w:rsidRPr="005C4AB1">
              <w:rPr>
                <w:b w:val="0"/>
                <w:bCs w:val="0"/>
                <w:lang w:val="sq-AL"/>
              </w:rPr>
              <w:lastRenderedPageBreak/>
              <w:t>A.2.3.2</w:t>
            </w:r>
          </w:p>
          <w:p w:rsidR="001B2697" w:rsidRPr="005C4AB1" w:rsidRDefault="001B2697" w:rsidP="005C2D07">
            <w:pPr>
              <w:rPr>
                <w:b w:val="0"/>
                <w:bCs w:val="0"/>
                <w:lang w:val="sq-AL"/>
              </w:rPr>
            </w:pPr>
            <w:r w:rsidRPr="005C4AB1">
              <w:rPr>
                <w:b w:val="0"/>
                <w:bCs w:val="0"/>
                <w:lang w:val="sq-AL"/>
              </w:rPr>
              <w:t>Menaxhimi i rasteve të dhunës në familje dhe referimi tek shërbimet</w:t>
            </w:r>
          </w:p>
          <w:p w:rsidR="001B2697" w:rsidRPr="00463ACD" w:rsidRDefault="001B2697" w:rsidP="005C2D07">
            <w:pPr>
              <w:rPr>
                <w:b w:val="0"/>
                <w:bCs w:val="0"/>
                <w:lang w:val="sq-AL"/>
              </w:rPr>
            </w:pPr>
          </w:p>
        </w:tc>
        <w:tc>
          <w:tcPr>
            <w:tcW w:w="1792" w:type="dxa"/>
            <w:gridSpan w:val="2"/>
          </w:tcPr>
          <w:p w:rsidR="001B2697" w:rsidRPr="00463ACD" w:rsidRDefault="001B2697" w:rsidP="005C2D07">
            <w:pPr>
              <w:cnfStyle w:val="000000000000"/>
              <w:rPr>
                <w:lang w:val="sq-AL"/>
              </w:rPr>
            </w:pPr>
            <w:r w:rsidRPr="00463ACD">
              <w:rPr>
                <w:lang w:val="sq-AL"/>
              </w:rPr>
              <w:t>Koordinatori vendor për masa kundër dhunës në familje në partneritet me administratorët shoqëror</w:t>
            </w:r>
          </w:p>
        </w:tc>
        <w:tc>
          <w:tcPr>
            <w:tcW w:w="1134" w:type="dxa"/>
            <w:gridSpan w:val="2"/>
          </w:tcPr>
          <w:p w:rsidR="001B2697" w:rsidRPr="005C4AB1" w:rsidRDefault="001B2697" w:rsidP="005C2D07">
            <w:pPr>
              <w:cnfStyle w:val="000000000000"/>
              <w:rPr>
                <w:lang w:val="sq-AL"/>
              </w:rPr>
            </w:pPr>
            <w:r w:rsidRPr="005C4AB1">
              <w:rPr>
                <w:lang w:val="sq-AL"/>
              </w:rPr>
              <w:t>2026</w:t>
            </w:r>
          </w:p>
          <w:p w:rsidR="001B2697" w:rsidRPr="005C4AB1" w:rsidRDefault="001B2697" w:rsidP="005C2D07">
            <w:pPr>
              <w:cnfStyle w:val="000000000000"/>
              <w:rPr>
                <w:lang w:val="sq-AL"/>
              </w:rPr>
            </w:pPr>
            <w:r w:rsidRPr="005C4AB1">
              <w:rPr>
                <w:lang w:val="sq-AL"/>
              </w:rPr>
              <w:t>2027</w:t>
            </w:r>
          </w:p>
          <w:p w:rsidR="001B2697" w:rsidRPr="00463ACD" w:rsidRDefault="001B2697" w:rsidP="005C2D07">
            <w:pPr>
              <w:cnfStyle w:val="000000000000"/>
              <w:rPr>
                <w:lang w:val="sq-AL"/>
              </w:rPr>
            </w:pPr>
            <w:r w:rsidRPr="005C4AB1">
              <w:rPr>
                <w:lang w:val="sq-AL"/>
              </w:rPr>
              <w:t>2028</w:t>
            </w:r>
          </w:p>
        </w:tc>
        <w:tc>
          <w:tcPr>
            <w:tcW w:w="2253" w:type="dxa"/>
          </w:tcPr>
          <w:p w:rsidR="001B2697" w:rsidRPr="00463ACD" w:rsidRDefault="001B2697" w:rsidP="005C2D07">
            <w:pPr>
              <w:cnfStyle w:val="000000000000"/>
              <w:rPr>
                <w:lang w:val="sq-AL"/>
              </w:rPr>
            </w:pPr>
            <w:r w:rsidRPr="00463ACD">
              <w:rPr>
                <w:lang w:val="sq-AL"/>
              </w:rPr>
              <w:t>Numri i rasteve të dhunës të referuara;</w:t>
            </w:r>
          </w:p>
          <w:p w:rsidR="001B2697" w:rsidRPr="00463ACD" w:rsidRDefault="001B2697" w:rsidP="005C2D07">
            <w:pPr>
              <w:cnfStyle w:val="000000000000"/>
              <w:rPr>
                <w:lang w:val="sq-AL"/>
              </w:rPr>
            </w:pPr>
            <w:r w:rsidRPr="00463ACD">
              <w:rPr>
                <w:lang w:val="sq-AL"/>
              </w:rPr>
              <w:t xml:space="preserve">Numri i rasteve të menaxhuara përmes qasjes multisektoriale; </w:t>
            </w:r>
          </w:p>
          <w:p w:rsidR="001B2697" w:rsidRPr="00463ACD" w:rsidRDefault="001B2697" w:rsidP="005C2D07">
            <w:pPr>
              <w:cnfStyle w:val="000000000000"/>
              <w:rPr>
                <w:lang w:val="sq-AL"/>
              </w:rPr>
            </w:pPr>
            <w:r w:rsidRPr="00463ACD">
              <w:rPr>
                <w:lang w:val="sq-AL"/>
              </w:rPr>
              <w:t>Numri i viktimave të dhunës të pajisura me Urdhër mbrojtje/ Urdhër të menjëhershëm mbrojtje;</w:t>
            </w:r>
          </w:p>
          <w:p w:rsidR="001B2697" w:rsidRPr="00463ACD" w:rsidRDefault="001B2697" w:rsidP="005C2D07">
            <w:pPr>
              <w:cnfStyle w:val="000000000000"/>
              <w:rPr>
                <w:lang w:val="sq-AL"/>
              </w:rPr>
            </w:pPr>
            <w:r w:rsidRPr="00463ACD">
              <w:rPr>
                <w:lang w:val="sq-AL"/>
              </w:rPr>
              <w:t xml:space="preserve">Numri i viktimave të </w:t>
            </w:r>
            <w:r w:rsidRPr="00463ACD">
              <w:rPr>
                <w:lang w:val="sq-AL"/>
              </w:rPr>
              <w:lastRenderedPageBreak/>
              <w:t xml:space="preserve">dhunës që kanë marrë shërbime reabilituese/fuqizuese; </w:t>
            </w:r>
          </w:p>
          <w:p w:rsidR="001B2697" w:rsidRPr="00463ACD" w:rsidRDefault="001B2697" w:rsidP="005C2D07">
            <w:pPr>
              <w:cnfStyle w:val="000000000000"/>
              <w:rPr>
                <w:lang w:val="sq-AL"/>
              </w:rPr>
            </w:pPr>
          </w:p>
          <w:p w:rsidR="001B2697" w:rsidRPr="00463ACD" w:rsidRDefault="001B2697" w:rsidP="005C2D07">
            <w:pPr>
              <w:cnfStyle w:val="000000000000"/>
              <w:rPr>
                <w:lang w:val="sq-AL"/>
              </w:rPr>
            </w:pPr>
          </w:p>
        </w:tc>
        <w:tc>
          <w:tcPr>
            <w:tcW w:w="2070" w:type="dxa"/>
          </w:tcPr>
          <w:p w:rsidR="001B2697" w:rsidRPr="00463ACD" w:rsidRDefault="001B2697" w:rsidP="005C2D07">
            <w:pPr>
              <w:cnfStyle w:val="000000000000"/>
              <w:rPr>
                <w:lang w:val="sq-AL"/>
              </w:rPr>
            </w:pPr>
            <w:r w:rsidRPr="00463ACD">
              <w:rPr>
                <w:lang w:val="sq-AL"/>
              </w:rPr>
              <w:lastRenderedPageBreak/>
              <w:t xml:space="preserve">Bashkia </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463ACD" w:rsidRDefault="00DB20C8" w:rsidP="005C2D07">
            <w:pPr>
              <w:cnfStyle w:val="000000000000"/>
              <w:rPr>
                <w:lang w:val="sq-AL"/>
              </w:rPr>
            </w:pPr>
            <w:r>
              <w:rPr>
                <w:lang w:val="sq-AL"/>
              </w:rPr>
              <w:t>Drejtoria e Shërbimit Social, Zhvillimit dhe Edukimit të Fëmijëve</w:t>
            </w:r>
          </w:p>
        </w:tc>
      </w:tr>
      <w:tr w:rsidR="001B2697" w:rsidRPr="00463ACD" w:rsidTr="00DE0A6F">
        <w:tc>
          <w:tcPr>
            <w:cnfStyle w:val="001000000000"/>
            <w:tcW w:w="2736" w:type="dxa"/>
          </w:tcPr>
          <w:p w:rsidR="001B2697" w:rsidRPr="00463ACD" w:rsidRDefault="001B2697" w:rsidP="005C2D07">
            <w:pPr>
              <w:rPr>
                <w:b w:val="0"/>
                <w:bCs w:val="0"/>
                <w:lang w:val="sq-AL"/>
              </w:rPr>
            </w:pPr>
            <w:r w:rsidRPr="005C4AB1">
              <w:rPr>
                <w:b w:val="0"/>
                <w:bCs w:val="0"/>
                <w:lang w:val="sq-AL"/>
              </w:rPr>
              <w:lastRenderedPageBreak/>
              <w:t>A.2.3.</w:t>
            </w:r>
            <w:r>
              <w:rPr>
                <w:b w:val="0"/>
                <w:bCs w:val="0"/>
                <w:lang w:val="sq-AL"/>
              </w:rPr>
              <w:t>3</w:t>
            </w:r>
          </w:p>
          <w:p w:rsidR="001B2697" w:rsidRPr="005C4AB1" w:rsidRDefault="001B2697" w:rsidP="005C2D07">
            <w:pPr>
              <w:rPr>
                <w:b w:val="0"/>
                <w:bCs w:val="0"/>
                <w:lang w:val="sq-AL" w:eastAsia="sq-AL"/>
              </w:rPr>
            </w:pPr>
            <w:bookmarkStart w:id="227" w:name="_Hlk204785761"/>
            <w:r w:rsidRPr="005C4AB1">
              <w:rPr>
                <w:b w:val="0"/>
                <w:bCs w:val="0"/>
                <w:lang w:val="sq-AL" w:eastAsia="sq-AL"/>
              </w:rPr>
              <w:t xml:space="preserve">Shërbimi i këshillimit me telefon </w:t>
            </w:r>
          </w:p>
          <w:bookmarkEnd w:id="227"/>
          <w:p w:rsidR="001B2697" w:rsidRPr="00463ACD" w:rsidRDefault="001B2697" w:rsidP="005C2D07">
            <w:pPr>
              <w:rPr>
                <w:b w:val="0"/>
                <w:bCs w:val="0"/>
                <w:i/>
                <w:iCs/>
                <w:lang w:val="sq-AL"/>
              </w:rPr>
            </w:pPr>
          </w:p>
        </w:tc>
        <w:tc>
          <w:tcPr>
            <w:tcW w:w="1792" w:type="dxa"/>
            <w:gridSpan w:val="2"/>
          </w:tcPr>
          <w:p w:rsidR="001B2697" w:rsidRPr="00463ACD" w:rsidRDefault="00DB20C8" w:rsidP="005C2D07">
            <w:pPr>
              <w:cnfStyle w:val="000000000000"/>
              <w:rPr>
                <w:lang w:val="sq-AL"/>
              </w:rPr>
            </w:pPr>
            <w:r>
              <w:rPr>
                <w:lang w:val="sq-AL"/>
              </w:rPr>
              <w:t>Drejtoria e Shërbimit Social, Zhvillimit dhe Edukimit të Fëmijëve</w:t>
            </w:r>
          </w:p>
        </w:tc>
        <w:tc>
          <w:tcPr>
            <w:tcW w:w="1134" w:type="dxa"/>
            <w:gridSpan w:val="2"/>
          </w:tcPr>
          <w:p w:rsidR="001B2697" w:rsidRPr="005C4AB1" w:rsidRDefault="001B2697" w:rsidP="005C2D07">
            <w:pPr>
              <w:cnfStyle w:val="000000000000"/>
              <w:rPr>
                <w:lang w:val="sq-AL"/>
              </w:rPr>
            </w:pPr>
            <w:r w:rsidRPr="005C4AB1">
              <w:rPr>
                <w:lang w:val="sq-AL"/>
              </w:rPr>
              <w:t>2026</w:t>
            </w:r>
          </w:p>
          <w:p w:rsidR="001B2697" w:rsidRPr="005C4AB1" w:rsidRDefault="001B2697" w:rsidP="005C2D07">
            <w:pPr>
              <w:cnfStyle w:val="000000000000"/>
              <w:rPr>
                <w:lang w:val="sq-AL"/>
              </w:rPr>
            </w:pPr>
            <w:r w:rsidRPr="005C4AB1">
              <w:rPr>
                <w:lang w:val="sq-AL"/>
              </w:rPr>
              <w:t>2027</w:t>
            </w:r>
          </w:p>
          <w:p w:rsidR="001B2697" w:rsidRPr="00463ACD" w:rsidRDefault="001B2697" w:rsidP="005C2D07">
            <w:pPr>
              <w:cnfStyle w:val="000000000000"/>
              <w:rPr>
                <w:lang w:val="sq-AL"/>
              </w:rPr>
            </w:pPr>
            <w:r w:rsidRPr="005C4AB1">
              <w:rPr>
                <w:lang w:val="sq-AL"/>
              </w:rPr>
              <w:t>2028</w:t>
            </w:r>
          </w:p>
        </w:tc>
        <w:tc>
          <w:tcPr>
            <w:tcW w:w="2253" w:type="dxa"/>
          </w:tcPr>
          <w:p w:rsidR="001B2697" w:rsidRPr="00463ACD" w:rsidRDefault="001B2697" w:rsidP="005C2D07">
            <w:pPr>
              <w:cnfStyle w:val="000000000000"/>
              <w:rPr>
                <w:lang w:val="sq-AL"/>
              </w:rPr>
            </w:pPr>
            <w:r w:rsidRPr="00463ACD">
              <w:rPr>
                <w:lang w:val="sq-AL"/>
              </w:rPr>
              <w:t>Marrëveshje me linjën e Këshillimit për viktimat e dhunës në familje;</w:t>
            </w:r>
          </w:p>
          <w:p w:rsidR="001B2697" w:rsidRPr="00463ACD" w:rsidRDefault="001B2697" w:rsidP="005C2D07">
            <w:pPr>
              <w:cnfStyle w:val="000000000000"/>
              <w:rPr>
                <w:lang w:val="sq-AL"/>
              </w:rPr>
            </w:pPr>
            <w:r w:rsidRPr="00463ACD">
              <w:rPr>
                <w:lang w:val="sq-AL"/>
              </w:rPr>
              <w:t>Numri i rasteve të viktimave të dhunës që kanë kërkuar dhe kanë marrë këshillim;</w:t>
            </w:r>
          </w:p>
          <w:p w:rsidR="001B2697" w:rsidRPr="00463ACD" w:rsidRDefault="001B2697" w:rsidP="005C2D07">
            <w:pPr>
              <w:cnfStyle w:val="000000000000"/>
              <w:rPr>
                <w:lang w:val="sq-AL"/>
              </w:rPr>
            </w:pPr>
            <w:r w:rsidRPr="00463ACD">
              <w:rPr>
                <w:lang w:val="sq-AL"/>
              </w:rPr>
              <w:t xml:space="preserve">Numri i rasteve të vitkimave të dhunës të referuara nga Linja tek koordinatori vendor për masa kundër dhunës në familje;  </w:t>
            </w:r>
          </w:p>
        </w:tc>
        <w:tc>
          <w:tcPr>
            <w:tcW w:w="2070" w:type="dxa"/>
          </w:tcPr>
          <w:p w:rsidR="001B2697" w:rsidRPr="00463ACD" w:rsidRDefault="001B2697" w:rsidP="005C2D07">
            <w:pPr>
              <w:cnfStyle w:val="000000000000"/>
              <w:rPr>
                <w:lang w:val="sq-AL"/>
              </w:rPr>
            </w:pPr>
            <w:r w:rsidRPr="00463ACD">
              <w:rPr>
                <w:lang w:val="sq-AL"/>
              </w:rPr>
              <w:t>Bashkia</w:t>
            </w:r>
          </w:p>
        </w:tc>
        <w:tc>
          <w:tcPr>
            <w:tcW w:w="1980" w:type="dxa"/>
          </w:tcPr>
          <w:p w:rsidR="001B2697" w:rsidRPr="00463ACD" w:rsidRDefault="001600C2" w:rsidP="005C2D07">
            <w:pPr>
              <w:cnfStyle w:val="000000000000"/>
              <w:rPr>
                <w:lang w:val="sq-AL"/>
              </w:rPr>
            </w:pPr>
            <w:r>
              <w:rPr>
                <w:lang w:val="sq-AL"/>
              </w:rPr>
              <w:t>70’000</w:t>
            </w:r>
          </w:p>
        </w:tc>
        <w:tc>
          <w:tcPr>
            <w:tcW w:w="2070" w:type="dxa"/>
          </w:tcPr>
          <w:p w:rsidR="001B2697" w:rsidRPr="008A7EEA" w:rsidRDefault="001B2697" w:rsidP="005C2D07">
            <w:pPr>
              <w:cnfStyle w:val="000000000000"/>
              <w:rPr>
                <w:color w:val="000000"/>
                <w:lang w:val="sq-AL"/>
              </w:rPr>
            </w:pPr>
            <w:r w:rsidRPr="008A7EEA">
              <w:rPr>
                <w:color w:val="000000"/>
                <w:lang w:val="sq-AL"/>
              </w:rPr>
              <w:t>Kabineti i Kryetarit</w:t>
            </w:r>
          </w:p>
        </w:tc>
      </w:tr>
      <w:tr w:rsidR="001B2697" w:rsidRPr="00463ACD" w:rsidTr="00DE0A6F">
        <w:tc>
          <w:tcPr>
            <w:cnfStyle w:val="001000000000"/>
            <w:tcW w:w="2736" w:type="dxa"/>
          </w:tcPr>
          <w:p w:rsidR="001B2697" w:rsidRPr="005C4AB1" w:rsidRDefault="001B2697" w:rsidP="005C2D07">
            <w:pPr>
              <w:rPr>
                <w:b w:val="0"/>
                <w:bCs w:val="0"/>
                <w:lang w:val="sq-AL"/>
              </w:rPr>
            </w:pPr>
            <w:r w:rsidRPr="005C4AB1">
              <w:rPr>
                <w:b w:val="0"/>
                <w:bCs w:val="0"/>
                <w:lang w:val="sq-AL"/>
              </w:rPr>
              <w:t>A.2.3.4</w:t>
            </w:r>
          </w:p>
          <w:p w:rsidR="001B2697" w:rsidRPr="005C4AB1" w:rsidRDefault="001B2697" w:rsidP="005C2D07">
            <w:pPr>
              <w:rPr>
                <w:rFonts w:eastAsia="Times New Roman"/>
                <w:b w:val="0"/>
                <w:bCs w:val="0"/>
                <w:color w:val="000000"/>
                <w:lang w:val="sq-AL" w:eastAsia="sq-AL"/>
              </w:rPr>
            </w:pPr>
            <w:bookmarkStart w:id="228" w:name="_Hlk204785782"/>
            <w:r w:rsidRPr="005C4AB1">
              <w:rPr>
                <w:rFonts w:eastAsia="Times New Roman"/>
                <w:b w:val="0"/>
                <w:bCs w:val="0"/>
                <w:color w:val="000000"/>
                <w:lang w:val="sq-AL" w:eastAsia="sq-AL"/>
              </w:rPr>
              <w:t xml:space="preserve">Shërbimi i emergjencës 72 orë për viktima të dhunës në familje </w:t>
            </w:r>
          </w:p>
          <w:bookmarkEnd w:id="228"/>
          <w:p w:rsidR="001B2697" w:rsidRPr="00463ACD" w:rsidRDefault="001B2697" w:rsidP="005C2D07">
            <w:pPr>
              <w:pStyle w:val="MediumGrid21"/>
              <w:rPr>
                <w:rFonts w:ascii="Times New Roman" w:hAnsi="Times New Roman"/>
                <w:b w:val="0"/>
                <w:bCs w:val="0"/>
                <w:lang w:val="sq-AL"/>
              </w:rPr>
            </w:pPr>
          </w:p>
        </w:tc>
        <w:tc>
          <w:tcPr>
            <w:tcW w:w="1792" w:type="dxa"/>
            <w:gridSpan w:val="2"/>
          </w:tcPr>
          <w:p w:rsidR="001B2697" w:rsidRPr="00463ACD" w:rsidRDefault="00DB20C8" w:rsidP="005C2D07">
            <w:pPr>
              <w:cnfStyle w:val="000000000000"/>
              <w:rPr>
                <w:lang w:val="sq-AL"/>
              </w:rPr>
            </w:pPr>
            <w:r>
              <w:rPr>
                <w:lang w:val="sq-AL"/>
              </w:rPr>
              <w:t>Drejtoria e Shërbimit Social, Zhvillimit dhe Edukimit të Fëmijëve</w:t>
            </w:r>
            <w:r w:rsidR="001B2697" w:rsidRPr="00463ACD">
              <w:rPr>
                <w:lang w:val="sq-AL"/>
              </w:rPr>
              <w:t xml:space="preserve"> </w:t>
            </w:r>
          </w:p>
          <w:p w:rsidR="001B2697" w:rsidRPr="00463ACD" w:rsidRDefault="001B2697" w:rsidP="005C2D07">
            <w:pPr>
              <w:cnfStyle w:val="000000000000"/>
              <w:rPr>
                <w:lang w:val="sq-AL"/>
              </w:rPr>
            </w:pPr>
            <w:r w:rsidRPr="00463ACD">
              <w:rPr>
                <w:lang w:val="sq-AL"/>
              </w:rPr>
              <w:t>Koordinatori vendor për masat kundër dhunës në familje</w:t>
            </w:r>
          </w:p>
        </w:tc>
        <w:tc>
          <w:tcPr>
            <w:tcW w:w="1134" w:type="dxa"/>
            <w:gridSpan w:val="2"/>
          </w:tcPr>
          <w:p w:rsidR="001B2697" w:rsidRPr="005C4AB1" w:rsidRDefault="001B2697" w:rsidP="005C2D07">
            <w:pPr>
              <w:cnfStyle w:val="000000000000"/>
              <w:rPr>
                <w:lang w:val="sq-AL"/>
              </w:rPr>
            </w:pPr>
            <w:r w:rsidRPr="005C4AB1">
              <w:rPr>
                <w:lang w:val="sq-AL"/>
              </w:rPr>
              <w:t>2026</w:t>
            </w:r>
          </w:p>
          <w:p w:rsidR="001B2697" w:rsidRPr="005C4AB1" w:rsidRDefault="001B2697" w:rsidP="005C2D07">
            <w:pPr>
              <w:cnfStyle w:val="000000000000"/>
              <w:rPr>
                <w:lang w:val="sq-AL"/>
              </w:rPr>
            </w:pPr>
            <w:r w:rsidRPr="005C4AB1">
              <w:rPr>
                <w:lang w:val="sq-AL"/>
              </w:rPr>
              <w:t>2027</w:t>
            </w:r>
          </w:p>
          <w:p w:rsidR="001B2697" w:rsidRPr="00463ACD" w:rsidRDefault="001B2697" w:rsidP="005C2D07">
            <w:pPr>
              <w:cnfStyle w:val="000000000000"/>
              <w:rPr>
                <w:lang w:val="sq-AL"/>
              </w:rPr>
            </w:pPr>
            <w:r w:rsidRPr="005C4AB1">
              <w:rPr>
                <w:lang w:val="sq-AL"/>
              </w:rPr>
              <w:t>2028</w:t>
            </w:r>
          </w:p>
        </w:tc>
        <w:tc>
          <w:tcPr>
            <w:tcW w:w="2253" w:type="dxa"/>
          </w:tcPr>
          <w:p w:rsidR="001B2697" w:rsidRPr="00463ACD" w:rsidRDefault="001B2697" w:rsidP="005C2D07">
            <w:pPr>
              <w:cnfStyle w:val="000000000000"/>
              <w:rPr>
                <w:spacing w:val="-4"/>
                <w:lang w:val="sq-AL"/>
              </w:rPr>
            </w:pPr>
            <w:r w:rsidRPr="00463ACD">
              <w:rPr>
                <w:spacing w:val="-4"/>
                <w:lang w:val="sq-AL"/>
              </w:rPr>
              <w:t>Apartamentet funksionale për çdo rast;</w:t>
            </w:r>
          </w:p>
          <w:p w:rsidR="001B2697" w:rsidRPr="00463ACD" w:rsidRDefault="001B2697" w:rsidP="005C2D07">
            <w:pPr>
              <w:cnfStyle w:val="000000000000"/>
              <w:rPr>
                <w:spacing w:val="-4"/>
                <w:lang w:val="sq-AL"/>
              </w:rPr>
            </w:pPr>
            <w:r w:rsidRPr="00463ACD">
              <w:rPr>
                <w:spacing w:val="-4"/>
                <w:lang w:val="sq-AL"/>
              </w:rPr>
              <w:t>Staf i dedikuar dhe i trainuar për shërbim;</w:t>
            </w:r>
          </w:p>
          <w:p w:rsidR="001B2697" w:rsidRPr="00463ACD" w:rsidRDefault="001B2697" w:rsidP="005C2D07">
            <w:pPr>
              <w:cnfStyle w:val="000000000000"/>
              <w:rPr>
                <w:spacing w:val="-4"/>
                <w:lang w:val="sq-AL"/>
              </w:rPr>
            </w:pPr>
            <w:r w:rsidRPr="00463ACD">
              <w:rPr>
                <w:spacing w:val="-4"/>
                <w:lang w:val="sq-AL"/>
              </w:rPr>
              <w:t>Numri i rasteve të akomoduara në kushtet e emergjencës;</w:t>
            </w:r>
          </w:p>
          <w:p w:rsidR="001B2697" w:rsidRPr="00463ACD" w:rsidRDefault="001B2697" w:rsidP="005C2D07">
            <w:pPr>
              <w:cnfStyle w:val="000000000000"/>
              <w:rPr>
                <w:spacing w:val="-4"/>
                <w:lang w:val="sq-AL"/>
              </w:rPr>
            </w:pPr>
            <w:r w:rsidRPr="00463ACD">
              <w:rPr>
                <w:spacing w:val="-4"/>
                <w:lang w:val="sq-AL"/>
              </w:rPr>
              <w:t xml:space="preserve">Numri i rasteve që kanë përfituar </w:t>
            </w:r>
            <w:r w:rsidRPr="00463ACD">
              <w:rPr>
                <w:spacing w:val="-4"/>
                <w:lang w:val="sq-AL"/>
              </w:rPr>
              <w:lastRenderedPageBreak/>
              <w:t>shërbime reabilituese dhe riintegruese;</w:t>
            </w:r>
          </w:p>
        </w:tc>
        <w:tc>
          <w:tcPr>
            <w:tcW w:w="2070" w:type="dxa"/>
          </w:tcPr>
          <w:p w:rsidR="001B2697" w:rsidRPr="00463ACD" w:rsidRDefault="001B2697" w:rsidP="005C2D07">
            <w:pPr>
              <w:cnfStyle w:val="000000000000"/>
              <w:rPr>
                <w:lang w:val="sq-AL"/>
              </w:rPr>
            </w:pPr>
            <w:r w:rsidRPr="00463ACD">
              <w:rPr>
                <w:lang w:val="sq-AL"/>
              </w:rPr>
              <w:lastRenderedPageBreak/>
              <w:t xml:space="preserve">Fondi Social </w:t>
            </w:r>
          </w:p>
          <w:p w:rsidR="001B2697" w:rsidRPr="00463ACD" w:rsidRDefault="001B2697" w:rsidP="005C2D07">
            <w:pPr>
              <w:cnfStyle w:val="000000000000"/>
              <w:rPr>
                <w:lang w:val="sq-AL"/>
              </w:rPr>
            </w:pPr>
            <w:r w:rsidRPr="00463ACD">
              <w:rPr>
                <w:lang w:val="sq-AL"/>
              </w:rPr>
              <w:t>Ministria e Shëndësisë dhe Mbrojtjes Sociale, financim nga donatorët, Bashkia</w:t>
            </w:r>
          </w:p>
        </w:tc>
        <w:tc>
          <w:tcPr>
            <w:tcW w:w="1980" w:type="dxa"/>
          </w:tcPr>
          <w:p w:rsidR="001B2697" w:rsidRPr="00463ACD" w:rsidRDefault="001600C2" w:rsidP="005C2D07">
            <w:pPr>
              <w:cnfStyle w:val="000000000000"/>
              <w:rPr>
                <w:lang w:val="sq-AL"/>
              </w:rPr>
            </w:pPr>
            <w:r>
              <w:rPr>
                <w:lang w:val="sq-AL"/>
              </w:rPr>
              <w:t>70’000</w:t>
            </w:r>
          </w:p>
        </w:tc>
        <w:tc>
          <w:tcPr>
            <w:tcW w:w="2070" w:type="dxa"/>
          </w:tcPr>
          <w:p w:rsidR="001B2697" w:rsidRPr="008A7EEA" w:rsidRDefault="001B2697" w:rsidP="005C2D07">
            <w:pPr>
              <w:cnfStyle w:val="000000000000"/>
              <w:rPr>
                <w:color w:val="000000"/>
                <w:lang w:val="sq-AL"/>
              </w:rPr>
            </w:pPr>
            <w:r w:rsidRPr="008A7EEA">
              <w:rPr>
                <w:color w:val="000000"/>
                <w:lang w:val="sq-AL"/>
              </w:rPr>
              <w:t>Zv.Kryetari</w:t>
            </w:r>
          </w:p>
        </w:tc>
      </w:tr>
    </w:tbl>
    <w:tbl>
      <w:tblPr>
        <w:tblStyle w:val="GridTable1Light-Accent61"/>
        <w:tblW w:w="5419" w:type="pct"/>
        <w:tblLook w:val="04A0"/>
      </w:tblPr>
      <w:tblGrid>
        <w:gridCol w:w="2834"/>
        <w:gridCol w:w="1831"/>
        <w:gridCol w:w="1099"/>
        <w:gridCol w:w="2173"/>
        <w:gridCol w:w="2222"/>
        <w:gridCol w:w="2015"/>
        <w:gridCol w:w="2106"/>
      </w:tblGrid>
      <w:tr w:rsidR="003F7A1E" w:rsidRPr="00C37D99" w:rsidTr="003F7A1E">
        <w:trPr>
          <w:cnfStyle w:val="100000000000"/>
          <w:trHeight w:val="628"/>
        </w:trPr>
        <w:tc>
          <w:tcPr>
            <w:cnfStyle w:val="001000000000"/>
            <w:tcW w:w="14035" w:type="dxa"/>
            <w:gridSpan w:val="7"/>
          </w:tcPr>
          <w:p w:rsidR="003F7A1E" w:rsidRPr="001E63E2" w:rsidRDefault="003F7A1E" w:rsidP="005C2D07">
            <w:pPr>
              <w:rPr>
                <w:b w:val="0"/>
                <w:bCs w:val="0"/>
                <w:i/>
                <w:iCs/>
                <w:color w:val="002060"/>
                <w:lang w:val="sq-AL"/>
              </w:rPr>
            </w:pPr>
            <w:r w:rsidRPr="00544901">
              <w:rPr>
                <w:i/>
                <w:iCs/>
                <w:color w:val="002060"/>
                <w:lang w:val="sq-AL"/>
              </w:rPr>
              <w:lastRenderedPageBreak/>
              <w:t>Objektivi 2.4: Përmirësimi i cilësisë, efektivitetit dhe përshtatshmërisë së shërbimeve komunitare sociale në nivel vendor, në përputhje me standardet kombëtare dhe nevojat e grupeve në situatë vulnerabilitet.</w:t>
            </w:r>
          </w:p>
        </w:tc>
      </w:tr>
      <w:tr w:rsidR="003F7A1E" w:rsidRPr="00463ACD" w:rsidTr="002E6C03">
        <w:tc>
          <w:tcPr>
            <w:cnfStyle w:val="001000000000"/>
            <w:tcW w:w="2785" w:type="dxa"/>
          </w:tcPr>
          <w:p w:rsidR="001B2697" w:rsidRPr="003F7A1E" w:rsidRDefault="001B2697" w:rsidP="005C2D07">
            <w:pPr>
              <w:rPr>
                <w:b w:val="0"/>
                <w:bCs w:val="0"/>
                <w:lang w:val="sq-AL"/>
              </w:rPr>
            </w:pPr>
            <w:r w:rsidRPr="003F7A1E">
              <w:rPr>
                <w:b w:val="0"/>
                <w:bCs w:val="0"/>
                <w:lang w:val="sq-AL"/>
              </w:rPr>
              <w:t>A.2.4.1 Zbatimi i një procesi periodik monitorimi nga bashkia për të vlerësuar cilësinë dhe përshtatshmërinë e shërbimeve komunitare sociale që ofrohen në territorin e saj, në përputhje me standardet kombëtare dhe nevojat e përfituesve.</w:t>
            </w:r>
          </w:p>
        </w:tc>
        <w:tc>
          <w:tcPr>
            <w:tcW w:w="1800" w:type="dxa"/>
          </w:tcPr>
          <w:p w:rsidR="001B2697" w:rsidRPr="00463ACD" w:rsidRDefault="001B2697" w:rsidP="005C2D07">
            <w:pPr>
              <w:cnfStyle w:val="000000000000"/>
              <w:rPr>
                <w:lang w:val="sq-AL"/>
              </w:rPr>
            </w:pPr>
            <w:r w:rsidRPr="00463ACD">
              <w:rPr>
                <w:lang w:val="sq-AL"/>
              </w:rPr>
              <w:t xml:space="preserve">Punonjësi social/ </w:t>
            </w:r>
            <w:r w:rsidR="00DB20C8">
              <w:rPr>
                <w:lang w:val="sq-AL"/>
              </w:rPr>
              <w:t>Drejtoria e Shërbimit Social, Zhvillimit dhe Edukimit të Fëmijëve</w:t>
            </w:r>
          </w:p>
          <w:p w:rsidR="001B2697" w:rsidRPr="00463ACD" w:rsidRDefault="001B2697" w:rsidP="005C2D07">
            <w:pPr>
              <w:cnfStyle w:val="000000000000"/>
              <w:rPr>
                <w:color w:val="FF0000"/>
                <w:lang w:val="sq-AL"/>
              </w:rPr>
            </w:pPr>
            <w:r w:rsidRPr="00463ACD">
              <w:rPr>
                <w:lang w:val="sq-AL"/>
              </w:rPr>
              <w:t xml:space="preserve">Drejtoria Rajonale të Shërbimit Social Shtetëror </w:t>
            </w:r>
          </w:p>
        </w:tc>
        <w:tc>
          <w:tcPr>
            <w:tcW w:w="1080" w:type="dxa"/>
          </w:tcPr>
          <w:p w:rsidR="001B2697" w:rsidRPr="005C4AB1" w:rsidRDefault="001B2697" w:rsidP="005C2D07">
            <w:pPr>
              <w:cnfStyle w:val="000000000000"/>
              <w:rPr>
                <w:lang w:val="sq-AL"/>
              </w:rPr>
            </w:pPr>
            <w:r w:rsidRPr="005C4AB1">
              <w:rPr>
                <w:lang w:val="sq-AL"/>
              </w:rPr>
              <w:t>2026</w:t>
            </w:r>
          </w:p>
          <w:p w:rsidR="001B2697" w:rsidRPr="005C4AB1" w:rsidRDefault="001B2697" w:rsidP="005C2D07">
            <w:pPr>
              <w:cnfStyle w:val="000000000000"/>
              <w:rPr>
                <w:lang w:val="sq-AL"/>
              </w:rPr>
            </w:pPr>
            <w:r w:rsidRPr="005C4AB1">
              <w:rPr>
                <w:lang w:val="sq-AL"/>
              </w:rPr>
              <w:t>2027</w:t>
            </w:r>
          </w:p>
          <w:p w:rsidR="001B2697" w:rsidRPr="00463ACD" w:rsidRDefault="001B2697" w:rsidP="005C2D07">
            <w:pPr>
              <w:cnfStyle w:val="000000000000"/>
              <w:rPr>
                <w:lang w:val="sq-AL"/>
              </w:rPr>
            </w:pPr>
            <w:r w:rsidRPr="005C4AB1">
              <w:rPr>
                <w:lang w:val="sq-AL"/>
              </w:rPr>
              <w:t>2028</w:t>
            </w:r>
          </w:p>
        </w:tc>
        <w:tc>
          <w:tcPr>
            <w:tcW w:w="2136" w:type="dxa"/>
          </w:tcPr>
          <w:p w:rsidR="001B2697" w:rsidRPr="001E63E2" w:rsidRDefault="001B2697" w:rsidP="005C2D07">
            <w:pPr>
              <w:cnfStyle w:val="000000000000"/>
              <w:rPr>
                <w:lang w:val="sq-AL"/>
              </w:rPr>
            </w:pPr>
            <w:r w:rsidRPr="001E63E2">
              <w:rPr>
                <w:lang w:val="sq-AL"/>
              </w:rPr>
              <w:t>Numri i monitorimeve të realizuara mbi shërbimet komunitare nga bashkia</w:t>
            </w:r>
            <w:r>
              <w:rPr>
                <w:lang w:val="sq-AL"/>
              </w:rPr>
              <w:t>.</w:t>
            </w:r>
          </w:p>
          <w:p w:rsidR="001B2697" w:rsidRPr="001E63E2" w:rsidRDefault="001B2697" w:rsidP="005C2D07">
            <w:pPr>
              <w:cnfStyle w:val="000000000000"/>
              <w:rPr>
                <w:lang w:val="sq-AL"/>
              </w:rPr>
            </w:pPr>
            <w:r w:rsidRPr="001E63E2">
              <w:rPr>
                <w:lang w:val="sq-AL"/>
              </w:rPr>
              <w:t>Numri i shërbimeve komunitare të vlerësuara për cilësinë dhe përshtatshmërinë</w:t>
            </w:r>
            <w:r>
              <w:rPr>
                <w:lang w:val="sq-AL"/>
              </w:rPr>
              <w:t>.</w:t>
            </w:r>
          </w:p>
          <w:p w:rsidR="001B2697" w:rsidRPr="001E63E2" w:rsidRDefault="001B2697" w:rsidP="005C2D07">
            <w:pPr>
              <w:cnfStyle w:val="000000000000"/>
              <w:rPr>
                <w:lang w:val="sq-AL"/>
              </w:rPr>
            </w:pPr>
            <w:r w:rsidRPr="001E63E2">
              <w:rPr>
                <w:lang w:val="sq-AL"/>
              </w:rPr>
              <w:t>Përqindja e shërbimeve që përmbushin standardet minimale të cilësisë sipas vlerësimit të bashkisë</w:t>
            </w:r>
            <w:r>
              <w:rPr>
                <w:lang w:val="sq-AL"/>
              </w:rPr>
              <w:t>.</w:t>
            </w:r>
          </w:p>
          <w:p w:rsidR="001B2697" w:rsidRPr="001E63E2" w:rsidRDefault="001B2697" w:rsidP="005C2D07">
            <w:pPr>
              <w:cnfStyle w:val="000000000000"/>
              <w:rPr>
                <w:lang w:val="sq-AL"/>
              </w:rPr>
            </w:pPr>
            <w:r w:rsidRPr="001E63E2">
              <w:rPr>
                <w:lang w:val="sq-AL"/>
              </w:rPr>
              <w:t>Numri i rekomandimeve të dalë nga procesi i monitorimit për përmirësimin e cilësisë së shërbimeve</w:t>
            </w:r>
            <w:r>
              <w:rPr>
                <w:lang w:val="sq-AL"/>
              </w:rPr>
              <w:t>.</w:t>
            </w:r>
          </w:p>
          <w:p w:rsidR="001B2697" w:rsidRPr="001E63E2" w:rsidRDefault="001B2697" w:rsidP="005C2D07">
            <w:pPr>
              <w:cnfStyle w:val="000000000000"/>
              <w:rPr>
                <w:lang w:val="sq-AL"/>
              </w:rPr>
            </w:pPr>
            <w:r w:rsidRPr="001E63E2">
              <w:rPr>
                <w:lang w:val="sq-AL"/>
              </w:rPr>
              <w:t xml:space="preserve">Përqindja e rekomandimeve të zbatuara brenda vitit nga ofruesit e </w:t>
            </w:r>
            <w:r w:rsidRPr="001E63E2">
              <w:rPr>
                <w:lang w:val="sq-AL"/>
              </w:rPr>
              <w:lastRenderedPageBreak/>
              <w:t>shërbimeve</w:t>
            </w:r>
            <w:r>
              <w:rPr>
                <w:lang w:val="sq-AL"/>
              </w:rPr>
              <w:t>.</w:t>
            </w:r>
          </w:p>
          <w:p w:rsidR="001B2697" w:rsidRPr="00463ACD" w:rsidRDefault="001B2697" w:rsidP="005C2D07">
            <w:pPr>
              <w:cnfStyle w:val="000000000000"/>
              <w:rPr>
                <w:lang w:val="sq-AL"/>
              </w:rPr>
            </w:pPr>
            <w:r w:rsidRPr="001E63E2">
              <w:rPr>
                <w:lang w:val="sq-AL"/>
              </w:rPr>
              <w:t>Numri i takimeve të organizuara me përfitues ose staf për të mbledhur feedback mbi shërbimet</w:t>
            </w:r>
            <w:r>
              <w:rPr>
                <w:lang w:val="sq-AL"/>
              </w:rPr>
              <w:t>.</w:t>
            </w:r>
          </w:p>
        </w:tc>
        <w:tc>
          <w:tcPr>
            <w:tcW w:w="2184" w:type="dxa"/>
          </w:tcPr>
          <w:p w:rsidR="001B2697" w:rsidRPr="00463ACD" w:rsidRDefault="001B2697" w:rsidP="005C2D07">
            <w:pPr>
              <w:cnfStyle w:val="000000000000"/>
              <w:rPr>
                <w:lang w:val="sq-AL"/>
              </w:rPr>
            </w:pPr>
            <w:r w:rsidRPr="00463ACD">
              <w:rPr>
                <w:lang w:val="sq-AL"/>
              </w:rPr>
              <w:lastRenderedPageBreak/>
              <w:t>Bashkia</w:t>
            </w:r>
          </w:p>
        </w:tc>
        <w:tc>
          <w:tcPr>
            <w:tcW w:w="1980" w:type="dxa"/>
          </w:tcPr>
          <w:p w:rsidR="001B2697" w:rsidRPr="00463ACD" w:rsidRDefault="003C6CD5" w:rsidP="005C2D07">
            <w:pPr>
              <w:cnfStyle w:val="000000000000"/>
              <w:rPr>
                <w:lang w:val="sq-AL"/>
              </w:rPr>
            </w:pPr>
            <w:r>
              <w:rPr>
                <w:lang w:val="sq-AL"/>
              </w:rPr>
              <w:t>0</w:t>
            </w:r>
          </w:p>
        </w:tc>
        <w:tc>
          <w:tcPr>
            <w:tcW w:w="2070" w:type="dxa"/>
          </w:tcPr>
          <w:p w:rsidR="001B2697" w:rsidRPr="008A7EEA" w:rsidRDefault="001B2697" w:rsidP="005C2D07">
            <w:pPr>
              <w:cnfStyle w:val="000000000000"/>
              <w:rPr>
                <w:color w:val="000000"/>
                <w:lang w:val="sq-AL"/>
              </w:rPr>
            </w:pPr>
            <w:r w:rsidRPr="008A7EEA">
              <w:rPr>
                <w:color w:val="000000"/>
                <w:lang w:val="sq-AL"/>
              </w:rPr>
              <w:t>Zv.Kryetari</w:t>
            </w:r>
          </w:p>
        </w:tc>
      </w:tr>
    </w:tbl>
    <w:p w:rsidR="001B2697" w:rsidRPr="00463ACD" w:rsidRDefault="001B2697" w:rsidP="001B2697">
      <w:pPr>
        <w:spacing w:after="0" w:line="240" w:lineRule="auto"/>
        <w:rPr>
          <w:b/>
          <w:color w:val="C00000"/>
          <w:lang w:val="sq-AL"/>
        </w:rPr>
      </w:pPr>
    </w:p>
    <w:p w:rsidR="001B2697" w:rsidRPr="00463ACD" w:rsidRDefault="001B2697" w:rsidP="001B2697">
      <w:pPr>
        <w:spacing w:after="0" w:line="240" w:lineRule="auto"/>
        <w:rPr>
          <w:b/>
          <w:color w:val="C00000"/>
          <w:lang w:val="sq-AL"/>
        </w:rPr>
      </w:pPr>
    </w:p>
    <w:p w:rsidR="001B2697" w:rsidRPr="00463ACD" w:rsidRDefault="001B2697" w:rsidP="001B2697">
      <w:pPr>
        <w:spacing w:after="0" w:line="240" w:lineRule="auto"/>
        <w:rPr>
          <w:b/>
          <w:color w:val="C00000"/>
          <w:lang w:val="sq-AL"/>
        </w:rPr>
      </w:pPr>
    </w:p>
    <w:p w:rsidR="001B2697" w:rsidRPr="00387388" w:rsidRDefault="001B2697" w:rsidP="001B2697">
      <w:pPr>
        <w:rPr>
          <w:rFonts w:eastAsiaTheme="majorEastAsia" w:cs="Times New Roman"/>
          <w:lang w:val="it-IT"/>
        </w:rPr>
      </w:pPr>
    </w:p>
    <w:p w:rsidR="001B2697" w:rsidRPr="00387388" w:rsidRDefault="001B2697" w:rsidP="001B2697">
      <w:pPr>
        <w:rPr>
          <w:rFonts w:eastAsiaTheme="majorEastAsia" w:cs="Times New Roman"/>
          <w:lang w:val="it-IT"/>
        </w:rPr>
      </w:pPr>
    </w:p>
    <w:p w:rsidR="001B2697" w:rsidRPr="00387388" w:rsidRDefault="001B2697" w:rsidP="001B2697">
      <w:pPr>
        <w:rPr>
          <w:rFonts w:eastAsiaTheme="majorEastAsia" w:cs="Times New Roman"/>
          <w:lang w:val="it-IT"/>
        </w:rPr>
      </w:pPr>
    </w:p>
    <w:p w:rsidR="001B2697" w:rsidRPr="00387388" w:rsidRDefault="001B2697" w:rsidP="001B2697">
      <w:pPr>
        <w:rPr>
          <w:rFonts w:eastAsiaTheme="majorEastAsia" w:cs="Times New Roman"/>
          <w:lang w:val="it-IT"/>
        </w:rPr>
      </w:pPr>
    </w:p>
    <w:bookmarkEnd w:id="224"/>
    <w:p w:rsidR="001B2697" w:rsidRPr="00387388" w:rsidRDefault="001B2697" w:rsidP="001B2697">
      <w:pPr>
        <w:rPr>
          <w:rFonts w:eastAsiaTheme="majorEastAsia" w:cs="Times New Roman"/>
          <w:lang w:val="it-IT"/>
        </w:rPr>
      </w:pPr>
    </w:p>
    <w:p w:rsidR="001B2697" w:rsidRDefault="001B2697" w:rsidP="001B2697">
      <w:pPr>
        <w:pStyle w:val="Heading1"/>
        <w:rPr>
          <w:lang w:val="it-IT"/>
        </w:rPr>
        <w:sectPr w:rsidR="001B2697" w:rsidSect="001B2697">
          <w:headerReference w:type="default" r:id="rId58"/>
          <w:footerReference w:type="default" r:id="rId59"/>
          <w:pgSz w:w="15840" w:h="12240" w:orient="landscape"/>
          <w:pgMar w:top="1440" w:right="1440" w:bottom="1440" w:left="1440" w:header="720" w:footer="720" w:gutter="0"/>
          <w:cols w:space="720"/>
          <w:docGrid w:linePitch="360"/>
        </w:sectPr>
      </w:pPr>
      <w:bookmarkStart w:id="229" w:name="_Toc203397171"/>
    </w:p>
    <w:p w:rsidR="001B2697" w:rsidRPr="003759BF" w:rsidRDefault="00C463D7" w:rsidP="003759BF">
      <w:pPr>
        <w:pStyle w:val="Heading1"/>
      </w:pPr>
      <w:bookmarkStart w:id="230" w:name="_Toc203399499"/>
      <w:bookmarkStart w:id="231" w:name="_Toc204786620"/>
      <w:r>
        <w:lastRenderedPageBreak/>
        <w:t>20</w:t>
      </w:r>
      <w:r w:rsidR="001B2697" w:rsidRPr="003759BF">
        <w:t xml:space="preserve">. </w:t>
      </w:r>
      <w:bookmarkStart w:id="232" w:name="_Toc202740099"/>
      <w:bookmarkStart w:id="233" w:name="_Toc202887048"/>
      <w:r w:rsidR="001B2697" w:rsidRPr="003759BF">
        <w:t>Monitorimi dhe raportimi</w:t>
      </w:r>
      <w:bookmarkEnd w:id="229"/>
      <w:bookmarkEnd w:id="230"/>
      <w:bookmarkEnd w:id="231"/>
      <w:bookmarkEnd w:id="232"/>
      <w:bookmarkEnd w:id="233"/>
    </w:p>
    <w:p w:rsidR="001B2697" w:rsidRPr="00BB35D0" w:rsidRDefault="001B2697" w:rsidP="001B2697">
      <w:pPr>
        <w:pStyle w:val="NormalWeb"/>
      </w:pPr>
      <w:r w:rsidRPr="00BB35D0">
        <w:t>Zbatimi i Planit Vendor Social 2026</w:t>
      </w:r>
      <w:r w:rsidR="00DE0A6F">
        <w:t>-</w:t>
      </w:r>
      <w:r w:rsidRPr="00BB35D0">
        <w:t>2028 do të shoqërohet nga një sistem i dedikuar monitorimi dhe raportimi, i cili siguron ndjekjen në kohë reale të progresit, evidentimin e sfidave dhe përmirësimin e vazhdueshëm të veprimeve të ndërmarra. Ky sistem do të bazohet në një qasje të kombinuar: institucionale, participuese dhe të bazuar në të dhëna.</w:t>
      </w:r>
    </w:p>
    <w:p w:rsidR="001B2697" w:rsidRPr="00C144AB" w:rsidRDefault="001B2697" w:rsidP="001B2697">
      <w:pPr>
        <w:rPr>
          <w:lang w:val="it-IT"/>
        </w:rPr>
      </w:pPr>
      <w:bookmarkStart w:id="234" w:name="_Toc202740100"/>
      <w:r w:rsidRPr="00C144AB">
        <w:rPr>
          <w:rStyle w:val="Strong"/>
          <w:lang w:val="it-IT"/>
        </w:rPr>
        <w:t>Qasja dhe parimet e monitorimit</w:t>
      </w:r>
      <w:bookmarkEnd w:id="234"/>
    </w:p>
    <w:p w:rsidR="001B2697" w:rsidRPr="00C144AB" w:rsidRDefault="001B2697" w:rsidP="001B2697">
      <w:pPr>
        <w:pStyle w:val="NormalWeb"/>
        <w:rPr>
          <w:lang w:val="it-IT"/>
        </w:rPr>
      </w:pPr>
      <w:r w:rsidRPr="00C144AB">
        <w:rPr>
          <w:lang w:val="it-IT"/>
        </w:rPr>
        <w:t>Monitorimi do të jetë:</w:t>
      </w:r>
    </w:p>
    <w:p w:rsidR="001B2697" w:rsidRPr="00C144AB" w:rsidRDefault="001B2697" w:rsidP="00FC055E">
      <w:pPr>
        <w:pStyle w:val="NormalWeb"/>
        <w:keepLines/>
        <w:numPr>
          <w:ilvl w:val="0"/>
          <w:numId w:val="61"/>
        </w:numPr>
        <w:rPr>
          <w:lang w:val="it-IT"/>
        </w:rPr>
      </w:pPr>
      <w:r w:rsidRPr="00C144AB">
        <w:rPr>
          <w:rStyle w:val="Strong"/>
          <w:rFonts w:eastAsiaTheme="majorEastAsia"/>
          <w:lang w:val="it-IT"/>
        </w:rPr>
        <w:t>i strukturuar</w:t>
      </w:r>
      <w:r w:rsidRPr="00C144AB">
        <w:rPr>
          <w:lang w:val="it-IT"/>
        </w:rPr>
        <w:t>, me përgjegjësi të qarta për çdo njësi zbatuese;</w:t>
      </w:r>
    </w:p>
    <w:p w:rsidR="001B2697" w:rsidRPr="00C144AB" w:rsidRDefault="001B2697" w:rsidP="00FC055E">
      <w:pPr>
        <w:pStyle w:val="NormalWeb"/>
        <w:keepLines/>
        <w:numPr>
          <w:ilvl w:val="0"/>
          <w:numId w:val="61"/>
        </w:numPr>
        <w:rPr>
          <w:lang w:val="it-IT"/>
        </w:rPr>
      </w:pPr>
      <w:r w:rsidRPr="00C144AB">
        <w:rPr>
          <w:rStyle w:val="Strong"/>
          <w:rFonts w:eastAsiaTheme="majorEastAsia"/>
          <w:lang w:val="it-IT"/>
        </w:rPr>
        <w:t>i bazuar në tregues të matshëm</w:t>
      </w:r>
      <w:r w:rsidRPr="00C144AB">
        <w:rPr>
          <w:lang w:val="it-IT"/>
        </w:rPr>
        <w:t>, të përcaktuar për çdo aktivitet;</w:t>
      </w:r>
    </w:p>
    <w:p w:rsidR="001B2697" w:rsidRPr="00C144AB" w:rsidRDefault="001B2697" w:rsidP="00FC055E">
      <w:pPr>
        <w:pStyle w:val="NormalWeb"/>
        <w:keepLines/>
        <w:numPr>
          <w:ilvl w:val="0"/>
          <w:numId w:val="61"/>
        </w:numPr>
        <w:rPr>
          <w:lang w:val="it-IT"/>
        </w:rPr>
      </w:pPr>
      <w:r w:rsidRPr="00C144AB">
        <w:rPr>
          <w:rStyle w:val="Strong"/>
          <w:rFonts w:eastAsiaTheme="majorEastAsia"/>
          <w:lang w:val="it-IT"/>
        </w:rPr>
        <w:t>i hapur ndaj pjesëmarrjes së komunitetit dhe aktorëve jo publikë</w:t>
      </w:r>
      <w:r w:rsidRPr="00C144AB">
        <w:rPr>
          <w:lang w:val="it-IT"/>
        </w:rPr>
        <w:t>, për të garantuar transparencën dhe përfshirjen.</w:t>
      </w:r>
    </w:p>
    <w:p w:rsidR="00335F0E" w:rsidRPr="00335F0E" w:rsidRDefault="00335F0E" w:rsidP="00335F0E">
      <w:pPr>
        <w:rPr>
          <w:rStyle w:val="Strong"/>
          <w:lang w:val="it-IT"/>
        </w:rPr>
      </w:pPr>
      <w:r w:rsidRPr="00335F0E">
        <w:rPr>
          <w:rStyle w:val="Strong"/>
          <w:lang w:val="it-IT"/>
        </w:rPr>
        <w:t>Njësia</w:t>
      </w:r>
      <w:r>
        <w:rPr>
          <w:rStyle w:val="Strong"/>
          <w:lang w:val="it-IT"/>
        </w:rPr>
        <w:t xml:space="preserve"> </w:t>
      </w:r>
      <w:r w:rsidRPr="00335F0E">
        <w:rPr>
          <w:rStyle w:val="Strong"/>
          <w:lang w:val="it-IT"/>
        </w:rPr>
        <w:t>e ngarkuar me monitorimin e zbatimit të aktivitet</w:t>
      </w:r>
      <w:r>
        <w:rPr>
          <w:rStyle w:val="Strong"/>
          <w:lang w:val="it-IT"/>
        </w:rPr>
        <w:t>eve</w:t>
      </w:r>
      <w:r w:rsidRPr="00335F0E">
        <w:rPr>
          <w:rStyle w:val="Strong"/>
          <w:lang w:val="it-IT"/>
        </w:rPr>
        <w:t>:</w:t>
      </w:r>
    </w:p>
    <w:p w:rsidR="001B2697" w:rsidRPr="00335F0E" w:rsidRDefault="00335F0E" w:rsidP="00FC055E">
      <w:pPr>
        <w:pStyle w:val="ListParagraph"/>
        <w:numPr>
          <w:ilvl w:val="0"/>
          <w:numId w:val="62"/>
        </w:numPr>
        <w:rPr>
          <w:lang w:val="it-IT"/>
        </w:rPr>
      </w:pPr>
      <w:r w:rsidRPr="00335F0E">
        <w:rPr>
          <w:rStyle w:val="Strong"/>
          <w:rFonts w:eastAsiaTheme="majorEastAsia"/>
          <w:lang w:val="it-IT"/>
        </w:rPr>
        <w:t xml:space="preserve">Drejtoria e Shërbimit Social, Zhvillimit dhe Edukimit të Fëmijëve, </w:t>
      </w:r>
      <w:r w:rsidRPr="00335F0E">
        <w:rPr>
          <w:lang w:val="it-IT"/>
        </w:rPr>
        <w:t>do të luajë rolin koordinues dhe teknik për grumbullimin dhe analizën e të dhënave,</w:t>
      </w:r>
      <w:r w:rsidRPr="00335F0E">
        <w:rPr>
          <w:rStyle w:val="Strong"/>
          <w:rFonts w:eastAsiaTheme="majorEastAsia"/>
          <w:lang w:val="it-IT"/>
        </w:rPr>
        <w:t xml:space="preserve"> </w:t>
      </w:r>
      <w:r w:rsidR="001B2697" w:rsidRPr="00335F0E">
        <w:rPr>
          <w:lang w:val="it-IT"/>
        </w:rPr>
        <w:t>do të ndjekë progresin në nivel strategjik dhe do të raportojë në Këshillin Bashkiak.</w:t>
      </w:r>
    </w:p>
    <w:p w:rsidR="009139BC" w:rsidRPr="00D178B8" w:rsidRDefault="001B2697" w:rsidP="00FC055E">
      <w:pPr>
        <w:pStyle w:val="NormalWeb"/>
        <w:keepLines/>
        <w:numPr>
          <w:ilvl w:val="0"/>
          <w:numId w:val="62"/>
        </w:numPr>
        <w:rPr>
          <w:lang w:val="it-IT"/>
        </w:rPr>
      </w:pPr>
      <w:r w:rsidRPr="00D178B8">
        <w:rPr>
          <w:rStyle w:val="Strong"/>
          <w:rFonts w:eastAsiaTheme="majorEastAsia"/>
          <w:lang w:val="it-IT"/>
        </w:rPr>
        <w:t>Drejtoritë dhe njësitë zbatuese përkatëse</w:t>
      </w:r>
      <w:r w:rsidRPr="00D178B8">
        <w:rPr>
          <w:lang w:val="it-IT"/>
        </w:rPr>
        <w:t xml:space="preserve"> janë përgjegjëse për dërgimin periodik të informacionit mbi zbatimin e aktiviteteve.</w:t>
      </w:r>
    </w:p>
    <w:p w:rsidR="00444549" w:rsidRDefault="00444549" w:rsidP="00444549">
      <w:pPr>
        <w:pStyle w:val="NormalWeb"/>
        <w:keepLines/>
        <w:ind w:left="360"/>
        <w:rPr>
          <w:b/>
          <w:bCs/>
          <w:lang w:val="it-IT"/>
        </w:rPr>
      </w:pPr>
    </w:p>
    <w:p w:rsidR="00444549" w:rsidRPr="0054386C" w:rsidRDefault="00444549" w:rsidP="00444549">
      <w:pPr>
        <w:pStyle w:val="NormalWeb"/>
        <w:keepLines/>
        <w:rPr>
          <w:b/>
          <w:bCs/>
          <w:lang w:val="it-IT"/>
        </w:rPr>
      </w:pPr>
      <w:r w:rsidRPr="0054386C">
        <w:rPr>
          <w:b/>
          <w:bCs/>
          <w:lang w:val="it-IT"/>
        </w:rPr>
        <w:t>Treguesit e matjes së performancës së shërbimeve të kujdesit shoqëror:</w:t>
      </w:r>
    </w:p>
    <w:p w:rsidR="00444549" w:rsidRPr="00816B9F" w:rsidRDefault="00444549" w:rsidP="00FC055E">
      <w:pPr>
        <w:pStyle w:val="NormalWeb"/>
        <w:numPr>
          <w:ilvl w:val="0"/>
          <w:numId w:val="62"/>
        </w:numPr>
        <w:rPr>
          <w:lang w:val="da-DK"/>
        </w:rPr>
      </w:pPr>
      <w:r w:rsidRPr="0054386C">
        <w:rPr>
          <w:lang w:val="it-IT"/>
        </w:rPr>
        <w:t xml:space="preserve">Për secilin aktivitet në plan janë përcaktuar tregues të qartë si: numri i trajnimeve të realizuara, numri i strukturave të ngritura, </w:t>
      </w:r>
      <w:r>
        <w:rPr>
          <w:lang w:val="it-IT"/>
        </w:rPr>
        <w:t>ngirtja dhe funksionalizimi i sh</w:t>
      </w:r>
      <w:r w:rsidRPr="0054386C">
        <w:rPr>
          <w:lang w:val="it-IT"/>
        </w:rPr>
        <w:t>ë</w:t>
      </w:r>
      <w:r>
        <w:rPr>
          <w:lang w:val="it-IT"/>
        </w:rPr>
        <w:t>rbimeve t</w:t>
      </w:r>
      <w:r w:rsidRPr="0054386C">
        <w:rPr>
          <w:lang w:val="it-IT"/>
        </w:rPr>
        <w:t>ë</w:t>
      </w:r>
      <w:r>
        <w:rPr>
          <w:lang w:val="it-IT"/>
        </w:rPr>
        <w:t xml:space="preserve"> reja</w:t>
      </w:r>
      <w:r w:rsidRPr="0054386C">
        <w:rPr>
          <w:lang w:val="it-IT"/>
        </w:rPr>
        <w:t>, etj. Treguesit</w:t>
      </w:r>
      <w:r>
        <w:rPr>
          <w:lang w:val="it-IT"/>
        </w:rPr>
        <w:t xml:space="preserve"> </w:t>
      </w:r>
      <w:r w:rsidRPr="0054386C">
        <w:rPr>
          <w:lang w:val="it-IT"/>
        </w:rPr>
        <w:t>aty ku është e mundur</w:t>
      </w:r>
      <w:r>
        <w:rPr>
          <w:lang w:val="it-IT"/>
        </w:rPr>
        <w:t xml:space="preserve"> paraqitne</w:t>
      </w:r>
      <w:r w:rsidRPr="0054386C">
        <w:rPr>
          <w:lang w:val="it-IT"/>
        </w:rPr>
        <w:t xml:space="preserve"> </w:t>
      </w:r>
      <w:r>
        <w:rPr>
          <w:lang w:val="it-IT"/>
        </w:rPr>
        <w:t>t</w:t>
      </w:r>
      <w:r w:rsidRPr="0054386C">
        <w:rPr>
          <w:lang w:val="it-IT"/>
        </w:rPr>
        <w:t>ë ndarë sipas gjinisë</w:t>
      </w:r>
      <w:r>
        <w:rPr>
          <w:lang w:val="it-IT"/>
        </w:rPr>
        <w:t xml:space="preserve">, </w:t>
      </w:r>
      <w:r w:rsidRPr="0054386C">
        <w:rPr>
          <w:lang w:val="it-IT"/>
        </w:rPr>
        <w:t>sipas grupmoshës dhe zonës (urbane/rurale).</w:t>
      </w:r>
      <w:r>
        <w:rPr>
          <w:lang w:val="it-IT"/>
        </w:rPr>
        <w:t xml:space="preserve"> </w:t>
      </w:r>
      <w:r w:rsidRPr="00816B9F">
        <w:rPr>
          <w:b/>
          <w:bCs/>
          <w:lang w:val="da-DK"/>
        </w:rPr>
        <w:t>Treguesit paraqiten të detajuar në planin e veprimit, për secilin aktivitet.</w:t>
      </w:r>
    </w:p>
    <w:p w:rsidR="009139BC" w:rsidRPr="00816B9F" w:rsidRDefault="009139BC" w:rsidP="001B2697">
      <w:pPr>
        <w:pStyle w:val="NormalWeb"/>
        <w:rPr>
          <w:lang w:val="da-DK"/>
        </w:rPr>
      </w:pPr>
    </w:p>
    <w:p w:rsidR="001B2697" w:rsidRPr="00C144AB" w:rsidRDefault="001B2697" w:rsidP="001B2697">
      <w:pPr>
        <w:rPr>
          <w:lang w:val="it-IT"/>
        </w:rPr>
      </w:pPr>
      <w:bookmarkStart w:id="235" w:name="_Toc202740103"/>
      <w:r w:rsidRPr="00C144AB">
        <w:rPr>
          <w:rStyle w:val="Strong"/>
          <w:lang w:val="it-IT"/>
        </w:rPr>
        <w:t>Formatet e raportimit</w:t>
      </w:r>
      <w:bookmarkEnd w:id="235"/>
    </w:p>
    <w:p w:rsidR="001B2697" w:rsidRPr="00C144AB" w:rsidRDefault="001B2697" w:rsidP="001B2697">
      <w:pPr>
        <w:pStyle w:val="NormalWeb"/>
        <w:rPr>
          <w:lang w:val="it-IT"/>
        </w:rPr>
      </w:pPr>
      <w:r w:rsidRPr="00C144AB">
        <w:rPr>
          <w:lang w:val="it-IT"/>
        </w:rPr>
        <w:t>Raportimi do të realizohet:</w:t>
      </w:r>
    </w:p>
    <w:p w:rsidR="001B2697" w:rsidRPr="00C144AB" w:rsidRDefault="001B2697" w:rsidP="00FC055E">
      <w:pPr>
        <w:pStyle w:val="NormalWeb"/>
        <w:keepLines/>
        <w:numPr>
          <w:ilvl w:val="0"/>
          <w:numId w:val="63"/>
        </w:numPr>
        <w:rPr>
          <w:lang w:val="it-IT"/>
        </w:rPr>
      </w:pPr>
      <w:r w:rsidRPr="00C144AB">
        <w:rPr>
          <w:rStyle w:val="Strong"/>
          <w:rFonts w:eastAsiaTheme="majorEastAsia"/>
          <w:lang w:val="it-IT"/>
        </w:rPr>
        <w:t>Çdo 6 muaj</w:t>
      </w:r>
      <w:r w:rsidRPr="00C144AB">
        <w:rPr>
          <w:lang w:val="it-IT"/>
        </w:rPr>
        <w:t xml:space="preserve">, përmes një formati të thjeshtuar të mbledhjes së të dhënave dhe analizës </w:t>
      </w:r>
      <w:r>
        <w:rPr>
          <w:lang w:val="it-IT"/>
        </w:rPr>
        <w:t>s</w:t>
      </w:r>
      <w:r w:rsidRPr="00C144AB">
        <w:rPr>
          <w:lang w:val="it-IT"/>
        </w:rPr>
        <w:t>ë</w:t>
      </w:r>
      <w:r>
        <w:rPr>
          <w:lang w:val="it-IT"/>
        </w:rPr>
        <w:t xml:space="preserve"> realizimit t</w:t>
      </w:r>
      <w:r w:rsidRPr="00C144AB">
        <w:rPr>
          <w:lang w:val="it-IT"/>
        </w:rPr>
        <w:t>ë</w:t>
      </w:r>
      <w:r>
        <w:rPr>
          <w:lang w:val="it-IT"/>
        </w:rPr>
        <w:t xml:space="preserve"> planit social</w:t>
      </w:r>
      <w:r w:rsidRPr="00C144AB">
        <w:rPr>
          <w:lang w:val="it-IT"/>
        </w:rPr>
        <w:t>, që do të përdoret nga të gjitha drejtoritë dhe njësitë administrative.</w:t>
      </w:r>
    </w:p>
    <w:p w:rsidR="001B2697" w:rsidRPr="00C144AB" w:rsidRDefault="001B2697" w:rsidP="00FC055E">
      <w:pPr>
        <w:pStyle w:val="NormalWeb"/>
        <w:keepLines/>
        <w:numPr>
          <w:ilvl w:val="0"/>
          <w:numId w:val="63"/>
        </w:numPr>
        <w:rPr>
          <w:lang w:val="it-IT"/>
        </w:rPr>
      </w:pPr>
      <w:r w:rsidRPr="00C144AB">
        <w:rPr>
          <w:rStyle w:val="Strong"/>
          <w:rFonts w:eastAsiaTheme="majorEastAsia"/>
          <w:lang w:val="it-IT"/>
        </w:rPr>
        <w:lastRenderedPageBreak/>
        <w:t>Çdo vit</w:t>
      </w:r>
      <w:r w:rsidRPr="00C144AB">
        <w:rPr>
          <w:lang w:val="it-IT"/>
        </w:rPr>
        <w:t xml:space="preserve">, përmes një </w:t>
      </w:r>
      <w:r w:rsidRPr="00C144AB">
        <w:rPr>
          <w:rStyle w:val="Strong"/>
          <w:rFonts w:eastAsiaTheme="majorEastAsia"/>
          <w:b w:val="0"/>
          <w:lang w:val="it-IT"/>
        </w:rPr>
        <w:t>raporti të përmbledhur vjetor</w:t>
      </w:r>
      <w:r w:rsidRPr="00C144AB">
        <w:rPr>
          <w:lang w:val="it-IT"/>
        </w:rPr>
        <w:t xml:space="preserve"> mbi progresin e Planit, i cili do të publikohet në faqen e internetit të bashkisë dhe do t’u prezantohet këshilltarëve dhe komunitetit.</w:t>
      </w:r>
    </w:p>
    <w:p w:rsidR="001B2697" w:rsidRPr="00C144AB" w:rsidRDefault="001B2697" w:rsidP="00FC055E">
      <w:pPr>
        <w:pStyle w:val="NormalWeb"/>
        <w:keepLines/>
        <w:numPr>
          <w:ilvl w:val="0"/>
          <w:numId w:val="63"/>
        </w:numPr>
        <w:rPr>
          <w:lang w:val="it-IT"/>
        </w:rPr>
      </w:pPr>
      <w:r w:rsidRPr="00C144AB">
        <w:rPr>
          <w:lang w:val="it-IT"/>
        </w:rPr>
        <w:t>Raporti vjetor do të përmbajë analiza të të dhënave, shembuj praktikë nga territori, si dhe rekomandime për përmirësim të mëtejshëm.</w:t>
      </w:r>
    </w:p>
    <w:p w:rsidR="001B2697" w:rsidRPr="00C144AB" w:rsidRDefault="001B2697" w:rsidP="001B2697">
      <w:pPr>
        <w:rPr>
          <w:lang w:val="it-IT"/>
        </w:rPr>
      </w:pPr>
      <w:bookmarkStart w:id="236" w:name="_Toc202740104"/>
      <w:r w:rsidRPr="00C144AB">
        <w:rPr>
          <w:rStyle w:val="Strong"/>
          <w:lang w:val="it-IT"/>
        </w:rPr>
        <w:t>Mbledhja e të dhënave, analiza dhe dixhitalizimi</w:t>
      </w:r>
      <w:bookmarkEnd w:id="236"/>
    </w:p>
    <w:p w:rsidR="001B2697" w:rsidRPr="00C144AB" w:rsidRDefault="001B2697" w:rsidP="001B2697">
      <w:pPr>
        <w:pStyle w:val="NormalWeb"/>
        <w:rPr>
          <w:lang w:val="it-IT"/>
        </w:rPr>
      </w:pPr>
      <w:r w:rsidRPr="00C144AB">
        <w:rPr>
          <w:lang w:val="it-IT"/>
        </w:rPr>
        <w:t xml:space="preserve">Brenda vitit të parë të zbatimit, do të krijohet një </w:t>
      </w:r>
      <w:r w:rsidRPr="00C144AB">
        <w:rPr>
          <w:rStyle w:val="Strong"/>
          <w:rFonts w:eastAsiaTheme="majorEastAsia"/>
          <w:b w:val="0"/>
          <w:lang w:val="it-IT"/>
        </w:rPr>
        <w:t>regjist</w:t>
      </w:r>
      <w:r w:rsidRPr="00C144AB">
        <w:rPr>
          <w:lang w:val="it-IT"/>
        </w:rPr>
        <w:t>ë</w:t>
      </w:r>
      <w:r w:rsidRPr="00C144AB">
        <w:rPr>
          <w:rStyle w:val="Strong"/>
          <w:rFonts w:eastAsiaTheme="majorEastAsia"/>
          <w:b w:val="0"/>
          <w:lang w:val="it-IT"/>
        </w:rPr>
        <w:t>r dixhital</w:t>
      </w:r>
      <w:r w:rsidRPr="00C144AB">
        <w:rPr>
          <w:lang w:val="it-IT"/>
        </w:rPr>
        <w:t xml:space="preserve"> për monitorimin dhe publikimin e statistikave dhe progresit të planit. Ky informacion do të jetë e hapur për publikun, duke mundësuar qasje transparente në të dhëna dhe nisma.</w:t>
      </w:r>
    </w:p>
    <w:p w:rsidR="001B2697" w:rsidRPr="00C144AB" w:rsidRDefault="001B2697" w:rsidP="001B2697">
      <w:pPr>
        <w:rPr>
          <w:lang w:val="it-IT"/>
        </w:rPr>
      </w:pPr>
      <w:bookmarkStart w:id="237" w:name="_Toc202740105"/>
      <w:r w:rsidRPr="00C144AB">
        <w:rPr>
          <w:rStyle w:val="Strong"/>
          <w:lang w:val="it-IT"/>
        </w:rPr>
        <w:t>Vlerësimi ndërmjetës dhe përfundimtar</w:t>
      </w:r>
      <w:bookmarkEnd w:id="237"/>
    </w:p>
    <w:p w:rsidR="001B2697" w:rsidRPr="00C144AB" w:rsidRDefault="001B2697" w:rsidP="001B2697">
      <w:pPr>
        <w:pStyle w:val="NormalWeb"/>
        <w:rPr>
          <w:lang w:val="it-IT"/>
        </w:rPr>
      </w:pPr>
      <w:r w:rsidRPr="00C144AB">
        <w:rPr>
          <w:lang w:val="it-IT"/>
        </w:rPr>
        <w:t xml:space="preserve">Në fund të vitit 2027 do të realizohet një </w:t>
      </w:r>
      <w:r w:rsidRPr="00C144AB">
        <w:rPr>
          <w:rStyle w:val="Strong"/>
          <w:rFonts w:eastAsiaTheme="majorEastAsia"/>
          <w:b w:val="0"/>
          <w:lang w:val="it-IT"/>
        </w:rPr>
        <w:t>vlerësim ndërmjetës</w:t>
      </w:r>
      <w:r w:rsidRPr="00C144AB">
        <w:rPr>
          <w:lang w:val="it-IT"/>
        </w:rPr>
        <w:t xml:space="preserve">, për të analizuar ritmin e zbatimit dhe për të bërë rregullime në plan, nëse është e nevojshme. Në vitin 2028, do të përgatitet </w:t>
      </w:r>
      <w:r w:rsidRPr="00C144AB">
        <w:rPr>
          <w:rStyle w:val="Strong"/>
          <w:rFonts w:eastAsiaTheme="majorEastAsia"/>
          <w:b w:val="0"/>
          <w:lang w:val="it-IT"/>
        </w:rPr>
        <w:t>raporti përfundimtar i zbatimit</w:t>
      </w:r>
      <w:r w:rsidRPr="00C144AB">
        <w:rPr>
          <w:lang w:val="it-IT"/>
        </w:rPr>
        <w:t>, që do të shërbejë si bazë për hartimin e planit të ardhshëm.</w:t>
      </w:r>
    </w:p>
    <w:p w:rsidR="001B2697" w:rsidRPr="00C144AB" w:rsidRDefault="001B2697" w:rsidP="001B2697">
      <w:pPr>
        <w:rPr>
          <w:color w:val="FF0000"/>
          <w:lang w:val="it-IT"/>
        </w:rPr>
      </w:pPr>
    </w:p>
    <w:p w:rsidR="001B2697" w:rsidRPr="00C144AB" w:rsidRDefault="001B2697" w:rsidP="001B2697">
      <w:pPr>
        <w:rPr>
          <w:noProof/>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Default="001B2697" w:rsidP="001B2697">
      <w:pPr>
        <w:rPr>
          <w:rFonts w:eastAsiaTheme="majorEastAsia" w:cs="Times New Roman"/>
          <w:lang w:val="it-IT"/>
        </w:rPr>
      </w:pPr>
    </w:p>
    <w:p w:rsidR="001B2697" w:rsidRPr="007240A9" w:rsidRDefault="001B2697" w:rsidP="001B2697">
      <w:pPr>
        <w:rPr>
          <w:rFonts w:eastAsiaTheme="majorEastAsia" w:cs="Times New Roman"/>
          <w:lang w:val="it-IT"/>
        </w:rPr>
      </w:pPr>
    </w:p>
    <w:p w:rsidR="001B2697" w:rsidRPr="00BB35D0" w:rsidRDefault="001B2697" w:rsidP="003759BF">
      <w:pPr>
        <w:pStyle w:val="Heading1"/>
        <w:rPr>
          <w:lang w:val="it-IT"/>
        </w:rPr>
      </w:pPr>
      <w:bookmarkStart w:id="238" w:name="_Toc203397172"/>
      <w:bookmarkStart w:id="239" w:name="_Toc203399500"/>
      <w:bookmarkStart w:id="240" w:name="_Toc204786621"/>
      <w:r w:rsidRPr="00BB35D0">
        <w:rPr>
          <w:lang w:val="it-IT"/>
        </w:rPr>
        <w:lastRenderedPageBreak/>
        <w:t>2</w:t>
      </w:r>
      <w:r w:rsidR="00C463D7">
        <w:rPr>
          <w:lang w:val="it-IT"/>
        </w:rPr>
        <w:t>1</w:t>
      </w:r>
      <w:r w:rsidRPr="00BB35D0">
        <w:rPr>
          <w:lang w:val="it-IT"/>
        </w:rPr>
        <w:t>. Bibliografi</w:t>
      </w:r>
      <w:bookmarkEnd w:id="238"/>
      <w:bookmarkEnd w:id="239"/>
      <w:bookmarkEnd w:id="240"/>
      <w:r w:rsidRPr="00BB35D0">
        <w:rPr>
          <w:lang w:val="it-IT"/>
        </w:rPr>
        <w:t xml:space="preserve"> </w:t>
      </w:r>
    </w:p>
    <w:p w:rsidR="001B2697" w:rsidRPr="00D51420" w:rsidRDefault="001B2697" w:rsidP="001B2697">
      <w:pPr>
        <w:spacing w:line="276" w:lineRule="auto"/>
        <w:rPr>
          <w:rFonts w:cs="Times New Roman"/>
          <w:lang w:val="it-IT"/>
        </w:rPr>
      </w:pPr>
      <w:r w:rsidRPr="00D51420">
        <w:rPr>
          <w:rFonts w:cs="Times New Roman"/>
          <w:lang w:val="it-IT"/>
        </w:rPr>
        <w:t>Asambleja e Kombeve të Bashkuara. (1948). *Deklarata Universale për të Drejtat e Njeriut*.</w:t>
      </w:r>
    </w:p>
    <w:p w:rsidR="001B2697" w:rsidRPr="00D51420" w:rsidRDefault="001B2697" w:rsidP="001B2697">
      <w:pPr>
        <w:spacing w:line="276" w:lineRule="auto"/>
        <w:rPr>
          <w:rFonts w:cs="Times New Roman"/>
          <w:lang w:val="it-IT"/>
        </w:rPr>
      </w:pPr>
      <w:r w:rsidRPr="00D51420">
        <w:rPr>
          <w:rFonts w:cs="Times New Roman"/>
          <w:lang w:val="it-IT"/>
        </w:rPr>
        <w:t>Kuvendi i Shqipërisë. (2016). *Ligji nr. 121/2016 “Për shërbimet e kujdesit shoqëror”*. Fletorja Zyrtare nr. 193, datë 14.11.2016.</w:t>
      </w:r>
    </w:p>
    <w:p w:rsidR="001B2697" w:rsidRPr="00D51420" w:rsidRDefault="001B2697" w:rsidP="001B2697">
      <w:pPr>
        <w:spacing w:line="276" w:lineRule="auto"/>
        <w:rPr>
          <w:rFonts w:cs="Times New Roman"/>
          <w:lang w:val="it-IT"/>
        </w:rPr>
      </w:pPr>
      <w:r w:rsidRPr="00D51420">
        <w:rPr>
          <w:rFonts w:cs="Times New Roman"/>
          <w:lang w:val="it-IT"/>
        </w:rPr>
        <w:t>Kuvendi i Shqipërisë. (2014). *Ligji nr. 139/2015 “Për vetëqeverisjen vendore”*. Fletorja Zyrtare nr. 215, datë 17.12.2015.</w:t>
      </w:r>
    </w:p>
    <w:p w:rsidR="001B2697" w:rsidRPr="00D51420" w:rsidRDefault="001B2697" w:rsidP="001B2697">
      <w:pPr>
        <w:spacing w:line="276" w:lineRule="auto"/>
        <w:rPr>
          <w:rFonts w:cs="Times New Roman"/>
          <w:lang w:val="da-DK"/>
        </w:rPr>
      </w:pPr>
      <w:r w:rsidRPr="00D51420">
        <w:rPr>
          <w:rFonts w:cs="Times New Roman"/>
          <w:lang w:val="it-IT"/>
        </w:rPr>
        <w:t xml:space="preserve">Ministria e Shëndetësisë dhe Mbrojtjes Sociale. </w:t>
      </w:r>
      <w:r w:rsidRPr="00D51420">
        <w:rPr>
          <w:rFonts w:cs="Times New Roman"/>
          <w:lang w:val="da-DK"/>
        </w:rPr>
        <w:t>(2020). *Standardet minimale për shërbimet sociale në komunitet për persona në nevojë*. Tiranë.</w:t>
      </w:r>
    </w:p>
    <w:p w:rsidR="001B2697" w:rsidRPr="00D51420" w:rsidRDefault="001B2697" w:rsidP="001B2697">
      <w:pPr>
        <w:spacing w:line="276" w:lineRule="auto"/>
        <w:rPr>
          <w:rFonts w:cs="Times New Roman"/>
          <w:lang w:val="da-DK"/>
        </w:rPr>
      </w:pPr>
      <w:r w:rsidRPr="00D51420">
        <w:rPr>
          <w:rFonts w:cs="Times New Roman"/>
          <w:lang w:val="da-DK"/>
        </w:rPr>
        <w:t>Këshilli i Ministrave. (2018). *VKM nr. 505, datë 13.09.2018 “Për mënyrën e organizimit dhe funksionimit të shërbimeve sociale”*. Fletorja Zyrtare.</w:t>
      </w:r>
    </w:p>
    <w:p w:rsidR="001B2697" w:rsidRPr="00D51420" w:rsidRDefault="001B2697" w:rsidP="001B2697">
      <w:pPr>
        <w:spacing w:line="276" w:lineRule="auto"/>
        <w:rPr>
          <w:rFonts w:cs="Times New Roman"/>
          <w:lang w:val="da-DK"/>
        </w:rPr>
      </w:pPr>
      <w:r w:rsidRPr="00D51420">
        <w:rPr>
          <w:rFonts w:cs="Times New Roman"/>
          <w:lang w:val="da-DK"/>
        </w:rPr>
        <w:t>Këshilli i Ministrave. (2018). *VKM nr. 118, datë 13.3.2018 “Për procedurat e licencimit dhe akreditimit të ofruesve të shërbimeve sociale”*.</w:t>
      </w:r>
    </w:p>
    <w:p w:rsidR="001B2697" w:rsidRPr="00D51420" w:rsidRDefault="001B2697" w:rsidP="001B2697">
      <w:pPr>
        <w:spacing w:line="276" w:lineRule="auto"/>
        <w:rPr>
          <w:rFonts w:cs="Times New Roman"/>
          <w:lang w:val="it-IT"/>
        </w:rPr>
      </w:pPr>
      <w:r w:rsidRPr="00D51420">
        <w:rPr>
          <w:rFonts w:cs="Times New Roman"/>
          <w:lang w:val="da-DK"/>
        </w:rPr>
        <w:t xml:space="preserve">Agjencia Shtetërore për të Drejtat dhe Mbrojtjen e Fëmijëve. </w:t>
      </w:r>
      <w:r w:rsidRPr="00D51420">
        <w:rPr>
          <w:rFonts w:cs="Times New Roman"/>
          <w:lang w:val="it-IT"/>
        </w:rPr>
        <w:t>(2022). *Manuali për monitorimin e standardeve të shërbimeve për fëmijë*.</w:t>
      </w:r>
    </w:p>
    <w:p w:rsidR="001B2697" w:rsidRPr="00D51420" w:rsidRDefault="001B2697" w:rsidP="001B2697">
      <w:pPr>
        <w:spacing w:line="276" w:lineRule="auto"/>
        <w:rPr>
          <w:rFonts w:cs="Times New Roman"/>
          <w:lang w:val="it-IT"/>
        </w:rPr>
      </w:pPr>
      <w:r w:rsidRPr="00D51420">
        <w:rPr>
          <w:rFonts w:cs="Times New Roman"/>
          <w:lang w:val="it-IT"/>
        </w:rPr>
        <w:t>Ministria e Shëndetësisë dhe Mbrojtjes Sociale. (2021). *Udhëzues për menaxhimin e rasteve në shërbimet sociale komunitare*.</w:t>
      </w:r>
    </w:p>
    <w:p w:rsidR="001B2697" w:rsidRPr="00D51420" w:rsidRDefault="001B2697" w:rsidP="001B2697">
      <w:pPr>
        <w:spacing w:line="276" w:lineRule="auto"/>
        <w:rPr>
          <w:rFonts w:cs="Times New Roman"/>
          <w:lang w:val="it-IT"/>
        </w:rPr>
      </w:pPr>
      <w:r w:rsidRPr="00D51420">
        <w:rPr>
          <w:rFonts w:cs="Times New Roman"/>
          <w:lang w:val="it-IT"/>
        </w:rPr>
        <w:t>Programi i Kombeve të Bashkuara për Zhvillim (UNDP). (2022). *Raporti për kapacitetet e njësive të vetëqeverisjes vendore në ofrimin e shërbimeve sociale*.</w:t>
      </w:r>
    </w:p>
    <w:p w:rsidR="001B2697" w:rsidRPr="00D51420" w:rsidRDefault="001B2697" w:rsidP="001B2697">
      <w:pPr>
        <w:spacing w:line="276" w:lineRule="auto"/>
        <w:rPr>
          <w:rFonts w:cs="Times New Roman"/>
          <w:lang w:val="da-DK"/>
        </w:rPr>
      </w:pPr>
      <w:r w:rsidRPr="00D51420">
        <w:rPr>
          <w:rFonts w:cs="Times New Roman"/>
          <w:lang w:val="it-IT"/>
        </w:rPr>
        <w:t xml:space="preserve">Save the Children Albania &amp; UNICEF Albania. </w:t>
      </w:r>
      <w:r w:rsidRPr="00D51420">
        <w:rPr>
          <w:rFonts w:cs="Times New Roman"/>
          <w:lang w:val="da-DK"/>
        </w:rPr>
        <w:t>(2021). *Manual praktik për bashkitë për zhvillimin e shërbimeve sociale*.</w:t>
      </w:r>
    </w:p>
    <w:p w:rsidR="001B2697" w:rsidRPr="00D51420" w:rsidRDefault="001B2697" w:rsidP="001B2697">
      <w:pPr>
        <w:spacing w:line="276" w:lineRule="auto"/>
        <w:rPr>
          <w:rFonts w:cs="Times New Roman"/>
          <w:lang w:val="da-DK"/>
        </w:rPr>
      </w:pPr>
    </w:p>
    <w:p w:rsidR="001B2697" w:rsidRPr="00487156" w:rsidRDefault="001B2697" w:rsidP="001B2697">
      <w:pPr>
        <w:pStyle w:val="Heading4"/>
        <w:spacing w:line="276" w:lineRule="auto"/>
        <w:rPr>
          <w:rFonts w:cs="Times New Roman"/>
          <w:color w:val="auto"/>
          <w:lang w:val="it-IT"/>
        </w:rPr>
      </w:pPr>
      <w:r w:rsidRPr="00D51420">
        <w:rPr>
          <w:rFonts w:cs="Times New Roman"/>
          <w:color w:val="auto"/>
          <w:lang w:val="it-IT"/>
        </w:rPr>
        <w:t>Lista e legjislacionit t</w:t>
      </w:r>
      <w:r w:rsidRPr="00487156">
        <w:rPr>
          <w:rFonts w:cs="Times New Roman"/>
          <w:lang w:val="it-IT"/>
        </w:rPr>
        <w:t>ë</w:t>
      </w:r>
      <w:r w:rsidRPr="00D51420">
        <w:rPr>
          <w:rFonts w:cs="Times New Roman"/>
          <w:color w:val="auto"/>
          <w:lang w:val="it-IT"/>
        </w:rPr>
        <w:t xml:space="preserve"> marr</w:t>
      </w:r>
      <w:r w:rsidRPr="00487156">
        <w:rPr>
          <w:rFonts w:cs="Times New Roman"/>
          <w:lang w:val="it-IT"/>
        </w:rPr>
        <w:t>ë</w:t>
      </w:r>
      <w:r w:rsidRPr="00D51420">
        <w:rPr>
          <w:rFonts w:cs="Times New Roman"/>
          <w:color w:val="auto"/>
          <w:lang w:val="it-IT"/>
        </w:rPr>
        <w:t xml:space="preserve"> n</w:t>
      </w:r>
      <w:r w:rsidRPr="00487156">
        <w:rPr>
          <w:rFonts w:cs="Times New Roman"/>
          <w:lang w:val="it-IT"/>
        </w:rPr>
        <w:t>ë</w:t>
      </w:r>
      <w:r w:rsidRPr="00D51420">
        <w:rPr>
          <w:rFonts w:cs="Times New Roman"/>
          <w:color w:val="auto"/>
          <w:lang w:val="it-IT"/>
        </w:rPr>
        <w:t xml:space="preserve"> analiz</w:t>
      </w:r>
      <w:r w:rsidRPr="00487156">
        <w:rPr>
          <w:rFonts w:cs="Times New Roman"/>
          <w:lang w:val="it-IT"/>
        </w:rPr>
        <w:t>ë</w:t>
      </w:r>
    </w:p>
    <w:p w:rsidR="001B2697" w:rsidRPr="00D51420" w:rsidRDefault="001B2697" w:rsidP="001B2697">
      <w:pPr>
        <w:spacing w:line="276" w:lineRule="auto"/>
        <w:rPr>
          <w:rFonts w:cs="Times New Roman"/>
          <w:lang w:val="it-IT"/>
        </w:rPr>
      </w:pPr>
      <w:r w:rsidRPr="00D51420">
        <w:rPr>
          <w:rFonts w:cs="Times New Roman"/>
          <w:lang w:val="it-IT"/>
        </w:rPr>
        <w:t>Ligji nr. 8417, datë 22.11.1998 “Kushtetuta e Republikës së Shqipërisë”, e ndryshuar;</w:t>
      </w:r>
      <w:r>
        <w:rPr>
          <w:rFonts w:cs="Times New Roman"/>
          <w:lang w:val="it-IT"/>
        </w:rPr>
        <w:t xml:space="preserve"> </w:t>
      </w:r>
      <w:r w:rsidRPr="00D51420">
        <w:rPr>
          <w:rFonts w:cs="Times New Roman"/>
          <w:lang w:val="it-IT"/>
        </w:rPr>
        <w:t>(në veçanti Nenet 49, 51, 52, 55);</w:t>
      </w:r>
    </w:p>
    <w:p w:rsidR="001B2697" w:rsidRPr="00D51420" w:rsidRDefault="001B2697" w:rsidP="001B2697">
      <w:pPr>
        <w:spacing w:line="276" w:lineRule="auto"/>
        <w:rPr>
          <w:rFonts w:cs="Times New Roman"/>
          <w:lang w:val="it-IT"/>
        </w:rPr>
      </w:pPr>
      <w:r w:rsidRPr="00D51420">
        <w:rPr>
          <w:rFonts w:cs="Times New Roman"/>
          <w:lang w:val="it-IT"/>
        </w:rPr>
        <w:t>• Ligj nr. 57/2019 “Për asistencën sociale në Republikën e Shqipërisë”;</w:t>
      </w:r>
    </w:p>
    <w:p w:rsidR="001B2697" w:rsidRPr="00D51420" w:rsidRDefault="001B2697" w:rsidP="001B2697">
      <w:pPr>
        <w:spacing w:line="276" w:lineRule="auto"/>
        <w:rPr>
          <w:rFonts w:cs="Times New Roman"/>
          <w:lang w:val="it-IT"/>
        </w:rPr>
      </w:pPr>
      <w:r w:rsidRPr="00D51420">
        <w:rPr>
          <w:rFonts w:cs="Times New Roman"/>
          <w:lang w:val="it-IT"/>
        </w:rPr>
        <w:t>• Ligji nr. 7531, datë 11.12.1991 “Për ratifikimin e Konventës për të Drejtat e Fëmijës</w:t>
      </w:r>
      <w:r>
        <w:rPr>
          <w:rFonts w:cs="Times New Roman"/>
          <w:lang w:val="it-IT"/>
        </w:rPr>
        <w:t xml:space="preserve"> </w:t>
      </w:r>
      <w:r w:rsidRPr="00D51420">
        <w:rPr>
          <w:rFonts w:cs="Times New Roman"/>
          <w:lang w:val="it-IT"/>
        </w:rPr>
        <w:t>(OKB)”;</w:t>
      </w:r>
    </w:p>
    <w:p w:rsidR="001B2697" w:rsidRPr="00D51420" w:rsidRDefault="001B2697" w:rsidP="001B2697">
      <w:pPr>
        <w:spacing w:line="276" w:lineRule="auto"/>
        <w:rPr>
          <w:rFonts w:cs="Times New Roman"/>
          <w:lang w:val="it-IT"/>
        </w:rPr>
      </w:pPr>
      <w:r w:rsidRPr="00D51420">
        <w:rPr>
          <w:rFonts w:cs="Times New Roman"/>
          <w:lang w:val="it-IT"/>
        </w:rPr>
        <w:t>• Ligji nr.7767, datë 9.11.1993 “Për aderimin në Konventën “Për eleminimin e të gjitha</w:t>
      </w:r>
      <w:r>
        <w:rPr>
          <w:rFonts w:cs="Times New Roman"/>
          <w:lang w:val="it-IT"/>
        </w:rPr>
        <w:t xml:space="preserve"> </w:t>
      </w:r>
      <w:r w:rsidRPr="00D51420">
        <w:rPr>
          <w:rFonts w:cs="Times New Roman"/>
          <w:lang w:val="it-IT"/>
        </w:rPr>
        <w:t>formave të diskriminimit ndaj grave”;</w:t>
      </w:r>
    </w:p>
    <w:p w:rsidR="001B2697" w:rsidRPr="00D51420" w:rsidRDefault="001B2697" w:rsidP="001B2697">
      <w:pPr>
        <w:spacing w:line="276" w:lineRule="auto"/>
        <w:rPr>
          <w:rFonts w:cs="Times New Roman"/>
          <w:lang w:val="it-IT"/>
        </w:rPr>
      </w:pPr>
      <w:r w:rsidRPr="00D51420">
        <w:rPr>
          <w:rFonts w:cs="Times New Roman"/>
          <w:lang w:val="it-IT"/>
        </w:rPr>
        <w:t>• Ligji nr. 104/2012, datë 8.11.2012 “Për ratifikimin e Konventës së Këshillit të</w:t>
      </w:r>
      <w:r>
        <w:rPr>
          <w:rFonts w:cs="Times New Roman"/>
          <w:lang w:val="it-IT"/>
        </w:rPr>
        <w:t xml:space="preserve"> </w:t>
      </w:r>
      <w:r w:rsidRPr="00D51420">
        <w:rPr>
          <w:rFonts w:cs="Times New Roman"/>
          <w:lang w:val="it-IT"/>
        </w:rPr>
        <w:t>Europës “Për parandalimin dhe luftën kundër dhunës ndaj grave dhe dhunës në familje”;</w:t>
      </w:r>
    </w:p>
    <w:p w:rsidR="001B2697" w:rsidRPr="00D51420" w:rsidRDefault="001B2697" w:rsidP="001B2697">
      <w:pPr>
        <w:spacing w:line="276" w:lineRule="auto"/>
        <w:rPr>
          <w:rFonts w:cs="Times New Roman"/>
          <w:lang w:val="it-IT"/>
        </w:rPr>
      </w:pPr>
      <w:r w:rsidRPr="00D51420">
        <w:rPr>
          <w:rFonts w:cs="Times New Roman"/>
          <w:lang w:val="it-IT"/>
        </w:rPr>
        <w:t>• Ligji nr. 108 , datë 2012 “Për ratifikimin e Konventës së OKB -së “Për të drejtat e</w:t>
      </w:r>
      <w:r>
        <w:rPr>
          <w:rFonts w:cs="Times New Roman"/>
          <w:lang w:val="it-IT"/>
        </w:rPr>
        <w:t xml:space="preserve"> </w:t>
      </w:r>
      <w:r w:rsidRPr="00D51420">
        <w:rPr>
          <w:rFonts w:cs="Times New Roman"/>
          <w:lang w:val="it-IT"/>
        </w:rPr>
        <w:t>personave me aftësi të kufizuara”;</w:t>
      </w:r>
    </w:p>
    <w:p w:rsidR="001B2697" w:rsidRPr="00D51420" w:rsidRDefault="001B2697" w:rsidP="001B2697">
      <w:pPr>
        <w:spacing w:line="276" w:lineRule="auto"/>
        <w:rPr>
          <w:rFonts w:cs="Times New Roman"/>
          <w:lang w:val="it-IT"/>
        </w:rPr>
      </w:pPr>
      <w:r w:rsidRPr="00D51420">
        <w:rPr>
          <w:rFonts w:cs="Times New Roman"/>
          <w:lang w:val="it-IT"/>
        </w:rPr>
        <w:lastRenderedPageBreak/>
        <w:t>• Ligji nr. 8137, datë 31.07.1996 “Për ratifikimin e Konventës Evropiane të të Drejtave</w:t>
      </w:r>
      <w:r>
        <w:rPr>
          <w:rFonts w:cs="Times New Roman"/>
          <w:lang w:val="it-IT"/>
        </w:rPr>
        <w:t xml:space="preserve"> </w:t>
      </w:r>
      <w:r w:rsidRPr="00D51420">
        <w:rPr>
          <w:rFonts w:cs="Times New Roman"/>
          <w:lang w:val="it-IT"/>
        </w:rPr>
        <w:t>të Njeriut” dhe Protokolli nr. 7 i KEDNj;</w:t>
      </w:r>
    </w:p>
    <w:p w:rsidR="001B2697" w:rsidRPr="00D51420" w:rsidRDefault="001B2697" w:rsidP="001B2697">
      <w:pPr>
        <w:spacing w:line="276" w:lineRule="auto"/>
        <w:rPr>
          <w:rFonts w:cs="Times New Roman"/>
          <w:lang w:val="it-IT"/>
        </w:rPr>
      </w:pPr>
      <w:r w:rsidRPr="00D51420">
        <w:rPr>
          <w:rFonts w:cs="Times New Roman"/>
          <w:lang w:val="it-IT"/>
        </w:rPr>
        <w:t>• Deklarata Universale për të Drejtat e Njeriut;</w:t>
      </w:r>
    </w:p>
    <w:p w:rsidR="001B2697" w:rsidRPr="00D51420" w:rsidRDefault="001B2697" w:rsidP="001B2697">
      <w:pPr>
        <w:spacing w:line="276" w:lineRule="auto"/>
        <w:rPr>
          <w:rFonts w:cs="Times New Roman"/>
          <w:lang w:val="it-IT"/>
        </w:rPr>
      </w:pPr>
      <w:r w:rsidRPr="00D51420">
        <w:rPr>
          <w:rFonts w:cs="Times New Roman"/>
          <w:lang w:val="it-IT"/>
        </w:rPr>
        <w:t>• Ligji nr. 8774, datë 23.4.2001 “Për ratifikimin e Konventës nr.182 “Format më të</w:t>
      </w:r>
      <w:r>
        <w:rPr>
          <w:rFonts w:cs="Times New Roman"/>
          <w:lang w:val="it-IT"/>
        </w:rPr>
        <w:t xml:space="preserve"> </w:t>
      </w:r>
      <w:r w:rsidRPr="00D51420">
        <w:rPr>
          <w:rFonts w:cs="Times New Roman"/>
          <w:lang w:val="it-IT"/>
        </w:rPr>
        <w:t>këqija të punës së fëmijëve, 1999” të Organizatës Ndërkombëtare të Punës”;</w:t>
      </w:r>
    </w:p>
    <w:p w:rsidR="001B2697" w:rsidRPr="00D51420" w:rsidRDefault="001B2697" w:rsidP="001B2697">
      <w:pPr>
        <w:spacing w:line="276" w:lineRule="auto"/>
        <w:rPr>
          <w:rFonts w:cs="Times New Roman"/>
          <w:lang w:val="it-IT"/>
        </w:rPr>
      </w:pPr>
      <w:r w:rsidRPr="00D51420">
        <w:rPr>
          <w:rFonts w:cs="Times New Roman"/>
          <w:lang w:val="it-IT"/>
        </w:rPr>
        <w:t>• Ligj nr. 9359, datë 24.3.2005 “Për ratifikimin e Konventës Evropiane “Për</w:t>
      </w:r>
      <w:r>
        <w:rPr>
          <w:rFonts w:cs="Times New Roman"/>
          <w:lang w:val="it-IT"/>
        </w:rPr>
        <w:t xml:space="preserve"> </w:t>
      </w:r>
      <w:r w:rsidRPr="00D51420">
        <w:rPr>
          <w:rFonts w:cs="Times New Roman"/>
          <w:lang w:val="it-IT"/>
        </w:rPr>
        <w:t>marrëdhëniet me fëmijët</w:t>
      </w:r>
      <w:r>
        <w:rPr>
          <w:rFonts w:cs="Times New Roman"/>
          <w:lang w:val="it-IT"/>
        </w:rPr>
        <w:t>”;</w:t>
      </w:r>
    </w:p>
    <w:p w:rsidR="001B2697" w:rsidRPr="00D51420" w:rsidRDefault="001B2697" w:rsidP="001B2697">
      <w:pPr>
        <w:spacing w:line="276" w:lineRule="auto"/>
        <w:rPr>
          <w:rFonts w:cs="Times New Roman"/>
          <w:lang w:val="it-IT"/>
        </w:rPr>
      </w:pPr>
      <w:r w:rsidRPr="00D51420">
        <w:rPr>
          <w:rFonts w:cs="Times New Roman"/>
          <w:lang w:val="it-IT"/>
        </w:rPr>
        <w:t>• Ligji nr. 10 071, datë 9.2.2009 “Për ratifikimin e Konventës së Këshillit të Evropës</w:t>
      </w:r>
      <w:r>
        <w:rPr>
          <w:rFonts w:cs="Times New Roman"/>
          <w:lang w:val="it-IT"/>
        </w:rPr>
        <w:t xml:space="preserve"> </w:t>
      </w:r>
      <w:r w:rsidRPr="00D51420">
        <w:rPr>
          <w:rFonts w:cs="Times New Roman"/>
          <w:lang w:val="it-IT"/>
        </w:rPr>
        <w:t>për mbrojtjen e fëmijëve nga shfrytëzimi seksual dhe abuzimi seksual”;</w:t>
      </w:r>
    </w:p>
    <w:p w:rsidR="001B2697" w:rsidRPr="00D51420" w:rsidRDefault="001B2697" w:rsidP="001B2697">
      <w:pPr>
        <w:spacing w:line="276" w:lineRule="auto"/>
        <w:rPr>
          <w:rFonts w:cs="Times New Roman"/>
          <w:lang w:val="it-IT"/>
        </w:rPr>
      </w:pPr>
      <w:r w:rsidRPr="00D51420">
        <w:rPr>
          <w:rFonts w:cs="Times New Roman"/>
          <w:lang w:val="it-IT"/>
        </w:rPr>
        <w:t>• Ligji nr. 10 425, datë 2/6/2011 “Për ratifikimin e Konventës së Këshillit të Evropës</w:t>
      </w:r>
      <w:r>
        <w:rPr>
          <w:rFonts w:cs="Times New Roman"/>
          <w:lang w:val="it-IT"/>
        </w:rPr>
        <w:t xml:space="preserve"> </w:t>
      </w:r>
      <w:r w:rsidRPr="00D51420">
        <w:rPr>
          <w:rFonts w:cs="Times New Roman"/>
          <w:lang w:val="it-IT"/>
        </w:rPr>
        <w:t>për ushtrimin e të drejtave të fëmijëve;</w:t>
      </w:r>
    </w:p>
    <w:p w:rsidR="001B2697" w:rsidRPr="00D51420" w:rsidRDefault="001B2697" w:rsidP="001B2697">
      <w:pPr>
        <w:spacing w:line="276" w:lineRule="auto"/>
        <w:rPr>
          <w:rFonts w:cs="Times New Roman"/>
          <w:b/>
          <w:bCs/>
          <w:lang w:val="it-IT"/>
        </w:rPr>
      </w:pPr>
      <w:r w:rsidRPr="00D51420">
        <w:rPr>
          <w:rFonts w:cs="Times New Roman"/>
          <w:b/>
          <w:bCs/>
          <w:lang w:val="it-IT"/>
        </w:rPr>
        <w:t>• Ligji nr. 121, datë 24.11.2016, ”Mbi Shërbimet e Kujdeist Shoqëror në Republikën e Shqipërisë”;</w:t>
      </w:r>
    </w:p>
    <w:p w:rsidR="001B2697" w:rsidRPr="00D51420" w:rsidRDefault="001B2697" w:rsidP="001B2697">
      <w:pPr>
        <w:spacing w:line="276" w:lineRule="auto"/>
        <w:rPr>
          <w:rFonts w:cs="Times New Roman"/>
          <w:lang w:val="it-IT"/>
        </w:rPr>
      </w:pPr>
      <w:r w:rsidRPr="00D51420">
        <w:rPr>
          <w:rFonts w:cs="Times New Roman"/>
          <w:lang w:val="it-IT"/>
        </w:rPr>
        <w:t>• Ligji nr. 163/2014 “Për urdhërin e punonjësve social në Republikën e Shqipërisë “;</w:t>
      </w:r>
    </w:p>
    <w:p w:rsidR="001B2697" w:rsidRPr="00D51420" w:rsidRDefault="001B2697" w:rsidP="001B2697">
      <w:pPr>
        <w:spacing w:line="276" w:lineRule="auto"/>
        <w:rPr>
          <w:rFonts w:cs="Times New Roman"/>
          <w:lang w:val="it-IT"/>
        </w:rPr>
      </w:pPr>
      <w:r w:rsidRPr="00D51420">
        <w:rPr>
          <w:rFonts w:cs="Times New Roman"/>
          <w:lang w:val="it-IT"/>
        </w:rPr>
        <w:t>• Ligji nr. 40/2016, i ndryshuar “Për urdhërin e psikologut në Republikën e Shqipërisë»;</w:t>
      </w:r>
    </w:p>
    <w:p w:rsidR="001B2697" w:rsidRPr="00D51420" w:rsidRDefault="001B2697" w:rsidP="001B2697">
      <w:pPr>
        <w:spacing w:line="276" w:lineRule="auto"/>
        <w:rPr>
          <w:rFonts w:cs="Times New Roman"/>
          <w:b/>
          <w:bCs/>
          <w:lang w:val="it-IT"/>
        </w:rPr>
      </w:pPr>
      <w:r w:rsidRPr="00D51420">
        <w:rPr>
          <w:rFonts w:cs="Times New Roman"/>
          <w:b/>
          <w:bCs/>
          <w:lang w:val="it-IT"/>
        </w:rPr>
        <w:t>• Ligji 18/2017 ”Për të drejtat dhe Mbrojtjen e Fëmijës”;</w:t>
      </w:r>
    </w:p>
    <w:p w:rsidR="001B2697" w:rsidRPr="00D51420" w:rsidRDefault="001B2697" w:rsidP="001B2697">
      <w:pPr>
        <w:spacing w:line="276" w:lineRule="auto"/>
        <w:rPr>
          <w:rFonts w:cs="Times New Roman"/>
          <w:b/>
          <w:bCs/>
          <w:lang w:val="it-IT"/>
        </w:rPr>
      </w:pPr>
      <w:r w:rsidRPr="00D51420">
        <w:rPr>
          <w:rFonts w:cs="Times New Roman"/>
          <w:b/>
          <w:bCs/>
          <w:lang w:val="it-IT"/>
        </w:rPr>
        <w:t>• Ligji nr.9970 datë 24.07.2008 “Për barazinë gjinore në shoqëri”;</w:t>
      </w:r>
    </w:p>
    <w:p w:rsidR="001B2697" w:rsidRPr="00D51420" w:rsidRDefault="001B2697" w:rsidP="001B2697">
      <w:pPr>
        <w:spacing w:line="276" w:lineRule="auto"/>
        <w:rPr>
          <w:rFonts w:cs="Times New Roman"/>
          <w:lang w:val="it-IT"/>
        </w:rPr>
      </w:pPr>
      <w:r w:rsidRPr="00D51420">
        <w:rPr>
          <w:rFonts w:cs="Times New Roman"/>
          <w:lang w:val="it-IT"/>
        </w:rPr>
        <w:t>• Ligji nr. 221 datë 04.02.2010 “Për mbrojtjen nga diskriminimi”, i ndryshuar ;</w:t>
      </w:r>
    </w:p>
    <w:p w:rsidR="001B2697" w:rsidRPr="00D51420" w:rsidRDefault="001B2697" w:rsidP="001B2697">
      <w:pPr>
        <w:spacing w:line="276" w:lineRule="auto"/>
        <w:rPr>
          <w:rFonts w:cs="Times New Roman"/>
          <w:b/>
          <w:bCs/>
          <w:lang w:val="da-DK"/>
        </w:rPr>
      </w:pPr>
      <w:r w:rsidRPr="00D51420">
        <w:rPr>
          <w:rFonts w:cs="Times New Roman"/>
          <w:b/>
          <w:bCs/>
          <w:lang w:val="da-DK"/>
        </w:rPr>
        <w:t>• Ligji nr. 139/2015 “Për vetëqeverisjen vendore”;</w:t>
      </w:r>
    </w:p>
    <w:p w:rsidR="001B2697" w:rsidRPr="00D51420" w:rsidRDefault="001B2697" w:rsidP="001B2697">
      <w:pPr>
        <w:spacing w:line="276" w:lineRule="auto"/>
        <w:rPr>
          <w:rFonts w:cs="Times New Roman"/>
          <w:lang w:val="da-DK"/>
        </w:rPr>
      </w:pPr>
      <w:r w:rsidRPr="00D51420">
        <w:rPr>
          <w:rFonts w:cs="Times New Roman"/>
          <w:lang w:val="da-DK"/>
        </w:rPr>
        <w:t>• Ligji 15/2019 “Për nxitjen e punësimit”;</w:t>
      </w:r>
    </w:p>
    <w:p w:rsidR="001B2697" w:rsidRPr="00D51420" w:rsidRDefault="001B2697" w:rsidP="001B2697">
      <w:pPr>
        <w:spacing w:line="276" w:lineRule="auto"/>
        <w:rPr>
          <w:rFonts w:cs="Times New Roman"/>
          <w:lang w:val="da-DK"/>
        </w:rPr>
      </w:pPr>
      <w:r w:rsidRPr="00D51420">
        <w:rPr>
          <w:rFonts w:cs="Times New Roman"/>
          <w:lang w:val="da-DK"/>
        </w:rPr>
        <w:t>• Ligj nr. 7889, datë 14.12.1994 “Për statusin e invalidit”, i ndryshuar;</w:t>
      </w:r>
    </w:p>
    <w:p w:rsidR="001B2697" w:rsidRPr="00D51420" w:rsidRDefault="001B2697" w:rsidP="001B2697">
      <w:pPr>
        <w:spacing w:line="276" w:lineRule="auto"/>
        <w:rPr>
          <w:rFonts w:cs="Times New Roman"/>
          <w:lang w:val="da-DK"/>
        </w:rPr>
      </w:pPr>
      <w:r w:rsidRPr="00D51420">
        <w:rPr>
          <w:rFonts w:cs="Times New Roman"/>
          <w:lang w:val="da-DK"/>
        </w:rPr>
        <w:t>• Ligj nr. 8098, datë 28.03.1996 “Për statusin e të verbrit”, i ndryshuar;</w:t>
      </w:r>
    </w:p>
    <w:p w:rsidR="001B2697" w:rsidRPr="00D51420" w:rsidRDefault="001B2697" w:rsidP="001B2697">
      <w:pPr>
        <w:spacing w:line="276" w:lineRule="auto"/>
        <w:rPr>
          <w:rFonts w:cs="Times New Roman"/>
          <w:lang w:val="da-DK"/>
        </w:rPr>
      </w:pPr>
      <w:r w:rsidRPr="00D51420">
        <w:rPr>
          <w:rFonts w:cs="Times New Roman"/>
          <w:lang w:val="da-DK"/>
        </w:rPr>
        <w:t>• Ligj nr. 8626, datë 22.06.2000 “Për statusin e invalidit paraplegjik dhe tetraplegjik”, i</w:t>
      </w:r>
    </w:p>
    <w:p w:rsidR="001B2697" w:rsidRPr="00D51420" w:rsidRDefault="001B2697" w:rsidP="001B2697">
      <w:pPr>
        <w:spacing w:line="276" w:lineRule="auto"/>
        <w:rPr>
          <w:rFonts w:cs="Times New Roman"/>
          <w:lang w:val="da-DK"/>
        </w:rPr>
      </w:pPr>
      <w:r w:rsidRPr="00D51420">
        <w:rPr>
          <w:rFonts w:cs="Times New Roman"/>
          <w:lang w:val="da-DK"/>
        </w:rPr>
        <w:t>ndryshuar;</w:t>
      </w:r>
    </w:p>
    <w:p w:rsidR="001B2697" w:rsidRPr="00D51420" w:rsidRDefault="001B2697" w:rsidP="001B2697">
      <w:pPr>
        <w:spacing w:line="276" w:lineRule="auto"/>
        <w:rPr>
          <w:rFonts w:cs="Times New Roman"/>
          <w:lang w:val="da-DK"/>
        </w:rPr>
      </w:pPr>
      <w:r w:rsidRPr="00D51420">
        <w:rPr>
          <w:rFonts w:cs="Times New Roman"/>
          <w:lang w:val="da-DK"/>
        </w:rPr>
        <w:t>• Ligj Nr. 65/2016 datë 9.6.2016 “Për ndërmarrjet sociale në Republikën e Shqipërisë”;</w:t>
      </w:r>
    </w:p>
    <w:p w:rsidR="001B2697" w:rsidRPr="00D51420" w:rsidRDefault="001B2697" w:rsidP="001B2697">
      <w:pPr>
        <w:spacing w:line="276" w:lineRule="auto"/>
        <w:rPr>
          <w:rFonts w:cs="Times New Roman"/>
          <w:lang w:val="it-IT"/>
        </w:rPr>
      </w:pPr>
      <w:r w:rsidRPr="00D51420">
        <w:rPr>
          <w:rFonts w:cs="Times New Roman"/>
          <w:lang w:val="it-IT"/>
        </w:rPr>
        <w:t>• Karta Europiane për Autonomi Lokale;</w:t>
      </w:r>
    </w:p>
    <w:p w:rsidR="001B2697" w:rsidRPr="00D51420" w:rsidRDefault="001B2697" w:rsidP="001B2697">
      <w:pPr>
        <w:spacing w:line="276" w:lineRule="auto"/>
        <w:rPr>
          <w:rFonts w:cs="Times New Roman"/>
          <w:lang w:val="it-IT"/>
        </w:rPr>
      </w:pPr>
      <w:r w:rsidRPr="00D51420">
        <w:rPr>
          <w:rFonts w:cs="Times New Roman"/>
          <w:lang w:val="it-IT"/>
        </w:rPr>
        <w:t>• VKM nr 597, datë 4.9.2019 “Për përcaktimin e procedurave, të dokumentacionit dhe</w:t>
      </w:r>
      <w:r>
        <w:rPr>
          <w:rFonts w:cs="Times New Roman"/>
          <w:lang w:val="it-IT"/>
        </w:rPr>
        <w:t xml:space="preserve"> </w:t>
      </w:r>
      <w:r w:rsidRPr="00D51420">
        <w:rPr>
          <w:rFonts w:cs="Times New Roman"/>
          <w:lang w:val="it-IT"/>
        </w:rPr>
        <w:t>të masës mujore të përfitimit të ndihmës ekonomike dhe përdorimit të fondit shtesë mbi</w:t>
      </w:r>
      <w:r>
        <w:rPr>
          <w:rFonts w:cs="Times New Roman"/>
          <w:lang w:val="it-IT"/>
        </w:rPr>
        <w:t xml:space="preserve"> </w:t>
      </w:r>
      <w:r w:rsidRPr="00D51420">
        <w:rPr>
          <w:rFonts w:cs="Times New Roman"/>
          <w:lang w:val="it-IT"/>
        </w:rPr>
        <w:t>fondin e kushtëzuar për ndihmën ekonomike” (ndryshuar me vendimin nr. 85, datë 10.2.2021;nr. 868, datë 29.12.2021; nr. 617, datë 22.9.2022);</w:t>
      </w:r>
    </w:p>
    <w:p w:rsidR="001B2697" w:rsidRPr="00D51420" w:rsidRDefault="001B2697" w:rsidP="001B2697">
      <w:pPr>
        <w:spacing w:line="276" w:lineRule="auto"/>
        <w:rPr>
          <w:rFonts w:cs="Times New Roman"/>
          <w:lang w:val="it-IT"/>
        </w:rPr>
      </w:pPr>
      <w:r w:rsidRPr="00D51420">
        <w:rPr>
          <w:rFonts w:cs="Times New Roman"/>
          <w:lang w:val="it-IT"/>
        </w:rPr>
        <w:lastRenderedPageBreak/>
        <w:t>• VKM nr. 182, datë 26.2.2020 “Për përcaktimin e masës, të kritereve, procedurave e</w:t>
      </w:r>
      <w:r>
        <w:rPr>
          <w:rFonts w:cs="Times New Roman"/>
          <w:lang w:val="it-IT"/>
        </w:rPr>
        <w:t xml:space="preserve"> </w:t>
      </w:r>
      <w:r w:rsidRPr="00D51420">
        <w:rPr>
          <w:rFonts w:cs="Times New Roman"/>
          <w:lang w:val="it-IT"/>
        </w:rPr>
        <w:t>dokumentacionit për vlerësimin dhe përfitimin e pagesës për personat me aftësi të kufizuara, si dhe të ndihmësit personal” i ndryshuar;</w:t>
      </w:r>
    </w:p>
    <w:p w:rsidR="001B2697" w:rsidRPr="00D51420" w:rsidRDefault="001B2697" w:rsidP="001B2697">
      <w:pPr>
        <w:spacing w:line="276" w:lineRule="auto"/>
        <w:rPr>
          <w:rFonts w:cs="Times New Roman"/>
          <w:lang w:val="it-IT"/>
        </w:rPr>
      </w:pPr>
      <w:r w:rsidRPr="00D51420">
        <w:rPr>
          <w:rFonts w:cs="Times New Roman"/>
          <w:lang w:val="it-IT"/>
        </w:rPr>
        <w:t>• VKM nr. 722, datë 11.11.2019 “Për përcaktimin e masës, të kritereve, procedurave</w:t>
      </w:r>
      <w:r>
        <w:rPr>
          <w:rFonts w:cs="Times New Roman"/>
          <w:lang w:val="it-IT"/>
        </w:rPr>
        <w:t xml:space="preserve"> </w:t>
      </w:r>
      <w:r w:rsidRPr="00D51420">
        <w:rPr>
          <w:rFonts w:cs="Times New Roman"/>
          <w:lang w:val="it-IT"/>
        </w:rPr>
        <w:t>dhe dokumentacionit për vlerësimin dhe përfitimin e aftësisë së kufizuar e të ndihmësit</w:t>
      </w:r>
    </w:p>
    <w:p w:rsidR="001B2697" w:rsidRPr="00D51420" w:rsidRDefault="001B2697" w:rsidP="001B2697">
      <w:pPr>
        <w:spacing w:line="276" w:lineRule="auto"/>
        <w:rPr>
          <w:rFonts w:cs="Times New Roman"/>
          <w:lang w:val="it-IT"/>
        </w:rPr>
      </w:pPr>
      <w:r w:rsidRPr="00D51420">
        <w:rPr>
          <w:rFonts w:cs="Times New Roman"/>
          <w:lang w:val="it-IT"/>
        </w:rPr>
        <w:t>personal, dhe të strukturave përgjegjëse e të detyrave të tyre” i ndryshuar;</w:t>
      </w:r>
    </w:p>
    <w:p w:rsidR="001B2697" w:rsidRPr="00D51420" w:rsidRDefault="001B2697" w:rsidP="001B2697">
      <w:pPr>
        <w:spacing w:line="276" w:lineRule="auto"/>
        <w:rPr>
          <w:rFonts w:cs="Times New Roman"/>
          <w:lang w:val="it-IT"/>
        </w:rPr>
      </w:pPr>
      <w:r w:rsidRPr="00D51420">
        <w:rPr>
          <w:rFonts w:cs="Times New Roman"/>
          <w:lang w:val="it-IT"/>
        </w:rPr>
        <w:t>• VKM nr.31, datë 20.1.2001 “Për përfitimet nga statusi i invalidit paraplegjik dhe</w:t>
      </w:r>
      <w:r>
        <w:rPr>
          <w:rFonts w:cs="Times New Roman"/>
          <w:lang w:val="it-IT"/>
        </w:rPr>
        <w:t xml:space="preserve"> </w:t>
      </w:r>
      <w:r w:rsidRPr="00D51420">
        <w:rPr>
          <w:rFonts w:cs="Times New Roman"/>
          <w:lang w:val="it-IT"/>
        </w:rPr>
        <w:t>tetraplegjik”, i ndryshuar;</w:t>
      </w:r>
    </w:p>
    <w:p w:rsidR="001B2697" w:rsidRPr="00D51420" w:rsidRDefault="001B2697" w:rsidP="001B2697">
      <w:pPr>
        <w:spacing w:line="276" w:lineRule="auto"/>
        <w:rPr>
          <w:rFonts w:cs="Times New Roman"/>
          <w:lang w:val="it-IT"/>
        </w:rPr>
      </w:pPr>
      <w:r w:rsidRPr="00D51420">
        <w:rPr>
          <w:rFonts w:cs="Times New Roman"/>
          <w:lang w:val="it-IT"/>
        </w:rPr>
        <w:t>• VKM nr.78, datë 7.2.2007 “Për masën, kriteret dhe procedurat e përfitimit të një</w:t>
      </w:r>
      <w:r>
        <w:rPr>
          <w:rFonts w:cs="Times New Roman"/>
          <w:lang w:val="it-IT"/>
        </w:rPr>
        <w:t xml:space="preserve"> </w:t>
      </w:r>
      <w:r w:rsidRPr="00D51420">
        <w:rPr>
          <w:rFonts w:cs="Times New Roman"/>
          <w:lang w:val="it-IT"/>
        </w:rPr>
        <w:t>pakete të veçantë higjieno-sanitare, për invalidët paraplegjikë dhe tetraplegjikë”, i ndryshuar;</w:t>
      </w:r>
    </w:p>
    <w:p w:rsidR="001B2697" w:rsidRPr="00D51420" w:rsidRDefault="001B2697" w:rsidP="001B2697">
      <w:pPr>
        <w:spacing w:line="276" w:lineRule="auto"/>
        <w:rPr>
          <w:rFonts w:cs="Times New Roman"/>
          <w:lang w:val="it-IT"/>
        </w:rPr>
      </w:pPr>
      <w:r w:rsidRPr="00D51420">
        <w:rPr>
          <w:rFonts w:cs="Times New Roman"/>
          <w:lang w:val="it-IT"/>
        </w:rPr>
        <w:t>• VKM nr.869, datë 18.6.2008 “Për zbatimin e ligjit nr.7889, datë 14.12.1994 “statusi i</w:t>
      </w:r>
      <w:r>
        <w:rPr>
          <w:rFonts w:cs="Times New Roman"/>
          <w:lang w:val="it-IT"/>
        </w:rPr>
        <w:t xml:space="preserve"> </w:t>
      </w:r>
      <w:r w:rsidRPr="00D51420">
        <w:rPr>
          <w:rFonts w:cs="Times New Roman"/>
          <w:lang w:val="it-IT"/>
        </w:rPr>
        <w:t>invalidit”, i ndryshuar;</w:t>
      </w:r>
    </w:p>
    <w:p w:rsidR="001B2697" w:rsidRPr="00D51420" w:rsidRDefault="001B2697" w:rsidP="001B2697">
      <w:pPr>
        <w:spacing w:line="276" w:lineRule="auto"/>
        <w:rPr>
          <w:rFonts w:cs="Times New Roman"/>
          <w:lang w:val="it-IT"/>
        </w:rPr>
      </w:pPr>
      <w:r w:rsidRPr="00D51420">
        <w:rPr>
          <w:rFonts w:cs="Times New Roman"/>
          <w:lang w:val="it-IT"/>
        </w:rPr>
        <w:t>• VKM nr.277 date 18.6.1997 “Për përfitimet nga statusi i të verbërit”;</w:t>
      </w:r>
    </w:p>
    <w:p w:rsidR="001B2697" w:rsidRPr="00D51420" w:rsidRDefault="001B2697" w:rsidP="001B2697">
      <w:pPr>
        <w:spacing w:line="276" w:lineRule="auto"/>
        <w:rPr>
          <w:rFonts w:cs="Times New Roman"/>
          <w:lang w:val="it-IT"/>
        </w:rPr>
      </w:pPr>
      <w:r w:rsidRPr="00D51420">
        <w:rPr>
          <w:rFonts w:cs="Times New Roman"/>
          <w:lang w:val="it-IT"/>
        </w:rPr>
        <w:t>• Vendim nr. 257, datë 5.5.2021 “Për procedurat e kryerjes së kontrollit të zbatimit të</w:t>
      </w:r>
      <w:r>
        <w:rPr>
          <w:rFonts w:cs="Times New Roman"/>
          <w:lang w:val="it-IT"/>
        </w:rPr>
        <w:t xml:space="preserve"> </w:t>
      </w:r>
      <w:r w:rsidRPr="00D51420">
        <w:rPr>
          <w:rFonts w:cs="Times New Roman"/>
          <w:lang w:val="it-IT"/>
        </w:rPr>
        <w:t>legjislacionit të asistencës sociale”;</w:t>
      </w:r>
    </w:p>
    <w:p w:rsidR="001B2697" w:rsidRPr="00D51420" w:rsidRDefault="001B2697" w:rsidP="001B2697">
      <w:pPr>
        <w:spacing w:line="276" w:lineRule="auto"/>
        <w:rPr>
          <w:rFonts w:cs="Times New Roman"/>
          <w:lang w:val="it-IT"/>
        </w:rPr>
      </w:pPr>
      <w:r w:rsidRPr="00D51420">
        <w:rPr>
          <w:rFonts w:cs="Times New Roman"/>
          <w:lang w:val="it-IT"/>
        </w:rPr>
        <w:t>• Vendim nr. 135, datë 7.3.2018 “Për miratimin e statutit të shërbimit social shtetëror”, i</w:t>
      </w:r>
      <w:r>
        <w:rPr>
          <w:rFonts w:cs="Times New Roman"/>
          <w:lang w:val="it-IT"/>
        </w:rPr>
        <w:t xml:space="preserve"> </w:t>
      </w:r>
      <w:r w:rsidRPr="00D51420">
        <w:rPr>
          <w:rFonts w:cs="Times New Roman"/>
          <w:lang w:val="it-IT"/>
        </w:rPr>
        <w:t>ndryshuar;</w:t>
      </w:r>
    </w:p>
    <w:p w:rsidR="001B2697" w:rsidRPr="00D51420" w:rsidRDefault="001B2697" w:rsidP="001B2697">
      <w:pPr>
        <w:spacing w:line="276" w:lineRule="auto"/>
        <w:rPr>
          <w:rFonts w:cs="Times New Roman"/>
          <w:lang w:val="it-IT"/>
        </w:rPr>
      </w:pPr>
      <w:r w:rsidRPr="00D51420">
        <w:rPr>
          <w:rFonts w:cs="Times New Roman"/>
          <w:lang w:val="it-IT"/>
        </w:rPr>
        <w:t>• Vendim nr. 617, datë 20.10.2021 “Për treguesit statistikorë të vlerësimit e të</w:t>
      </w:r>
      <w:r>
        <w:rPr>
          <w:rFonts w:cs="Times New Roman"/>
          <w:lang w:val="it-IT"/>
        </w:rPr>
        <w:t xml:space="preserve"> </w:t>
      </w:r>
      <w:r w:rsidRPr="00D51420">
        <w:rPr>
          <w:rFonts w:cs="Times New Roman"/>
          <w:lang w:val="it-IT"/>
        </w:rPr>
        <w:t>monitorimit të programeve të ndihmës ekonomike, të pagesës për personat me aftësi të</w:t>
      </w:r>
      <w:r>
        <w:rPr>
          <w:rFonts w:cs="Times New Roman"/>
          <w:lang w:val="it-IT"/>
        </w:rPr>
        <w:t xml:space="preserve"> </w:t>
      </w:r>
      <w:r w:rsidRPr="00D51420">
        <w:rPr>
          <w:rFonts w:cs="Times New Roman"/>
          <w:lang w:val="it-IT"/>
        </w:rPr>
        <w:t>kufizuara dhe shërbimeve shoqërore, si edhe periodicitetin e mbledhjes së tyre”;</w:t>
      </w:r>
    </w:p>
    <w:p w:rsidR="001B2697" w:rsidRPr="00D51420" w:rsidRDefault="001B2697" w:rsidP="001B2697">
      <w:pPr>
        <w:spacing w:line="276" w:lineRule="auto"/>
        <w:rPr>
          <w:rFonts w:cs="Times New Roman"/>
          <w:lang w:val="it-IT"/>
        </w:rPr>
      </w:pPr>
      <w:r w:rsidRPr="00D51420">
        <w:rPr>
          <w:rFonts w:cs="Times New Roman"/>
          <w:lang w:val="it-IT"/>
        </w:rPr>
        <w:t>• Vendim nr. 751, datë 1.12.2022 “Për një mbrojtje të veçantë nga shteti për gratë e</w:t>
      </w:r>
      <w:r>
        <w:rPr>
          <w:rFonts w:cs="Times New Roman"/>
          <w:lang w:val="it-IT"/>
        </w:rPr>
        <w:t xml:space="preserve"> </w:t>
      </w:r>
      <w:r w:rsidRPr="00D51420">
        <w:rPr>
          <w:rFonts w:cs="Times New Roman"/>
          <w:lang w:val="it-IT"/>
        </w:rPr>
        <w:t>papuna me tre apo më shumë fëmijë të moshës deri në 18 vjeç”;</w:t>
      </w:r>
    </w:p>
    <w:p w:rsidR="001B2697" w:rsidRPr="00D51420" w:rsidRDefault="001B2697" w:rsidP="001B2697">
      <w:pPr>
        <w:spacing w:line="276" w:lineRule="auto"/>
        <w:rPr>
          <w:rFonts w:cs="Times New Roman"/>
          <w:lang w:val="da-DK"/>
        </w:rPr>
      </w:pPr>
      <w:r w:rsidRPr="00D51420">
        <w:rPr>
          <w:rFonts w:cs="Times New Roman"/>
          <w:lang w:val="da-DK"/>
        </w:rPr>
        <w:t>• Vendim nr. 56, datë 31.1.2018 “Për përcaktimin e kategorive konkrete të grupeve të</w:t>
      </w:r>
    </w:p>
    <w:p w:rsidR="001B2697" w:rsidRPr="00D51420" w:rsidRDefault="001B2697" w:rsidP="001B2697">
      <w:pPr>
        <w:spacing w:line="276" w:lineRule="auto"/>
        <w:rPr>
          <w:rFonts w:cs="Times New Roman"/>
          <w:lang w:val="da-DK"/>
        </w:rPr>
      </w:pPr>
      <w:r w:rsidRPr="00D51420">
        <w:rPr>
          <w:rFonts w:cs="Times New Roman"/>
          <w:lang w:val="da-DK"/>
        </w:rPr>
        <w:t>pafavorizuara”;</w:t>
      </w:r>
    </w:p>
    <w:p w:rsidR="001B2697" w:rsidRPr="00D51420" w:rsidRDefault="001B2697" w:rsidP="001B2697">
      <w:pPr>
        <w:spacing w:line="276" w:lineRule="auto"/>
        <w:rPr>
          <w:rFonts w:cs="Times New Roman"/>
          <w:lang w:val="da-DK"/>
        </w:rPr>
      </w:pPr>
      <w:r w:rsidRPr="00D51420">
        <w:rPr>
          <w:rFonts w:cs="Times New Roman"/>
          <w:lang w:val="da-DK"/>
        </w:rPr>
        <w:t>• Vendim nr. 174, datë 24.3.2023 “Për përcaktimin e formave të mbështetjes nëpërmjet</w:t>
      </w:r>
      <w:r>
        <w:rPr>
          <w:rFonts w:cs="Times New Roman"/>
          <w:lang w:val="da-DK"/>
        </w:rPr>
        <w:t xml:space="preserve"> s</w:t>
      </w:r>
      <w:r w:rsidRPr="00D51420">
        <w:rPr>
          <w:rFonts w:cs="Times New Roman"/>
          <w:lang w:val="da-DK"/>
        </w:rPr>
        <w:t>ubvencionit për ndërmarrjet sociale, për periudhën 2023–2025”;</w:t>
      </w:r>
    </w:p>
    <w:p w:rsidR="001B2697" w:rsidRPr="00D51420" w:rsidRDefault="001B2697" w:rsidP="001B2697">
      <w:pPr>
        <w:spacing w:line="276" w:lineRule="auto"/>
        <w:rPr>
          <w:rFonts w:cs="Times New Roman"/>
          <w:lang w:val="da-DK"/>
        </w:rPr>
      </w:pPr>
      <w:r w:rsidRPr="00D51420">
        <w:rPr>
          <w:rFonts w:cs="Times New Roman"/>
          <w:lang w:val="da-DK"/>
        </w:rPr>
        <w:t>• VKM Nr. 768 datë 15.12.2021 “Për përcaktimin e llojeve të shërbimeve sociale dhe</w:t>
      </w:r>
      <w:r>
        <w:rPr>
          <w:rFonts w:cs="Times New Roman"/>
          <w:lang w:val="da-DK"/>
        </w:rPr>
        <w:t xml:space="preserve"> </w:t>
      </w:r>
      <w:r w:rsidRPr="00D51420">
        <w:rPr>
          <w:rFonts w:cs="Times New Roman"/>
          <w:lang w:val="da-DK"/>
        </w:rPr>
        <w:t>shërbimeve të tjera specifike, llojeve të shërbimeve të vecanta”;</w:t>
      </w:r>
    </w:p>
    <w:p w:rsidR="001B2697" w:rsidRPr="00D51420" w:rsidRDefault="001B2697" w:rsidP="001B2697">
      <w:pPr>
        <w:spacing w:line="276" w:lineRule="auto"/>
        <w:rPr>
          <w:rFonts w:cs="Times New Roman"/>
          <w:lang w:val="da-DK"/>
        </w:rPr>
      </w:pPr>
      <w:r w:rsidRPr="00D51420">
        <w:rPr>
          <w:rFonts w:cs="Times New Roman"/>
          <w:lang w:val="da-DK"/>
        </w:rPr>
        <w:t>• VKM 518/2018 “Për shërbimet e kujdesit shoqëror komunitar dhe rezidencial,</w:t>
      </w:r>
      <w:r>
        <w:rPr>
          <w:rFonts w:cs="Times New Roman"/>
          <w:lang w:val="da-DK"/>
        </w:rPr>
        <w:t xml:space="preserve"> </w:t>
      </w:r>
      <w:r w:rsidRPr="00D51420">
        <w:rPr>
          <w:rFonts w:cs="Times New Roman"/>
          <w:lang w:val="da-DK"/>
        </w:rPr>
        <w:t>kriteret, procedurat për përfitimin e tyre dhe masën e shumës për shpenzime personale për</w:t>
      </w:r>
      <w:r>
        <w:rPr>
          <w:rFonts w:cs="Times New Roman"/>
          <w:lang w:val="da-DK"/>
        </w:rPr>
        <w:t xml:space="preserve"> </w:t>
      </w:r>
      <w:r w:rsidRPr="00D51420">
        <w:rPr>
          <w:rFonts w:cs="Times New Roman"/>
          <w:lang w:val="da-DK"/>
        </w:rPr>
        <w:t>përfituesit e shërbimit të organizuar”;</w:t>
      </w:r>
    </w:p>
    <w:p w:rsidR="001B2697" w:rsidRPr="00D51420" w:rsidRDefault="001B2697" w:rsidP="001B2697">
      <w:pPr>
        <w:spacing w:line="276" w:lineRule="auto"/>
        <w:rPr>
          <w:rFonts w:cs="Times New Roman"/>
          <w:b/>
          <w:bCs/>
          <w:lang w:val="da-DK"/>
        </w:rPr>
      </w:pPr>
      <w:r w:rsidRPr="00D51420">
        <w:rPr>
          <w:rFonts w:cs="Times New Roman"/>
          <w:b/>
          <w:bCs/>
          <w:lang w:val="da-DK"/>
        </w:rPr>
        <w:lastRenderedPageBreak/>
        <w:t>• VKM Nr. 149, datë 13.3.2018 “Për kriteret, dokumentacionin dhe procedurat për evidentimin e familjes kujdestare për fëmijët pa kujdes prindëror dhe masës së financimit për shpenzimet e fëmijës së vendosur në familje kujdestare”;</w:t>
      </w:r>
    </w:p>
    <w:p w:rsidR="001B2697" w:rsidRPr="00D51420" w:rsidRDefault="001B2697" w:rsidP="001B2697">
      <w:pPr>
        <w:spacing w:line="276" w:lineRule="auto"/>
        <w:rPr>
          <w:rFonts w:cs="Times New Roman"/>
          <w:lang w:val="da-DK"/>
        </w:rPr>
      </w:pPr>
      <w:r w:rsidRPr="00D51420">
        <w:rPr>
          <w:rFonts w:cs="Times New Roman"/>
          <w:lang w:val="da-DK"/>
        </w:rPr>
        <w:t>• VKM 136/2018 “Për funksionimin dhe administrimin e regjistrit elektronik kombëtar</w:t>
      </w:r>
      <w:r>
        <w:rPr>
          <w:rFonts w:cs="Times New Roman"/>
          <w:lang w:val="da-DK"/>
        </w:rPr>
        <w:t xml:space="preserve"> </w:t>
      </w:r>
      <w:r w:rsidRPr="00D51420">
        <w:rPr>
          <w:rFonts w:cs="Times New Roman"/>
          <w:lang w:val="da-DK"/>
        </w:rPr>
        <w:t>të shërbimeve të kujdesit shoqëror”;</w:t>
      </w:r>
    </w:p>
    <w:p w:rsidR="001B2697" w:rsidRPr="00D51420" w:rsidRDefault="001B2697" w:rsidP="001B2697">
      <w:pPr>
        <w:spacing w:line="276" w:lineRule="auto"/>
        <w:rPr>
          <w:rFonts w:cs="Times New Roman"/>
          <w:lang w:val="da-DK"/>
        </w:rPr>
      </w:pPr>
      <w:r w:rsidRPr="00D51420">
        <w:rPr>
          <w:rFonts w:cs="Times New Roman"/>
          <w:lang w:val="da-DK"/>
        </w:rPr>
        <w:t>• VKM Nr. 135, datë 7.3.2018 “Për miratimin e statutit të shërbimit social shtetëror”;</w:t>
      </w:r>
    </w:p>
    <w:p w:rsidR="001B2697" w:rsidRPr="00D51420" w:rsidRDefault="001B2697" w:rsidP="001B2697">
      <w:pPr>
        <w:spacing w:line="276" w:lineRule="auto"/>
        <w:rPr>
          <w:rFonts w:cs="Times New Roman"/>
          <w:lang w:val="da-DK"/>
        </w:rPr>
      </w:pPr>
      <w:r w:rsidRPr="00D51420">
        <w:rPr>
          <w:rFonts w:cs="Times New Roman"/>
          <w:lang w:val="da-DK"/>
        </w:rPr>
        <w:t>• VKM Nr. 848, datë 28.10.2020 “Për standardet, kriteret e procedurat e akreditimit të</w:t>
      </w:r>
      <w:r>
        <w:rPr>
          <w:rFonts w:cs="Times New Roman"/>
          <w:lang w:val="da-DK"/>
        </w:rPr>
        <w:t xml:space="preserve"> </w:t>
      </w:r>
      <w:r w:rsidRPr="00D51420">
        <w:rPr>
          <w:rFonts w:cs="Times New Roman"/>
          <w:lang w:val="da-DK"/>
        </w:rPr>
        <w:t>aktiviteteve të edukimit të vazhdueshëm të profesionistëve të shërbimeve të kujdesit</w:t>
      </w:r>
      <w:r>
        <w:rPr>
          <w:rFonts w:cs="Times New Roman"/>
          <w:lang w:val="da-DK"/>
        </w:rPr>
        <w:t xml:space="preserve"> </w:t>
      </w:r>
      <w:r w:rsidRPr="00D51420">
        <w:rPr>
          <w:rFonts w:cs="Times New Roman"/>
          <w:lang w:val="da-DK"/>
        </w:rPr>
        <w:t>shoqëror, si dhe të ofruesve të tyre”;</w:t>
      </w:r>
    </w:p>
    <w:p w:rsidR="001B2697" w:rsidRPr="00D51420" w:rsidRDefault="001B2697" w:rsidP="001B2697">
      <w:pPr>
        <w:spacing w:line="276" w:lineRule="auto"/>
        <w:rPr>
          <w:rFonts w:cs="Times New Roman"/>
          <w:b/>
          <w:bCs/>
          <w:lang w:val="da-DK"/>
        </w:rPr>
      </w:pPr>
      <w:r w:rsidRPr="00D51420">
        <w:rPr>
          <w:rFonts w:cs="Times New Roman"/>
          <w:b/>
          <w:bCs/>
          <w:lang w:val="da-DK"/>
        </w:rPr>
        <w:t>• VKM Nr. 624, datë 29.07.2020 “Për kriteret dhe procedurën e programit të</w:t>
      </w:r>
      <w:r>
        <w:rPr>
          <w:rFonts w:cs="Times New Roman"/>
          <w:b/>
          <w:bCs/>
          <w:lang w:val="da-DK"/>
        </w:rPr>
        <w:t xml:space="preserve"> </w:t>
      </w:r>
      <w:r w:rsidRPr="00D51420">
        <w:rPr>
          <w:rFonts w:cs="Times New Roman"/>
          <w:b/>
          <w:bCs/>
          <w:lang w:val="da-DK"/>
        </w:rPr>
        <w:t>certifikimit të profesionistëve të shërbimeve të kujdesit shoqëror”;</w:t>
      </w:r>
    </w:p>
    <w:p w:rsidR="001B2697" w:rsidRPr="00D51420" w:rsidRDefault="001B2697" w:rsidP="001B2697">
      <w:pPr>
        <w:spacing w:line="276" w:lineRule="auto"/>
        <w:rPr>
          <w:rFonts w:cs="Times New Roman"/>
          <w:lang w:val="da-DK"/>
        </w:rPr>
      </w:pPr>
      <w:r w:rsidRPr="00D51420">
        <w:rPr>
          <w:rFonts w:cs="Times New Roman"/>
          <w:lang w:val="da-DK"/>
        </w:rPr>
        <w:t>• VKM nr. 111 datë 23 shkurt 2018 “Për krijimin dhe funksionimin e Fondit Social;</w:t>
      </w:r>
    </w:p>
    <w:p w:rsidR="001B2697" w:rsidRPr="00D51420" w:rsidRDefault="001B2697" w:rsidP="001B2697">
      <w:pPr>
        <w:spacing w:line="276" w:lineRule="auto"/>
        <w:rPr>
          <w:rFonts w:cs="Times New Roman"/>
          <w:lang w:val="da-DK"/>
        </w:rPr>
      </w:pPr>
      <w:r w:rsidRPr="00D51420">
        <w:rPr>
          <w:rFonts w:cs="Times New Roman"/>
          <w:lang w:val="da-DK"/>
        </w:rPr>
        <w:t>• VKM Nr. 150 datë 20/03/2019 “Për metodologjinë e llogaritjes së fondeve për</w:t>
      </w:r>
      <w:r>
        <w:rPr>
          <w:rFonts w:cs="Times New Roman"/>
          <w:lang w:val="da-DK"/>
        </w:rPr>
        <w:t xml:space="preserve"> </w:t>
      </w:r>
      <w:r w:rsidRPr="00D51420">
        <w:rPr>
          <w:rFonts w:cs="Times New Roman"/>
          <w:lang w:val="da-DK"/>
        </w:rPr>
        <w:t>financimin e shërbimeve të kujdesit shoqëror.</w:t>
      </w:r>
    </w:p>
    <w:p w:rsidR="001B2697" w:rsidRPr="00D51420" w:rsidRDefault="001B2697" w:rsidP="001B2697">
      <w:pPr>
        <w:spacing w:line="276" w:lineRule="auto"/>
        <w:rPr>
          <w:rFonts w:cs="Times New Roman"/>
          <w:lang w:val="da-DK"/>
        </w:rPr>
      </w:pPr>
    </w:p>
    <w:p w:rsidR="001B2697" w:rsidRPr="00D51420" w:rsidRDefault="001B2697" w:rsidP="001B2697">
      <w:pPr>
        <w:rPr>
          <w:rFonts w:cs="Times New Roman"/>
          <w:sz w:val="20"/>
          <w:lang w:val="da-DK"/>
        </w:rPr>
      </w:pPr>
    </w:p>
    <w:p w:rsidR="001B2697" w:rsidRPr="00AB7F5C" w:rsidRDefault="001B2697" w:rsidP="001B2697">
      <w:pPr>
        <w:rPr>
          <w:rFonts w:eastAsiaTheme="majorEastAsia" w:cs="Times New Roman"/>
          <w:lang w:val="da-DK"/>
        </w:rPr>
      </w:pPr>
    </w:p>
    <w:p w:rsidR="001B2697" w:rsidRPr="00AB7F5C" w:rsidRDefault="001B2697" w:rsidP="001B2697">
      <w:pPr>
        <w:rPr>
          <w:rFonts w:eastAsiaTheme="majorEastAsia" w:cs="Times New Roman"/>
          <w:lang w:val="da-DK"/>
        </w:rPr>
      </w:pPr>
    </w:p>
    <w:p w:rsidR="001B2697" w:rsidRPr="00AB7F5C" w:rsidRDefault="001B2697" w:rsidP="001B2697">
      <w:pPr>
        <w:rPr>
          <w:rFonts w:eastAsiaTheme="majorEastAsia" w:cs="Times New Roman"/>
          <w:lang w:val="da-DK"/>
        </w:rPr>
      </w:pPr>
    </w:p>
    <w:p w:rsidR="001B2697" w:rsidRPr="00AB7F5C" w:rsidRDefault="001B2697" w:rsidP="001B2697">
      <w:pPr>
        <w:rPr>
          <w:rFonts w:eastAsiaTheme="majorEastAsia" w:cs="Times New Roman"/>
          <w:lang w:val="da-DK"/>
        </w:rPr>
      </w:pPr>
    </w:p>
    <w:p w:rsidR="00D87496" w:rsidRPr="00D51420" w:rsidRDefault="00D87496" w:rsidP="00686632">
      <w:pPr>
        <w:rPr>
          <w:rFonts w:cs="Times New Roman"/>
          <w:sz w:val="20"/>
          <w:lang w:val="da-DK"/>
        </w:rPr>
      </w:pPr>
    </w:p>
    <w:sectPr w:rsidR="00D87496" w:rsidRPr="00D51420" w:rsidSect="001B26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411" w:rsidRDefault="00690411" w:rsidP="006F6150">
      <w:pPr>
        <w:spacing w:after="0" w:line="240" w:lineRule="auto"/>
      </w:pPr>
      <w:r>
        <w:separator/>
      </w:r>
    </w:p>
  </w:endnote>
  <w:endnote w:type="continuationSeparator" w:id="0">
    <w:p w:rsidR="00690411" w:rsidRDefault="00690411" w:rsidP="006F6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499498"/>
      <w:docPartObj>
        <w:docPartGallery w:val="Page Numbers (Bottom of Page)"/>
        <w:docPartUnique/>
      </w:docPartObj>
    </w:sdtPr>
    <w:sdtEndPr>
      <w:rPr>
        <w:noProof/>
      </w:rPr>
    </w:sdtEndPr>
    <w:sdtContent>
      <w:p w:rsidR="005C2D07" w:rsidRDefault="005C2D07">
        <w:pPr>
          <w:pStyle w:val="Footer"/>
          <w:jc w:val="right"/>
        </w:pPr>
        <w:fldSimple w:instr=" PAGE   \* MERGEFORMAT ">
          <w:r w:rsidR="00CF3362">
            <w:rPr>
              <w:noProof/>
            </w:rPr>
            <w:t>53</w:t>
          </w:r>
        </w:fldSimple>
      </w:p>
    </w:sdtContent>
  </w:sdt>
  <w:p w:rsidR="005C2D07" w:rsidRDefault="005C2D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141024"/>
      <w:docPartObj>
        <w:docPartGallery w:val="Page Numbers (Bottom of Page)"/>
        <w:docPartUnique/>
      </w:docPartObj>
    </w:sdtPr>
    <w:sdtEndPr>
      <w:rPr>
        <w:noProof/>
      </w:rPr>
    </w:sdtEndPr>
    <w:sdtContent>
      <w:p w:rsidR="005C2D07" w:rsidRDefault="005C2D07">
        <w:pPr>
          <w:pStyle w:val="Footer"/>
          <w:jc w:val="right"/>
        </w:pPr>
        <w:fldSimple w:instr=" PAGE   \* MERGEFORMAT ">
          <w:r w:rsidR="00CF3362">
            <w:rPr>
              <w:noProof/>
            </w:rPr>
            <w:t>58</w:t>
          </w:r>
        </w:fldSimple>
      </w:p>
    </w:sdtContent>
  </w:sdt>
  <w:p w:rsidR="005C2D07" w:rsidRDefault="005C2D07" w:rsidP="000001E6">
    <w:pPr>
      <w:tabs>
        <w:tab w:val="left" w:pos="4050"/>
      </w:tabs>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953799"/>
      <w:docPartObj>
        <w:docPartGallery w:val="Page Numbers (Bottom of Page)"/>
        <w:docPartUnique/>
      </w:docPartObj>
    </w:sdtPr>
    <w:sdtEndPr>
      <w:rPr>
        <w:noProof/>
      </w:rPr>
    </w:sdtEndPr>
    <w:sdtContent>
      <w:p w:rsidR="005C2D07" w:rsidRDefault="005C2D07">
        <w:pPr>
          <w:pStyle w:val="Footer"/>
          <w:jc w:val="right"/>
        </w:pPr>
        <w:fldSimple w:instr=" PAGE   \* MERGEFORMAT ">
          <w:r w:rsidR="00CF3362">
            <w:rPr>
              <w:noProof/>
            </w:rPr>
            <w:t>60</w:t>
          </w:r>
        </w:fldSimple>
      </w:p>
    </w:sdtContent>
  </w:sdt>
  <w:p w:rsidR="005C2D07" w:rsidRDefault="005C2D07" w:rsidP="000001E6">
    <w:pPr>
      <w:tabs>
        <w:tab w:val="left" w:pos="4050"/>
      </w:tabs>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411" w:rsidRDefault="00690411" w:rsidP="006F6150">
      <w:pPr>
        <w:spacing w:after="0" w:line="240" w:lineRule="auto"/>
      </w:pPr>
      <w:r>
        <w:separator/>
      </w:r>
    </w:p>
  </w:footnote>
  <w:footnote w:type="continuationSeparator" w:id="0">
    <w:p w:rsidR="00690411" w:rsidRDefault="00690411" w:rsidP="006F61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07" w:rsidRDefault="005C2D07" w:rsidP="00B6298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07" w:rsidRDefault="005C2D07" w:rsidP="00582B1D">
    <w:pPr>
      <w:pStyle w:val="Header"/>
      <w:jc w:val="center"/>
    </w:pPr>
    <w:r>
      <w:rPr>
        <w:rFonts w:cs="Times New Roman"/>
        <w:noProof/>
      </w:rPr>
      <w:drawing>
        <wp:inline distT="0" distB="0" distL="0" distR="0">
          <wp:extent cx="869315" cy="1520190"/>
          <wp:effectExtent l="0" t="0" r="6985" b="3810"/>
          <wp:docPr id="29" name="Picture 29" descr="A logo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of a castle&#10;&#10;AI-generated content may be incorrect."/>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0933" cy="152241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07" w:rsidRDefault="005C2D07" w:rsidP="005C2D07">
    <w:pPr>
      <w:tabs>
        <w:tab w:val="center" w:pos="4680"/>
      </w:tabs>
      <w:spacing w:line="14" w:lineRule="auto"/>
      <w:jc w:val="center"/>
      <w:rPr>
        <w:sz w:val="20"/>
      </w:rPr>
    </w:pPr>
  </w:p>
  <w:p w:rsidR="005C2D07" w:rsidRPr="00D80E00" w:rsidRDefault="005C2D07" w:rsidP="007242F3">
    <w:pPr>
      <w:spacing w:after="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07" w:rsidRDefault="005C2D07" w:rsidP="000001E6">
    <w:pPr>
      <w:tabs>
        <w:tab w:val="center" w:pos="4680"/>
      </w:tabs>
      <w:spacing w:line="14" w:lineRule="auto"/>
      <w:rPr>
        <w:sz w:val="20"/>
      </w:rPr>
    </w:pPr>
  </w:p>
  <w:p w:rsidR="005C2D07" w:rsidRPr="00D80E00" w:rsidRDefault="005C2D07" w:rsidP="007242F3">
    <w:pP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mso-wrap-style:square" o:bullet="t">
        <v:imagedata r:id="rId1" o:title=""/>
      </v:shape>
    </w:pict>
  </w:numPicBullet>
  <w:abstractNum w:abstractNumId="0">
    <w:nsid w:val="02522EF1"/>
    <w:multiLevelType w:val="multilevel"/>
    <w:tmpl w:val="12E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A01F4"/>
    <w:multiLevelType w:val="hybridMultilevel"/>
    <w:tmpl w:val="5BBC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F2FC7"/>
    <w:multiLevelType w:val="multilevel"/>
    <w:tmpl w:val="288A9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6F782A"/>
    <w:multiLevelType w:val="hybridMultilevel"/>
    <w:tmpl w:val="653C195E"/>
    <w:lvl w:ilvl="0" w:tplc="A8FC5ED2">
      <w:start w:val="1"/>
      <w:numFmt w:val="bullet"/>
      <w:pStyle w:val="Style1"/>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52184"/>
    <w:multiLevelType w:val="multilevel"/>
    <w:tmpl w:val="E568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A4A47"/>
    <w:multiLevelType w:val="multilevel"/>
    <w:tmpl w:val="86A2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4822A1"/>
    <w:multiLevelType w:val="multilevel"/>
    <w:tmpl w:val="79A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A5075"/>
    <w:multiLevelType w:val="multilevel"/>
    <w:tmpl w:val="BAC2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C73004"/>
    <w:multiLevelType w:val="multilevel"/>
    <w:tmpl w:val="AF28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1B3FB9"/>
    <w:multiLevelType w:val="multilevel"/>
    <w:tmpl w:val="DDF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C0FE4"/>
    <w:multiLevelType w:val="multilevel"/>
    <w:tmpl w:val="A95E2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785751"/>
    <w:multiLevelType w:val="multilevel"/>
    <w:tmpl w:val="F28A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57BD8"/>
    <w:multiLevelType w:val="multilevel"/>
    <w:tmpl w:val="9CE6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16F06"/>
    <w:multiLevelType w:val="multilevel"/>
    <w:tmpl w:val="0A0A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851054"/>
    <w:multiLevelType w:val="multilevel"/>
    <w:tmpl w:val="274C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A267BC"/>
    <w:multiLevelType w:val="multilevel"/>
    <w:tmpl w:val="C86A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3018E9"/>
    <w:multiLevelType w:val="multilevel"/>
    <w:tmpl w:val="C3E6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994163"/>
    <w:multiLevelType w:val="multilevel"/>
    <w:tmpl w:val="4502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A4277"/>
    <w:multiLevelType w:val="hybridMultilevel"/>
    <w:tmpl w:val="44B406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231A74"/>
    <w:multiLevelType w:val="multilevel"/>
    <w:tmpl w:val="1CE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BE4701"/>
    <w:multiLevelType w:val="multilevel"/>
    <w:tmpl w:val="556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F37A36"/>
    <w:multiLevelType w:val="multilevel"/>
    <w:tmpl w:val="92B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E13953"/>
    <w:multiLevelType w:val="hybridMultilevel"/>
    <w:tmpl w:val="EAD45B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EFF2E86"/>
    <w:multiLevelType w:val="multilevel"/>
    <w:tmpl w:val="FF86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1E5D22"/>
    <w:multiLevelType w:val="multilevel"/>
    <w:tmpl w:val="7452E5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nsid w:val="321B63AD"/>
    <w:multiLevelType w:val="multilevel"/>
    <w:tmpl w:val="7CC8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AE44DF"/>
    <w:multiLevelType w:val="multilevel"/>
    <w:tmpl w:val="CF14E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E35162"/>
    <w:multiLevelType w:val="multilevel"/>
    <w:tmpl w:val="C45A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3448FF"/>
    <w:multiLevelType w:val="hybridMultilevel"/>
    <w:tmpl w:val="3320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E253CE"/>
    <w:multiLevelType w:val="multilevel"/>
    <w:tmpl w:val="8D22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D04281"/>
    <w:multiLevelType w:val="multilevel"/>
    <w:tmpl w:val="FCB42E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3ADD6231"/>
    <w:multiLevelType w:val="multilevel"/>
    <w:tmpl w:val="66367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8E401E"/>
    <w:multiLevelType w:val="multilevel"/>
    <w:tmpl w:val="2330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4B374F"/>
    <w:multiLevelType w:val="multilevel"/>
    <w:tmpl w:val="3F08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AC63AB"/>
    <w:multiLevelType w:val="multilevel"/>
    <w:tmpl w:val="C2C8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68D4951"/>
    <w:multiLevelType w:val="multilevel"/>
    <w:tmpl w:val="E164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86216B9"/>
    <w:multiLevelType w:val="multilevel"/>
    <w:tmpl w:val="C57A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9AE5098"/>
    <w:multiLevelType w:val="multilevel"/>
    <w:tmpl w:val="41B8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AA27F1E"/>
    <w:multiLevelType w:val="multilevel"/>
    <w:tmpl w:val="0F58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A36819"/>
    <w:multiLevelType w:val="multilevel"/>
    <w:tmpl w:val="CDC6D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B86981"/>
    <w:multiLevelType w:val="multilevel"/>
    <w:tmpl w:val="88F6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A8738B"/>
    <w:multiLevelType w:val="multilevel"/>
    <w:tmpl w:val="F374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996208"/>
    <w:multiLevelType w:val="multilevel"/>
    <w:tmpl w:val="2682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BF12BD"/>
    <w:multiLevelType w:val="hybridMultilevel"/>
    <w:tmpl w:val="FCA878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00F11A0"/>
    <w:multiLevelType w:val="multilevel"/>
    <w:tmpl w:val="CFFE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770497"/>
    <w:multiLevelType w:val="multilevel"/>
    <w:tmpl w:val="71FC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3A23E9C"/>
    <w:multiLevelType w:val="multilevel"/>
    <w:tmpl w:val="74B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6B039D"/>
    <w:multiLevelType w:val="multilevel"/>
    <w:tmpl w:val="92A6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70A6A6F"/>
    <w:multiLevelType w:val="multilevel"/>
    <w:tmpl w:val="E95A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83E7849"/>
    <w:multiLevelType w:val="multilevel"/>
    <w:tmpl w:val="EFDEDBAC"/>
    <w:lvl w:ilvl="0">
      <w:numFmt w:val="bullet"/>
      <w:lvlText w:val="•"/>
      <w:lvlJc w:val="left"/>
      <w:pPr>
        <w:tabs>
          <w:tab w:val="num" w:pos="720"/>
        </w:tabs>
        <w:ind w:left="720" w:hanging="360"/>
      </w:pPr>
      <w:rPr>
        <w:rFonts w:ascii="Times New Roman" w:hAnsi="Times New Roman" w:cs="Times New Roman" w:hint="default"/>
        <w:b w:val="0"/>
        <w:i w:val="0"/>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E32591"/>
    <w:multiLevelType w:val="multilevel"/>
    <w:tmpl w:val="C90C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A110A27"/>
    <w:multiLevelType w:val="multilevel"/>
    <w:tmpl w:val="4BB2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A109DD"/>
    <w:multiLevelType w:val="multilevel"/>
    <w:tmpl w:val="291A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CA20897"/>
    <w:multiLevelType w:val="multilevel"/>
    <w:tmpl w:val="4F72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4F5D61"/>
    <w:multiLevelType w:val="multilevel"/>
    <w:tmpl w:val="19F0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F90567"/>
    <w:multiLevelType w:val="multilevel"/>
    <w:tmpl w:val="C238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6841E17"/>
    <w:multiLevelType w:val="multilevel"/>
    <w:tmpl w:val="F918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A45EBA"/>
    <w:multiLevelType w:val="multilevel"/>
    <w:tmpl w:val="9E08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C66982"/>
    <w:multiLevelType w:val="hybridMultilevel"/>
    <w:tmpl w:val="CA8C15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9F81612"/>
    <w:multiLevelType w:val="multilevel"/>
    <w:tmpl w:val="E2D2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CED10F0"/>
    <w:multiLevelType w:val="multilevel"/>
    <w:tmpl w:val="1870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D577D23"/>
    <w:multiLevelType w:val="multilevel"/>
    <w:tmpl w:val="F4AC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0F77F8E"/>
    <w:multiLevelType w:val="multilevel"/>
    <w:tmpl w:val="9E3E2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407EB2"/>
    <w:multiLevelType w:val="multilevel"/>
    <w:tmpl w:val="8882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5C014CA"/>
    <w:multiLevelType w:val="multilevel"/>
    <w:tmpl w:val="7FEE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EE4E33"/>
    <w:multiLevelType w:val="multilevel"/>
    <w:tmpl w:val="86EEE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81D4ACC"/>
    <w:multiLevelType w:val="hybridMultilevel"/>
    <w:tmpl w:val="6F162A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2D4D4C"/>
    <w:multiLevelType w:val="hybridMultilevel"/>
    <w:tmpl w:val="52AE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CB632B"/>
    <w:multiLevelType w:val="multilevel"/>
    <w:tmpl w:val="82E2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3"/>
  </w:num>
  <w:num w:numId="3">
    <w:abstractNumId w:val="19"/>
  </w:num>
  <w:num w:numId="4">
    <w:abstractNumId w:val="23"/>
  </w:num>
  <w:num w:numId="5">
    <w:abstractNumId w:val="58"/>
  </w:num>
  <w:num w:numId="6">
    <w:abstractNumId w:val="18"/>
  </w:num>
  <w:num w:numId="7">
    <w:abstractNumId w:val="43"/>
  </w:num>
  <w:num w:numId="8">
    <w:abstractNumId w:val="22"/>
  </w:num>
  <w:num w:numId="9">
    <w:abstractNumId w:val="38"/>
  </w:num>
  <w:num w:numId="10">
    <w:abstractNumId w:val="25"/>
  </w:num>
  <w:num w:numId="11">
    <w:abstractNumId w:val="14"/>
  </w:num>
  <w:num w:numId="12">
    <w:abstractNumId w:val="16"/>
  </w:num>
  <w:num w:numId="13">
    <w:abstractNumId w:val="11"/>
  </w:num>
  <w:num w:numId="14">
    <w:abstractNumId w:val="57"/>
  </w:num>
  <w:num w:numId="15">
    <w:abstractNumId w:val="68"/>
  </w:num>
  <w:num w:numId="16">
    <w:abstractNumId w:val="24"/>
  </w:num>
  <w:num w:numId="17">
    <w:abstractNumId w:val="35"/>
  </w:num>
  <w:num w:numId="18">
    <w:abstractNumId w:val="29"/>
  </w:num>
  <w:num w:numId="19">
    <w:abstractNumId w:val="30"/>
  </w:num>
  <w:num w:numId="20">
    <w:abstractNumId w:val="17"/>
  </w:num>
  <w:num w:numId="21">
    <w:abstractNumId w:val="37"/>
  </w:num>
  <w:num w:numId="22">
    <w:abstractNumId w:val="53"/>
  </w:num>
  <w:num w:numId="23">
    <w:abstractNumId w:val="44"/>
  </w:num>
  <w:num w:numId="24">
    <w:abstractNumId w:val="41"/>
  </w:num>
  <w:num w:numId="25">
    <w:abstractNumId w:val="55"/>
  </w:num>
  <w:num w:numId="26">
    <w:abstractNumId w:val="8"/>
  </w:num>
  <w:num w:numId="27">
    <w:abstractNumId w:val="60"/>
  </w:num>
  <w:num w:numId="28">
    <w:abstractNumId w:val="32"/>
  </w:num>
  <w:num w:numId="29">
    <w:abstractNumId w:val="50"/>
  </w:num>
  <w:num w:numId="30">
    <w:abstractNumId w:val="48"/>
  </w:num>
  <w:num w:numId="31">
    <w:abstractNumId w:val="6"/>
  </w:num>
  <w:num w:numId="32">
    <w:abstractNumId w:val="51"/>
  </w:num>
  <w:num w:numId="33">
    <w:abstractNumId w:val="12"/>
  </w:num>
  <w:num w:numId="34">
    <w:abstractNumId w:val="20"/>
  </w:num>
  <w:num w:numId="35">
    <w:abstractNumId w:val="26"/>
  </w:num>
  <w:num w:numId="36">
    <w:abstractNumId w:val="45"/>
  </w:num>
  <w:num w:numId="37">
    <w:abstractNumId w:val="31"/>
  </w:num>
  <w:num w:numId="38">
    <w:abstractNumId w:val="56"/>
  </w:num>
  <w:num w:numId="39">
    <w:abstractNumId w:val="46"/>
  </w:num>
  <w:num w:numId="40">
    <w:abstractNumId w:val="2"/>
  </w:num>
  <w:num w:numId="41">
    <w:abstractNumId w:val="39"/>
  </w:num>
  <w:num w:numId="42">
    <w:abstractNumId w:val="64"/>
  </w:num>
  <w:num w:numId="43">
    <w:abstractNumId w:val="33"/>
  </w:num>
  <w:num w:numId="44">
    <w:abstractNumId w:val="7"/>
  </w:num>
  <w:num w:numId="45">
    <w:abstractNumId w:val="62"/>
  </w:num>
  <w:num w:numId="46">
    <w:abstractNumId w:val="13"/>
  </w:num>
  <w:num w:numId="47">
    <w:abstractNumId w:val="15"/>
  </w:num>
  <w:num w:numId="48">
    <w:abstractNumId w:val="4"/>
  </w:num>
  <w:num w:numId="49">
    <w:abstractNumId w:val="21"/>
  </w:num>
  <w:num w:numId="50">
    <w:abstractNumId w:val="0"/>
  </w:num>
  <w:num w:numId="51">
    <w:abstractNumId w:val="67"/>
  </w:num>
  <w:num w:numId="52">
    <w:abstractNumId w:val="65"/>
  </w:num>
  <w:num w:numId="53">
    <w:abstractNumId w:val="5"/>
  </w:num>
  <w:num w:numId="54">
    <w:abstractNumId w:val="59"/>
  </w:num>
  <w:num w:numId="55">
    <w:abstractNumId w:val="27"/>
  </w:num>
  <w:num w:numId="56">
    <w:abstractNumId w:val="42"/>
  </w:num>
  <w:num w:numId="57">
    <w:abstractNumId w:val="36"/>
  </w:num>
  <w:num w:numId="58">
    <w:abstractNumId w:val="10"/>
  </w:num>
  <w:num w:numId="59">
    <w:abstractNumId w:val="28"/>
  </w:num>
  <w:num w:numId="60">
    <w:abstractNumId w:val="1"/>
  </w:num>
  <w:num w:numId="61">
    <w:abstractNumId w:val="34"/>
  </w:num>
  <w:num w:numId="62">
    <w:abstractNumId w:val="9"/>
  </w:num>
  <w:num w:numId="63">
    <w:abstractNumId w:val="54"/>
  </w:num>
  <w:num w:numId="64">
    <w:abstractNumId w:val="52"/>
  </w:num>
  <w:num w:numId="65">
    <w:abstractNumId w:val="61"/>
  </w:num>
  <w:num w:numId="66">
    <w:abstractNumId w:val="47"/>
  </w:num>
  <w:num w:numId="67">
    <w:abstractNumId w:val="40"/>
  </w:num>
  <w:num w:numId="68">
    <w:abstractNumId w:val="49"/>
  </w:num>
  <w:num w:numId="69">
    <w:abstractNumId w:val="6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B356A8"/>
    <w:rsid w:val="000001E6"/>
    <w:rsid w:val="00006628"/>
    <w:rsid w:val="00012560"/>
    <w:rsid w:val="00024636"/>
    <w:rsid w:val="00026861"/>
    <w:rsid w:val="000406F1"/>
    <w:rsid w:val="00061669"/>
    <w:rsid w:val="00070E05"/>
    <w:rsid w:val="00077F5E"/>
    <w:rsid w:val="0008308C"/>
    <w:rsid w:val="00092394"/>
    <w:rsid w:val="000A44E7"/>
    <w:rsid w:val="000B0B2B"/>
    <w:rsid w:val="000B4640"/>
    <w:rsid w:val="000C2A46"/>
    <w:rsid w:val="000D0E28"/>
    <w:rsid w:val="000D3401"/>
    <w:rsid w:val="000D4B10"/>
    <w:rsid w:val="000E4612"/>
    <w:rsid w:val="000E4D97"/>
    <w:rsid w:val="0010040E"/>
    <w:rsid w:val="00101735"/>
    <w:rsid w:val="00106CE7"/>
    <w:rsid w:val="00110A26"/>
    <w:rsid w:val="00117092"/>
    <w:rsid w:val="001318F4"/>
    <w:rsid w:val="0013500B"/>
    <w:rsid w:val="001359E2"/>
    <w:rsid w:val="00137CB3"/>
    <w:rsid w:val="0015348A"/>
    <w:rsid w:val="001565F4"/>
    <w:rsid w:val="001600AD"/>
    <w:rsid w:val="001600C2"/>
    <w:rsid w:val="00186DFF"/>
    <w:rsid w:val="00195B9D"/>
    <w:rsid w:val="001B014B"/>
    <w:rsid w:val="001B2697"/>
    <w:rsid w:val="001B3F59"/>
    <w:rsid w:val="001C5666"/>
    <w:rsid w:val="001D0C8D"/>
    <w:rsid w:val="001E246C"/>
    <w:rsid w:val="001F6200"/>
    <w:rsid w:val="00201E11"/>
    <w:rsid w:val="00217F01"/>
    <w:rsid w:val="00224FFA"/>
    <w:rsid w:val="0023101E"/>
    <w:rsid w:val="00260031"/>
    <w:rsid w:val="002618E5"/>
    <w:rsid w:val="00263C10"/>
    <w:rsid w:val="00271A8B"/>
    <w:rsid w:val="002830CC"/>
    <w:rsid w:val="00285278"/>
    <w:rsid w:val="002973B0"/>
    <w:rsid w:val="0029791F"/>
    <w:rsid w:val="002B2554"/>
    <w:rsid w:val="002B506F"/>
    <w:rsid w:val="002B5671"/>
    <w:rsid w:val="002B7F83"/>
    <w:rsid w:val="002C116F"/>
    <w:rsid w:val="002C513E"/>
    <w:rsid w:val="002C5E95"/>
    <w:rsid w:val="002C7D19"/>
    <w:rsid w:val="002E0C1B"/>
    <w:rsid w:val="002E6C03"/>
    <w:rsid w:val="002F41AB"/>
    <w:rsid w:val="00300EED"/>
    <w:rsid w:val="00320673"/>
    <w:rsid w:val="003251CC"/>
    <w:rsid w:val="003322AA"/>
    <w:rsid w:val="0033464F"/>
    <w:rsid w:val="00335F0E"/>
    <w:rsid w:val="00350441"/>
    <w:rsid w:val="00360EB9"/>
    <w:rsid w:val="0037446E"/>
    <w:rsid w:val="003759BF"/>
    <w:rsid w:val="00377A65"/>
    <w:rsid w:val="00377DFF"/>
    <w:rsid w:val="00393B0C"/>
    <w:rsid w:val="003958DC"/>
    <w:rsid w:val="0039590C"/>
    <w:rsid w:val="003972BC"/>
    <w:rsid w:val="003A18D0"/>
    <w:rsid w:val="003B0FE9"/>
    <w:rsid w:val="003B1785"/>
    <w:rsid w:val="003B2049"/>
    <w:rsid w:val="003C03F8"/>
    <w:rsid w:val="003C531E"/>
    <w:rsid w:val="003C6CD5"/>
    <w:rsid w:val="003C7112"/>
    <w:rsid w:val="003D696E"/>
    <w:rsid w:val="003D71EC"/>
    <w:rsid w:val="003F6956"/>
    <w:rsid w:val="003F7A1E"/>
    <w:rsid w:val="00403629"/>
    <w:rsid w:val="00416417"/>
    <w:rsid w:val="00420081"/>
    <w:rsid w:val="00420D04"/>
    <w:rsid w:val="00422021"/>
    <w:rsid w:val="00423C04"/>
    <w:rsid w:val="00424B4A"/>
    <w:rsid w:val="0043457A"/>
    <w:rsid w:val="00435119"/>
    <w:rsid w:val="00444549"/>
    <w:rsid w:val="00463A26"/>
    <w:rsid w:val="004651EA"/>
    <w:rsid w:val="00465B95"/>
    <w:rsid w:val="00484137"/>
    <w:rsid w:val="00487156"/>
    <w:rsid w:val="004875E6"/>
    <w:rsid w:val="00487CBB"/>
    <w:rsid w:val="00490EFC"/>
    <w:rsid w:val="00493FC6"/>
    <w:rsid w:val="0049585A"/>
    <w:rsid w:val="0049623D"/>
    <w:rsid w:val="004A15C2"/>
    <w:rsid w:val="004B1F9D"/>
    <w:rsid w:val="004B6CD7"/>
    <w:rsid w:val="004C2A61"/>
    <w:rsid w:val="004C5220"/>
    <w:rsid w:val="004D1E11"/>
    <w:rsid w:val="004F1FC9"/>
    <w:rsid w:val="004F65CB"/>
    <w:rsid w:val="004F682C"/>
    <w:rsid w:val="00502DD5"/>
    <w:rsid w:val="00516DAD"/>
    <w:rsid w:val="0053158D"/>
    <w:rsid w:val="00540E74"/>
    <w:rsid w:val="00541C17"/>
    <w:rsid w:val="00564D57"/>
    <w:rsid w:val="005701E1"/>
    <w:rsid w:val="00574D20"/>
    <w:rsid w:val="00574E1C"/>
    <w:rsid w:val="00582B1D"/>
    <w:rsid w:val="00583FE4"/>
    <w:rsid w:val="0058652D"/>
    <w:rsid w:val="0058682E"/>
    <w:rsid w:val="005A2608"/>
    <w:rsid w:val="005A3E07"/>
    <w:rsid w:val="005A57EE"/>
    <w:rsid w:val="005A61D1"/>
    <w:rsid w:val="005C2D07"/>
    <w:rsid w:val="005D4208"/>
    <w:rsid w:val="005D4DF9"/>
    <w:rsid w:val="005F1533"/>
    <w:rsid w:val="006028EF"/>
    <w:rsid w:val="00604036"/>
    <w:rsid w:val="00605C28"/>
    <w:rsid w:val="00611E0F"/>
    <w:rsid w:val="006137BA"/>
    <w:rsid w:val="006153F0"/>
    <w:rsid w:val="0061564D"/>
    <w:rsid w:val="00616B70"/>
    <w:rsid w:val="0063316F"/>
    <w:rsid w:val="006357E1"/>
    <w:rsid w:val="0064070E"/>
    <w:rsid w:val="00643262"/>
    <w:rsid w:val="00646384"/>
    <w:rsid w:val="00646FD2"/>
    <w:rsid w:val="006472CD"/>
    <w:rsid w:val="00647AB0"/>
    <w:rsid w:val="00674DC2"/>
    <w:rsid w:val="00675B4F"/>
    <w:rsid w:val="00676D49"/>
    <w:rsid w:val="00686632"/>
    <w:rsid w:val="00690411"/>
    <w:rsid w:val="006906F3"/>
    <w:rsid w:val="00695FF9"/>
    <w:rsid w:val="006A7ADB"/>
    <w:rsid w:val="006C0A6E"/>
    <w:rsid w:val="006C2C3B"/>
    <w:rsid w:val="006C4A20"/>
    <w:rsid w:val="006C4E3D"/>
    <w:rsid w:val="006D713B"/>
    <w:rsid w:val="006D79D1"/>
    <w:rsid w:val="006E2B8B"/>
    <w:rsid w:val="006E6E2E"/>
    <w:rsid w:val="006E7165"/>
    <w:rsid w:val="006E7E86"/>
    <w:rsid w:val="006F5BD0"/>
    <w:rsid w:val="006F6150"/>
    <w:rsid w:val="006F6664"/>
    <w:rsid w:val="007013E3"/>
    <w:rsid w:val="00706270"/>
    <w:rsid w:val="007235CD"/>
    <w:rsid w:val="007242F3"/>
    <w:rsid w:val="0072509E"/>
    <w:rsid w:val="0072765E"/>
    <w:rsid w:val="007365B4"/>
    <w:rsid w:val="0074658F"/>
    <w:rsid w:val="0074664A"/>
    <w:rsid w:val="00762729"/>
    <w:rsid w:val="00770433"/>
    <w:rsid w:val="00773DAE"/>
    <w:rsid w:val="007778CF"/>
    <w:rsid w:val="007856D1"/>
    <w:rsid w:val="00792449"/>
    <w:rsid w:val="007A5CF2"/>
    <w:rsid w:val="007C5172"/>
    <w:rsid w:val="007D0ADD"/>
    <w:rsid w:val="007D2619"/>
    <w:rsid w:val="007D26F1"/>
    <w:rsid w:val="007D3724"/>
    <w:rsid w:val="007D4694"/>
    <w:rsid w:val="007D61D1"/>
    <w:rsid w:val="007F1F26"/>
    <w:rsid w:val="007F40E0"/>
    <w:rsid w:val="00804D49"/>
    <w:rsid w:val="00805BFC"/>
    <w:rsid w:val="008107C1"/>
    <w:rsid w:val="00815E59"/>
    <w:rsid w:val="00816B9F"/>
    <w:rsid w:val="008216B5"/>
    <w:rsid w:val="00821AD6"/>
    <w:rsid w:val="0083400B"/>
    <w:rsid w:val="00837361"/>
    <w:rsid w:val="008376D3"/>
    <w:rsid w:val="00837930"/>
    <w:rsid w:val="008533BA"/>
    <w:rsid w:val="00853F1A"/>
    <w:rsid w:val="0088225A"/>
    <w:rsid w:val="0088297C"/>
    <w:rsid w:val="00893E6C"/>
    <w:rsid w:val="008A02E3"/>
    <w:rsid w:val="008A3405"/>
    <w:rsid w:val="008A408A"/>
    <w:rsid w:val="008A64C7"/>
    <w:rsid w:val="008B2B00"/>
    <w:rsid w:val="008C291F"/>
    <w:rsid w:val="008C722F"/>
    <w:rsid w:val="008C7BE5"/>
    <w:rsid w:val="008D189C"/>
    <w:rsid w:val="008E0719"/>
    <w:rsid w:val="008E124C"/>
    <w:rsid w:val="008E31AA"/>
    <w:rsid w:val="008E7636"/>
    <w:rsid w:val="008F6013"/>
    <w:rsid w:val="00903760"/>
    <w:rsid w:val="009046C9"/>
    <w:rsid w:val="0091124E"/>
    <w:rsid w:val="00911A70"/>
    <w:rsid w:val="009139BC"/>
    <w:rsid w:val="00915100"/>
    <w:rsid w:val="00915F3E"/>
    <w:rsid w:val="009343EA"/>
    <w:rsid w:val="00946B2B"/>
    <w:rsid w:val="009612EA"/>
    <w:rsid w:val="00967619"/>
    <w:rsid w:val="00985E3A"/>
    <w:rsid w:val="00986E4E"/>
    <w:rsid w:val="009877AB"/>
    <w:rsid w:val="0099029B"/>
    <w:rsid w:val="00996147"/>
    <w:rsid w:val="009A2940"/>
    <w:rsid w:val="009B0595"/>
    <w:rsid w:val="009B3548"/>
    <w:rsid w:val="009B4260"/>
    <w:rsid w:val="009B6636"/>
    <w:rsid w:val="009B6EC8"/>
    <w:rsid w:val="009C2585"/>
    <w:rsid w:val="009C25B1"/>
    <w:rsid w:val="009C61C4"/>
    <w:rsid w:val="009D579D"/>
    <w:rsid w:val="009D5FAE"/>
    <w:rsid w:val="009E677C"/>
    <w:rsid w:val="009F4B20"/>
    <w:rsid w:val="00A03E1D"/>
    <w:rsid w:val="00A10834"/>
    <w:rsid w:val="00A22915"/>
    <w:rsid w:val="00A22B91"/>
    <w:rsid w:val="00A23FF1"/>
    <w:rsid w:val="00A2782B"/>
    <w:rsid w:val="00A30664"/>
    <w:rsid w:val="00A43F1F"/>
    <w:rsid w:val="00A51C9E"/>
    <w:rsid w:val="00A6104B"/>
    <w:rsid w:val="00A625E0"/>
    <w:rsid w:val="00A67E56"/>
    <w:rsid w:val="00A75244"/>
    <w:rsid w:val="00A77AF4"/>
    <w:rsid w:val="00A823FD"/>
    <w:rsid w:val="00A84685"/>
    <w:rsid w:val="00A90607"/>
    <w:rsid w:val="00A918C1"/>
    <w:rsid w:val="00A94DD8"/>
    <w:rsid w:val="00A95B4D"/>
    <w:rsid w:val="00AA2D52"/>
    <w:rsid w:val="00AA3949"/>
    <w:rsid w:val="00AB7F5C"/>
    <w:rsid w:val="00AC12B6"/>
    <w:rsid w:val="00AC3093"/>
    <w:rsid w:val="00AC3D25"/>
    <w:rsid w:val="00AE0418"/>
    <w:rsid w:val="00AE4282"/>
    <w:rsid w:val="00AE6E1A"/>
    <w:rsid w:val="00AF3B1B"/>
    <w:rsid w:val="00AF5052"/>
    <w:rsid w:val="00B000D3"/>
    <w:rsid w:val="00B05E6F"/>
    <w:rsid w:val="00B10B77"/>
    <w:rsid w:val="00B13856"/>
    <w:rsid w:val="00B14D15"/>
    <w:rsid w:val="00B26A1B"/>
    <w:rsid w:val="00B27448"/>
    <w:rsid w:val="00B32483"/>
    <w:rsid w:val="00B33893"/>
    <w:rsid w:val="00B34F0B"/>
    <w:rsid w:val="00B356A8"/>
    <w:rsid w:val="00B467AE"/>
    <w:rsid w:val="00B536A4"/>
    <w:rsid w:val="00B5532F"/>
    <w:rsid w:val="00B62988"/>
    <w:rsid w:val="00B731B0"/>
    <w:rsid w:val="00B83067"/>
    <w:rsid w:val="00B8412A"/>
    <w:rsid w:val="00B85274"/>
    <w:rsid w:val="00B9257D"/>
    <w:rsid w:val="00BA5C1F"/>
    <w:rsid w:val="00BB35D0"/>
    <w:rsid w:val="00BB6B9E"/>
    <w:rsid w:val="00BB6BAC"/>
    <w:rsid w:val="00BB7A31"/>
    <w:rsid w:val="00BC2293"/>
    <w:rsid w:val="00BC3B82"/>
    <w:rsid w:val="00BC6179"/>
    <w:rsid w:val="00BD3D93"/>
    <w:rsid w:val="00BE09AC"/>
    <w:rsid w:val="00BE25C7"/>
    <w:rsid w:val="00BE4A4F"/>
    <w:rsid w:val="00BE6D1E"/>
    <w:rsid w:val="00BE7CF2"/>
    <w:rsid w:val="00BF4EF7"/>
    <w:rsid w:val="00C04A01"/>
    <w:rsid w:val="00C10087"/>
    <w:rsid w:val="00C110A2"/>
    <w:rsid w:val="00C136B4"/>
    <w:rsid w:val="00C160B8"/>
    <w:rsid w:val="00C21001"/>
    <w:rsid w:val="00C224C1"/>
    <w:rsid w:val="00C3457F"/>
    <w:rsid w:val="00C3487D"/>
    <w:rsid w:val="00C423D7"/>
    <w:rsid w:val="00C463D7"/>
    <w:rsid w:val="00C524F4"/>
    <w:rsid w:val="00C5383E"/>
    <w:rsid w:val="00C554E9"/>
    <w:rsid w:val="00C64B85"/>
    <w:rsid w:val="00C661B1"/>
    <w:rsid w:val="00C719E6"/>
    <w:rsid w:val="00C729E9"/>
    <w:rsid w:val="00C772F4"/>
    <w:rsid w:val="00C85405"/>
    <w:rsid w:val="00C94263"/>
    <w:rsid w:val="00CA3053"/>
    <w:rsid w:val="00CD1586"/>
    <w:rsid w:val="00CD3335"/>
    <w:rsid w:val="00CD6AE8"/>
    <w:rsid w:val="00CE1C1B"/>
    <w:rsid w:val="00CF3362"/>
    <w:rsid w:val="00CF626F"/>
    <w:rsid w:val="00D02EBA"/>
    <w:rsid w:val="00D04A0A"/>
    <w:rsid w:val="00D178B8"/>
    <w:rsid w:val="00D36ABE"/>
    <w:rsid w:val="00D4256D"/>
    <w:rsid w:val="00D47D89"/>
    <w:rsid w:val="00D51420"/>
    <w:rsid w:val="00D7113B"/>
    <w:rsid w:val="00D82EEE"/>
    <w:rsid w:val="00D830BC"/>
    <w:rsid w:val="00D85BBA"/>
    <w:rsid w:val="00D87496"/>
    <w:rsid w:val="00DB198A"/>
    <w:rsid w:val="00DB20C8"/>
    <w:rsid w:val="00DB2EE2"/>
    <w:rsid w:val="00DC1575"/>
    <w:rsid w:val="00DC1CBF"/>
    <w:rsid w:val="00DC5C39"/>
    <w:rsid w:val="00DD143A"/>
    <w:rsid w:val="00DE0647"/>
    <w:rsid w:val="00DE0A6F"/>
    <w:rsid w:val="00DE1660"/>
    <w:rsid w:val="00DF44B9"/>
    <w:rsid w:val="00DF47AA"/>
    <w:rsid w:val="00DF5CE4"/>
    <w:rsid w:val="00E16409"/>
    <w:rsid w:val="00E213BF"/>
    <w:rsid w:val="00E250B2"/>
    <w:rsid w:val="00E27B21"/>
    <w:rsid w:val="00E45D22"/>
    <w:rsid w:val="00E4650C"/>
    <w:rsid w:val="00E54450"/>
    <w:rsid w:val="00E66A99"/>
    <w:rsid w:val="00E77E63"/>
    <w:rsid w:val="00E8130B"/>
    <w:rsid w:val="00E85958"/>
    <w:rsid w:val="00E90682"/>
    <w:rsid w:val="00E92128"/>
    <w:rsid w:val="00E97781"/>
    <w:rsid w:val="00EA306F"/>
    <w:rsid w:val="00EB1BE0"/>
    <w:rsid w:val="00EB33A8"/>
    <w:rsid w:val="00EB6BF8"/>
    <w:rsid w:val="00EC14F1"/>
    <w:rsid w:val="00EC261C"/>
    <w:rsid w:val="00EC71D1"/>
    <w:rsid w:val="00ED1510"/>
    <w:rsid w:val="00ED4CA8"/>
    <w:rsid w:val="00ED5FD1"/>
    <w:rsid w:val="00EE29CD"/>
    <w:rsid w:val="00F05691"/>
    <w:rsid w:val="00F14AAD"/>
    <w:rsid w:val="00F16366"/>
    <w:rsid w:val="00F16770"/>
    <w:rsid w:val="00F2035C"/>
    <w:rsid w:val="00F20FFB"/>
    <w:rsid w:val="00F25CAA"/>
    <w:rsid w:val="00F40D8E"/>
    <w:rsid w:val="00F40E66"/>
    <w:rsid w:val="00F602EA"/>
    <w:rsid w:val="00F60E2A"/>
    <w:rsid w:val="00F73EDC"/>
    <w:rsid w:val="00F7692E"/>
    <w:rsid w:val="00F8005F"/>
    <w:rsid w:val="00F811C6"/>
    <w:rsid w:val="00F829DC"/>
    <w:rsid w:val="00F85DEB"/>
    <w:rsid w:val="00F91803"/>
    <w:rsid w:val="00F959AC"/>
    <w:rsid w:val="00FA2F65"/>
    <w:rsid w:val="00FA5F1E"/>
    <w:rsid w:val="00FA7DDA"/>
    <w:rsid w:val="00FB7805"/>
    <w:rsid w:val="00FC055E"/>
    <w:rsid w:val="00FC0FD8"/>
    <w:rsid w:val="00FC5238"/>
    <w:rsid w:val="00FD1B03"/>
    <w:rsid w:val="00FD4C0D"/>
    <w:rsid w:val="00FD6463"/>
    <w:rsid w:val="00FD6DFD"/>
    <w:rsid w:val="00FE21E6"/>
    <w:rsid w:val="00FF3001"/>
    <w:rsid w:val="00FF31EE"/>
    <w:rsid w:val="00FF71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165"/>
    <w:pPr>
      <w:jc w:val="both"/>
    </w:pPr>
    <w:rPr>
      <w:rFonts w:ascii="Times New Roman" w:hAnsi="Times New Roman"/>
    </w:rPr>
  </w:style>
  <w:style w:type="paragraph" w:styleId="Heading1">
    <w:name w:val="heading 1"/>
    <w:basedOn w:val="Normal"/>
    <w:next w:val="Normal"/>
    <w:link w:val="Heading1Char"/>
    <w:uiPriority w:val="9"/>
    <w:qFormat/>
    <w:rsid w:val="00C524F4"/>
    <w:pPr>
      <w:keepNext/>
      <w:keepLines/>
      <w:spacing w:before="360" w:after="80"/>
      <w:outlineLvl w:val="0"/>
    </w:pPr>
    <w:rPr>
      <w:rFonts w:eastAsiaTheme="majorEastAsia" w:cstheme="majorBidi"/>
      <w:b/>
      <w:color w:val="215E99" w:themeColor="text2" w:themeTint="BF"/>
      <w:sz w:val="32"/>
      <w:szCs w:val="40"/>
    </w:rPr>
  </w:style>
  <w:style w:type="paragraph" w:styleId="Heading2">
    <w:name w:val="heading 2"/>
    <w:basedOn w:val="Normal"/>
    <w:next w:val="Normal"/>
    <w:link w:val="Heading2Char"/>
    <w:uiPriority w:val="9"/>
    <w:unhideWhenUsed/>
    <w:qFormat/>
    <w:rsid w:val="000D4B10"/>
    <w:pPr>
      <w:keepNext/>
      <w:keepLines/>
      <w:spacing w:before="160" w:after="80"/>
      <w:outlineLvl w:val="1"/>
    </w:pPr>
    <w:rPr>
      <w:rFonts w:eastAsiaTheme="majorEastAsia" w:cstheme="majorBidi"/>
      <w:b/>
      <w:color w:val="215E99" w:themeColor="text2" w:themeTint="BF"/>
      <w:szCs w:val="32"/>
    </w:rPr>
  </w:style>
  <w:style w:type="paragraph" w:styleId="Heading3">
    <w:name w:val="heading 3"/>
    <w:basedOn w:val="Normal"/>
    <w:next w:val="Normal"/>
    <w:link w:val="Heading3Char"/>
    <w:uiPriority w:val="9"/>
    <w:unhideWhenUsed/>
    <w:qFormat/>
    <w:rsid w:val="00BB7A31"/>
    <w:pPr>
      <w:keepNext/>
      <w:keepLines/>
      <w:spacing w:before="160" w:after="80"/>
      <w:outlineLvl w:val="2"/>
    </w:pPr>
    <w:rPr>
      <w:rFonts w:eastAsiaTheme="majorEastAsia" w:cstheme="majorBidi"/>
      <w:color w:val="215E99" w:themeColor="text2" w:themeTint="BF"/>
      <w:szCs w:val="28"/>
    </w:rPr>
  </w:style>
  <w:style w:type="paragraph" w:styleId="Heading4">
    <w:name w:val="heading 4"/>
    <w:basedOn w:val="Normal"/>
    <w:next w:val="Normal"/>
    <w:link w:val="Heading4Char"/>
    <w:uiPriority w:val="9"/>
    <w:unhideWhenUsed/>
    <w:qFormat/>
    <w:rsid w:val="00B356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356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6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6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6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6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524F4"/>
    <w:rPr>
      <w:rFonts w:ascii="Times New Roman" w:eastAsiaTheme="majorEastAsia" w:hAnsi="Times New Roman" w:cstheme="majorBidi"/>
      <w:b/>
      <w:color w:val="215E99" w:themeColor="text2" w:themeTint="BF"/>
      <w:sz w:val="32"/>
      <w:szCs w:val="40"/>
    </w:rPr>
  </w:style>
  <w:style w:type="character" w:customStyle="1" w:styleId="Heading2Char">
    <w:name w:val="Heading 2 Char"/>
    <w:basedOn w:val="DefaultParagraphFont"/>
    <w:link w:val="Heading2"/>
    <w:uiPriority w:val="9"/>
    <w:rsid w:val="000D4B10"/>
    <w:rPr>
      <w:rFonts w:ascii="Times New Roman" w:eastAsiaTheme="majorEastAsia" w:hAnsi="Times New Roman" w:cstheme="majorBidi"/>
      <w:b/>
      <w:color w:val="215E99" w:themeColor="text2" w:themeTint="BF"/>
      <w:szCs w:val="32"/>
    </w:rPr>
  </w:style>
  <w:style w:type="character" w:customStyle="1" w:styleId="Heading3Char">
    <w:name w:val="Heading 3 Char"/>
    <w:basedOn w:val="DefaultParagraphFont"/>
    <w:link w:val="Heading3"/>
    <w:uiPriority w:val="9"/>
    <w:rsid w:val="00BB7A31"/>
    <w:rPr>
      <w:rFonts w:ascii="Times New Roman" w:eastAsiaTheme="majorEastAsia" w:hAnsi="Times New Roman" w:cstheme="majorBidi"/>
      <w:color w:val="215E99" w:themeColor="text2" w:themeTint="BF"/>
      <w:szCs w:val="28"/>
    </w:rPr>
  </w:style>
  <w:style w:type="character" w:customStyle="1" w:styleId="Heading4Char">
    <w:name w:val="Heading 4 Char"/>
    <w:basedOn w:val="DefaultParagraphFont"/>
    <w:link w:val="Heading4"/>
    <w:uiPriority w:val="9"/>
    <w:rsid w:val="00B356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356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6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6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6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6A8"/>
    <w:rPr>
      <w:rFonts w:eastAsiaTheme="majorEastAsia" w:cstheme="majorBidi"/>
      <w:color w:val="272727" w:themeColor="text1" w:themeTint="D8"/>
    </w:rPr>
  </w:style>
  <w:style w:type="paragraph" w:styleId="Title">
    <w:name w:val="Title"/>
    <w:basedOn w:val="Normal"/>
    <w:next w:val="Normal"/>
    <w:link w:val="TitleChar"/>
    <w:uiPriority w:val="10"/>
    <w:qFormat/>
    <w:rsid w:val="00B356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6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6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6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6A8"/>
    <w:pPr>
      <w:spacing w:before="160"/>
      <w:jc w:val="center"/>
    </w:pPr>
    <w:rPr>
      <w:i/>
      <w:iCs/>
      <w:color w:val="404040" w:themeColor="text1" w:themeTint="BF"/>
    </w:rPr>
  </w:style>
  <w:style w:type="character" w:customStyle="1" w:styleId="QuoteChar">
    <w:name w:val="Quote Char"/>
    <w:basedOn w:val="DefaultParagraphFont"/>
    <w:link w:val="Quote"/>
    <w:uiPriority w:val="29"/>
    <w:rsid w:val="00B356A8"/>
    <w:rPr>
      <w:i/>
      <w:iCs/>
      <w:color w:val="404040" w:themeColor="text1" w:themeTint="BF"/>
    </w:rPr>
  </w:style>
  <w:style w:type="paragraph" w:styleId="ListParagraph">
    <w:name w:val="List Paragraph"/>
    <w:aliases w:val="Normal 1,List Paragraph (numbered (a)),List Paragraph 1,Akapit z listą BS,Bullets,Bullet Points,Liste Paragraf,Paragraph,Citation List,Resume Title,Paragraphe de liste PBLH,Normal bullet 2,Bullet list,Figure_name,Equipment,lp1,References"/>
    <w:basedOn w:val="Normal"/>
    <w:link w:val="ListParagraphChar"/>
    <w:uiPriority w:val="34"/>
    <w:qFormat/>
    <w:rsid w:val="00B356A8"/>
    <w:pPr>
      <w:ind w:left="720"/>
      <w:contextualSpacing/>
    </w:pPr>
  </w:style>
  <w:style w:type="character" w:styleId="IntenseEmphasis">
    <w:name w:val="Intense Emphasis"/>
    <w:basedOn w:val="DefaultParagraphFont"/>
    <w:uiPriority w:val="21"/>
    <w:qFormat/>
    <w:rsid w:val="00B356A8"/>
    <w:rPr>
      <w:i/>
      <w:iCs/>
      <w:color w:val="0F4761" w:themeColor="accent1" w:themeShade="BF"/>
    </w:rPr>
  </w:style>
  <w:style w:type="paragraph" w:styleId="IntenseQuote">
    <w:name w:val="Intense Quote"/>
    <w:basedOn w:val="Normal"/>
    <w:next w:val="Normal"/>
    <w:link w:val="IntenseQuoteChar"/>
    <w:uiPriority w:val="30"/>
    <w:qFormat/>
    <w:rsid w:val="00B356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6A8"/>
    <w:rPr>
      <w:i/>
      <w:iCs/>
      <w:color w:val="0F4761" w:themeColor="accent1" w:themeShade="BF"/>
    </w:rPr>
  </w:style>
  <w:style w:type="character" w:styleId="IntenseReference">
    <w:name w:val="Intense Reference"/>
    <w:basedOn w:val="DefaultParagraphFont"/>
    <w:uiPriority w:val="32"/>
    <w:qFormat/>
    <w:rsid w:val="00B356A8"/>
    <w:rPr>
      <w:b/>
      <w:bCs/>
      <w:smallCaps/>
      <w:color w:val="0F4761" w:themeColor="accent1" w:themeShade="BF"/>
      <w:spacing w:val="5"/>
    </w:rPr>
  </w:style>
  <w:style w:type="paragraph" w:styleId="TOCHeading">
    <w:name w:val="TOC Heading"/>
    <w:basedOn w:val="Heading1"/>
    <w:next w:val="Normal"/>
    <w:uiPriority w:val="39"/>
    <w:unhideWhenUsed/>
    <w:qFormat/>
    <w:rsid w:val="006F6150"/>
    <w:pPr>
      <w:spacing w:before="240" w:after="0" w:line="259" w:lineRule="auto"/>
      <w:outlineLvl w:val="9"/>
    </w:pPr>
    <w:rPr>
      <w:kern w:val="0"/>
      <w:szCs w:val="32"/>
    </w:rPr>
  </w:style>
  <w:style w:type="paragraph" w:styleId="Header">
    <w:name w:val="header"/>
    <w:basedOn w:val="Normal"/>
    <w:link w:val="HeaderChar"/>
    <w:uiPriority w:val="99"/>
    <w:unhideWhenUsed/>
    <w:rsid w:val="006F6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150"/>
  </w:style>
  <w:style w:type="paragraph" w:styleId="Footer">
    <w:name w:val="footer"/>
    <w:basedOn w:val="Normal"/>
    <w:link w:val="FooterChar"/>
    <w:uiPriority w:val="99"/>
    <w:unhideWhenUsed/>
    <w:rsid w:val="006F6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150"/>
  </w:style>
  <w:style w:type="paragraph" w:styleId="TOC1">
    <w:name w:val="toc 1"/>
    <w:basedOn w:val="Normal"/>
    <w:next w:val="Normal"/>
    <w:autoRedefine/>
    <w:uiPriority w:val="39"/>
    <w:unhideWhenUsed/>
    <w:rsid w:val="00986E4E"/>
    <w:pPr>
      <w:spacing w:after="100"/>
    </w:pPr>
  </w:style>
  <w:style w:type="paragraph" w:styleId="TOC2">
    <w:name w:val="toc 2"/>
    <w:basedOn w:val="Normal"/>
    <w:next w:val="Normal"/>
    <w:autoRedefine/>
    <w:uiPriority w:val="39"/>
    <w:unhideWhenUsed/>
    <w:rsid w:val="00986E4E"/>
    <w:pPr>
      <w:spacing w:after="100"/>
      <w:ind w:left="240"/>
    </w:pPr>
  </w:style>
  <w:style w:type="paragraph" w:styleId="TOC3">
    <w:name w:val="toc 3"/>
    <w:basedOn w:val="Normal"/>
    <w:next w:val="Normal"/>
    <w:autoRedefine/>
    <w:uiPriority w:val="39"/>
    <w:unhideWhenUsed/>
    <w:rsid w:val="00E8130B"/>
    <w:pPr>
      <w:tabs>
        <w:tab w:val="right" w:leader="dot" w:pos="9350"/>
      </w:tabs>
      <w:spacing w:after="100" w:line="240" w:lineRule="auto"/>
      <w:ind w:left="480"/>
    </w:pPr>
    <w:rPr>
      <w:rFonts w:eastAsia="Times New Roman" w:cs="Times New Roman"/>
      <w:noProof/>
      <w:sz w:val="22"/>
      <w:szCs w:val="22"/>
      <w:lang w:val="it-IT"/>
    </w:rPr>
  </w:style>
  <w:style w:type="character" w:styleId="Hyperlink">
    <w:name w:val="Hyperlink"/>
    <w:basedOn w:val="DefaultParagraphFont"/>
    <w:uiPriority w:val="99"/>
    <w:unhideWhenUsed/>
    <w:rsid w:val="00986E4E"/>
    <w:rPr>
      <w:color w:val="467886" w:themeColor="hyperlink"/>
      <w:u w:val="single"/>
    </w:rPr>
  </w:style>
  <w:style w:type="paragraph" w:styleId="NormalWeb">
    <w:name w:val="Normal (Web)"/>
    <w:basedOn w:val="Normal"/>
    <w:uiPriority w:val="99"/>
    <w:unhideWhenUsed/>
    <w:qFormat/>
    <w:rsid w:val="00986E4E"/>
    <w:pPr>
      <w:spacing w:before="100" w:beforeAutospacing="1" w:after="100" w:afterAutospacing="1" w:line="240" w:lineRule="auto"/>
    </w:pPr>
    <w:rPr>
      <w:rFonts w:eastAsia="Times New Roman" w:cs="Times New Roman"/>
      <w:kern w:val="0"/>
    </w:rPr>
  </w:style>
  <w:style w:type="paragraph" w:customStyle="1" w:styleId="BookmarkStyle">
    <w:name w:val="BookmarkStyle"/>
    <w:basedOn w:val="Normal"/>
    <w:link w:val="BookmarkStyleChar"/>
    <w:qFormat/>
    <w:rsid w:val="00AC12B6"/>
    <w:rPr>
      <w:rFonts w:cs="Times New Roman"/>
    </w:rPr>
  </w:style>
  <w:style w:type="character" w:customStyle="1" w:styleId="BookmarkStyleChar">
    <w:name w:val="BookmarkStyle Char"/>
    <w:basedOn w:val="DefaultParagraphFont"/>
    <w:link w:val="BookmarkStyle"/>
    <w:rsid w:val="00AC12B6"/>
    <w:rPr>
      <w:rFonts w:ascii="Times New Roman" w:hAnsi="Times New Roman" w:cs="Times New Roman"/>
    </w:rPr>
  </w:style>
  <w:style w:type="character" w:styleId="Emphasis">
    <w:name w:val="Emphasis"/>
    <w:basedOn w:val="DefaultParagraphFont"/>
    <w:uiPriority w:val="20"/>
    <w:qFormat/>
    <w:rsid w:val="001D0C8D"/>
    <w:rPr>
      <w:i/>
      <w:iCs/>
    </w:rPr>
  </w:style>
  <w:style w:type="character" w:styleId="Strong">
    <w:name w:val="Strong"/>
    <w:basedOn w:val="DefaultParagraphFont"/>
    <w:uiPriority w:val="22"/>
    <w:qFormat/>
    <w:rsid w:val="001D0C8D"/>
    <w:rPr>
      <w:b/>
      <w:bCs/>
    </w:rPr>
  </w:style>
  <w:style w:type="paragraph" w:customStyle="1" w:styleId="Style1">
    <w:name w:val="Style1"/>
    <w:basedOn w:val="ListParagraph"/>
    <w:link w:val="Style1Char"/>
    <w:qFormat/>
    <w:rsid w:val="001D0C8D"/>
    <w:pPr>
      <w:numPr>
        <w:numId w:val="1"/>
      </w:numPr>
      <w:spacing w:line="259" w:lineRule="auto"/>
    </w:pPr>
    <w:rPr>
      <w:kern w:val="0"/>
      <w:szCs w:val="22"/>
    </w:rPr>
  </w:style>
  <w:style w:type="character" w:customStyle="1" w:styleId="Style1Char">
    <w:name w:val="Style1 Char"/>
    <w:basedOn w:val="DefaultParagraphFont"/>
    <w:link w:val="Style1"/>
    <w:rsid w:val="001D0C8D"/>
    <w:rPr>
      <w:rFonts w:ascii="Times New Roman" w:hAnsi="Times New Roman"/>
      <w:kern w:val="0"/>
      <w:szCs w:val="22"/>
    </w:rPr>
  </w:style>
  <w:style w:type="character" w:styleId="CommentReference">
    <w:name w:val="annotation reference"/>
    <w:basedOn w:val="DefaultParagraphFont"/>
    <w:uiPriority w:val="99"/>
    <w:semiHidden/>
    <w:unhideWhenUsed/>
    <w:rsid w:val="00F60E2A"/>
    <w:rPr>
      <w:sz w:val="16"/>
      <w:szCs w:val="16"/>
    </w:rPr>
  </w:style>
  <w:style w:type="paragraph" w:styleId="CommentText">
    <w:name w:val="annotation text"/>
    <w:basedOn w:val="Normal"/>
    <w:link w:val="CommentTextChar"/>
    <w:uiPriority w:val="99"/>
    <w:unhideWhenUsed/>
    <w:rsid w:val="00F60E2A"/>
    <w:pPr>
      <w:spacing w:line="240" w:lineRule="auto"/>
    </w:pPr>
    <w:rPr>
      <w:sz w:val="20"/>
      <w:szCs w:val="20"/>
    </w:rPr>
  </w:style>
  <w:style w:type="character" w:customStyle="1" w:styleId="CommentTextChar">
    <w:name w:val="Comment Text Char"/>
    <w:basedOn w:val="DefaultParagraphFont"/>
    <w:link w:val="CommentText"/>
    <w:uiPriority w:val="99"/>
    <w:rsid w:val="00F60E2A"/>
    <w:rPr>
      <w:sz w:val="20"/>
      <w:szCs w:val="20"/>
    </w:rPr>
  </w:style>
  <w:style w:type="paragraph" w:styleId="CommentSubject">
    <w:name w:val="annotation subject"/>
    <w:basedOn w:val="CommentText"/>
    <w:next w:val="CommentText"/>
    <w:link w:val="CommentSubjectChar"/>
    <w:uiPriority w:val="99"/>
    <w:semiHidden/>
    <w:unhideWhenUsed/>
    <w:rsid w:val="00F60E2A"/>
    <w:rPr>
      <w:b/>
      <w:bCs/>
    </w:rPr>
  </w:style>
  <w:style w:type="character" w:customStyle="1" w:styleId="CommentSubjectChar">
    <w:name w:val="Comment Subject Char"/>
    <w:basedOn w:val="CommentTextChar"/>
    <w:link w:val="CommentSubject"/>
    <w:uiPriority w:val="99"/>
    <w:semiHidden/>
    <w:rsid w:val="00F60E2A"/>
    <w:rPr>
      <w:b/>
      <w:bCs/>
      <w:sz w:val="20"/>
      <w:szCs w:val="20"/>
    </w:rPr>
  </w:style>
  <w:style w:type="table" w:customStyle="1" w:styleId="GridTable1Light-Accent11">
    <w:name w:val="Grid Table 1 Light - Accent 11"/>
    <w:basedOn w:val="TableNormal"/>
    <w:uiPriority w:val="46"/>
    <w:rsid w:val="00A30664"/>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9C61C4"/>
    <w:pPr>
      <w:spacing w:after="0" w:line="240" w:lineRule="auto"/>
      <w:jc w:val="both"/>
    </w:pPr>
    <w:rPr>
      <w:rFonts w:ascii="Times New Roman" w:hAnsi="Times New Roman"/>
    </w:rPr>
  </w:style>
  <w:style w:type="table" w:customStyle="1" w:styleId="GridTable6Colorful-Accent41">
    <w:name w:val="Grid Table 6 Colorful - Accent 41"/>
    <w:basedOn w:val="TableNormal"/>
    <w:uiPriority w:val="51"/>
    <w:rsid w:val="00B5532F"/>
    <w:pPr>
      <w:spacing w:after="0" w:line="240" w:lineRule="auto"/>
    </w:pPr>
    <w:rPr>
      <w:rFonts w:eastAsiaTheme="minorEastAsia"/>
      <w:color w:val="0B769F" w:themeColor="accent4" w:themeShade="BF"/>
      <w:kern w:val="0"/>
      <w:sz w:val="22"/>
      <w:szCs w:val="22"/>
    </w:r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FootnoteText">
    <w:name w:val="footnote text"/>
    <w:aliases w:val="Fußnotentext Char,single space,FOOTNOTES,fn,Footnote Text Char Char Char,Footnote Text Char Char,Footnote Text Char1,single space Char,ft Char,ft,ALTS FOOTNOTE,ADB,pod carou,pod carou Char Char Char,pod carou Char Char,Fußno,footnote text"/>
    <w:basedOn w:val="Normal"/>
    <w:link w:val="FootnoteTextChar"/>
    <w:uiPriority w:val="99"/>
    <w:unhideWhenUsed/>
    <w:qFormat/>
    <w:rsid w:val="00B5532F"/>
    <w:pPr>
      <w:spacing w:after="0" w:line="240" w:lineRule="auto"/>
      <w:jc w:val="left"/>
    </w:pPr>
    <w:rPr>
      <w:rFonts w:asciiTheme="minorHAnsi" w:hAnsiTheme="minorHAnsi"/>
      <w:sz w:val="20"/>
      <w:szCs w:val="20"/>
      <w:lang w:val="en-GB"/>
    </w:rPr>
  </w:style>
  <w:style w:type="character" w:customStyle="1" w:styleId="FootnoteTextChar">
    <w:name w:val="Footnote Text Char"/>
    <w:aliases w:val="Fußnotentext Char Char,single space Char1,FOOTNOTES Char,fn Char,Footnote Text Char Char Char Char,Footnote Text Char Char Char1,Footnote Text Char1 Char,single space Char Char,ft Char Char,ft Char1,ALTS FOOTNOTE Char,ADB Char"/>
    <w:basedOn w:val="DefaultParagraphFont"/>
    <w:link w:val="FootnoteText"/>
    <w:uiPriority w:val="99"/>
    <w:qFormat/>
    <w:rsid w:val="00B5532F"/>
    <w:rPr>
      <w:sz w:val="20"/>
      <w:szCs w:val="20"/>
      <w:lang w:val="en-GB"/>
    </w:rPr>
  </w:style>
  <w:style w:type="character" w:styleId="FootnoteReference">
    <w:name w:val="footnote reference"/>
    <w:aliases w:val="16 Point,Superscript 6 Point,ftref,HGA/Fußnotenzeichen,BVI fnr Char,BVI fnr Car Car Char,BVI fnr Car Char,BVI fnr Car Car Car Car Char,BVI fnr Car Car Car Car Char Char Char,nota pié di pagina,Footnote symbol,Footnote Reference Number"/>
    <w:basedOn w:val="DefaultParagraphFont"/>
    <w:link w:val="BVIfnr"/>
    <w:uiPriority w:val="99"/>
    <w:unhideWhenUsed/>
    <w:qFormat/>
    <w:rsid w:val="00B5532F"/>
    <w:rPr>
      <w:vertAlign w:val="superscript"/>
    </w:rPr>
  </w:style>
  <w:style w:type="paragraph" w:customStyle="1" w:styleId="BVIfnr">
    <w:name w:val="BVI fnr"/>
    <w:aliases w:val="BVI fnr Car Car,BVI fnr Car,BVI fnr Car Car Car Car,Times 10 Point,Exposant 3 Point,EN Footnote Reference,note TESI,Footnote Reference Char Char Char, Exposant 3 Point, BVI fnr,fr"/>
    <w:basedOn w:val="Normal"/>
    <w:link w:val="FootnoteReference"/>
    <w:uiPriority w:val="99"/>
    <w:rsid w:val="00B5532F"/>
    <w:pPr>
      <w:spacing w:line="240" w:lineRule="exact"/>
      <w:jc w:val="left"/>
    </w:pPr>
    <w:rPr>
      <w:rFonts w:asciiTheme="minorHAnsi" w:hAnsiTheme="minorHAnsi"/>
      <w:vertAlign w:val="superscript"/>
    </w:rPr>
  </w:style>
  <w:style w:type="table" w:customStyle="1" w:styleId="GridTable1Light-Accent21">
    <w:name w:val="Grid Table 1 Light - Accent 21"/>
    <w:basedOn w:val="TableNormal"/>
    <w:uiPriority w:val="46"/>
    <w:rsid w:val="00B5532F"/>
    <w:pPr>
      <w:spacing w:after="0" w:line="240" w:lineRule="auto"/>
    </w:pPr>
    <w:rPr>
      <w:rFonts w:eastAsiaTheme="minorEastAsia"/>
      <w:kern w:val="0"/>
      <w:sz w:val="22"/>
      <w:szCs w:val="22"/>
    </w:r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C524F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1">
    <w:name w:val="Grid Table 1 Light - Accent 61"/>
    <w:basedOn w:val="TableNormal"/>
    <w:uiPriority w:val="46"/>
    <w:rsid w:val="00AC3D25"/>
    <w:pPr>
      <w:spacing w:after="0" w:line="240" w:lineRule="auto"/>
    </w:pPr>
    <w:tblPr>
      <w:tblStyleRowBandSize w:val="1"/>
      <w:tblStyleColBandSize w:val="1"/>
      <w:tblInd w:w="0" w:type="dxa"/>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C3D25"/>
    <w:pPr>
      <w:spacing w:after="0" w:line="240" w:lineRule="auto"/>
    </w:pPr>
    <w:tblPr>
      <w:tblStyleRowBandSize w:val="1"/>
      <w:tblStyleColBandSize w:val="1"/>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E6E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ext-wrap">
    <w:name w:val="text-wrap"/>
    <w:basedOn w:val="DefaultParagraphFont"/>
    <w:rsid w:val="00DE0647"/>
  </w:style>
  <w:style w:type="character" w:customStyle="1" w:styleId="NoSpacingChar">
    <w:name w:val="No Spacing Char"/>
    <w:link w:val="NoSpacing"/>
    <w:uiPriority w:val="1"/>
    <w:rsid w:val="001B2697"/>
    <w:rPr>
      <w:rFonts w:ascii="Times New Roman" w:hAnsi="Times New Roman"/>
    </w:rPr>
  </w:style>
  <w:style w:type="paragraph" w:customStyle="1" w:styleId="MediumGrid21">
    <w:name w:val="Medium Grid 21"/>
    <w:link w:val="MediumGrid2Char"/>
    <w:uiPriority w:val="1"/>
    <w:qFormat/>
    <w:rsid w:val="001B2697"/>
    <w:pPr>
      <w:spacing w:after="0" w:line="240" w:lineRule="auto"/>
    </w:pPr>
    <w:rPr>
      <w:rFonts w:ascii="Calibri" w:eastAsia="Times New Roman" w:hAnsi="Calibri" w:cs="Times New Roman"/>
      <w:kern w:val="0"/>
      <w:sz w:val="22"/>
      <w:szCs w:val="22"/>
    </w:rPr>
  </w:style>
  <w:style w:type="character" w:customStyle="1" w:styleId="MediumGrid2Char">
    <w:name w:val="Medium Grid 2 Char"/>
    <w:link w:val="MediumGrid21"/>
    <w:uiPriority w:val="1"/>
    <w:rsid w:val="001B2697"/>
    <w:rPr>
      <w:rFonts w:ascii="Calibri" w:eastAsia="Times New Roman" w:hAnsi="Calibri" w:cs="Times New Roman"/>
      <w:kern w:val="0"/>
      <w:sz w:val="22"/>
      <w:szCs w:val="22"/>
    </w:rPr>
  </w:style>
  <w:style w:type="character" w:customStyle="1" w:styleId="ListParagraphChar">
    <w:name w:val="List Paragraph Char"/>
    <w:aliases w:val="Normal 1 Char,List Paragraph (numbered (a)) Char,List Paragraph 1 Char,Akapit z listą BS Char,Bullets Char,Bullet Points Char,Liste Paragraf Char,Paragraph Char,Citation List Char,Resume Title Char,Paragraphe de liste PBLH Char"/>
    <w:link w:val="ListParagraph"/>
    <w:uiPriority w:val="34"/>
    <w:qFormat/>
    <w:locked/>
    <w:rsid w:val="001B2697"/>
    <w:rPr>
      <w:rFonts w:ascii="Times New Roman" w:hAnsi="Times New Roman"/>
    </w:rPr>
  </w:style>
  <w:style w:type="table" w:customStyle="1" w:styleId="GridTable4-Accent51">
    <w:name w:val="Grid Table 4 - Accent 51"/>
    <w:basedOn w:val="TableNormal"/>
    <w:uiPriority w:val="49"/>
    <w:rsid w:val="001B2697"/>
    <w:pPr>
      <w:spacing w:after="0" w:line="240" w:lineRule="auto"/>
    </w:pPr>
    <w:tblPr>
      <w:tblStyleRowBandSize w:val="1"/>
      <w:tblStyleColBandSize w:val="1"/>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GridTable4-Accent41">
    <w:name w:val="Grid Table 4 - Accent 41"/>
    <w:basedOn w:val="TableNormal"/>
    <w:uiPriority w:val="49"/>
    <w:rsid w:val="001B2697"/>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4-Accent61">
    <w:name w:val="Grid Table 4 - Accent 61"/>
    <w:basedOn w:val="TableNormal"/>
    <w:uiPriority w:val="49"/>
    <w:rsid w:val="00AB7F5C"/>
    <w:pPr>
      <w:spacing w:after="0" w:line="240" w:lineRule="auto"/>
    </w:pPr>
    <w:tblPr>
      <w:tblStyleRowBandSize w:val="1"/>
      <w:tblStyleColBandSize w:val="1"/>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GridTable1Light-Accent41">
    <w:name w:val="Grid Table 1 Light - Accent 41"/>
    <w:basedOn w:val="TableNormal"/>
    <w:uiPriority w:val="46"/>
    <w:rsid w:val="00AB7F5C"/>
    <w:pPr>
      <w:spacing w:after="0" w:line="240" w:lineRule="auto"/>
    </w:pPr>
    <w:tblPr>
      <w:tblStyleRowBandSize w:val="1"/>
      <w:tblStyleColBandSize w:val="1"/>
      <w:tblInd w:w="0" w:type="dxa"/>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C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A6E"/>
    <w:rPr>
      <w:rFonts w:ascii="Tahoma" w:hAnsi="Tahoma" w:cs="Tahoma"/>
      <w:sz w:val="16"/>
      <w:szCs w:val="16"/>
    </w:rPr>
  </w:style>
  <w:style w:type="table" w:customStyle="1" w:styleId="GridTable1LightAccent1">
    <w:name w:val="Grid Table 1 Light Accent 1"/>
    <w:basedOn w:val="TableNormal"/>
    <w:uiPriority w:val="46"/>
    <w:rsid w:val="00A22B91"/>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rsid w:val="00A22B91"/>
    <w:pPr>
      <w:spacing w:after="0" w:line="240" w:lineRule="auto"/>
    </w:pPr>
    <w:rPr>
      <w:kern w:val="0"/>
      <w:sz w:val="20"/>
      <w:szCs w:val="20"/>
    </w:rPr>
    <w:tblPr>
      <w:tblInd w:w="0" w:type="dxa"/>
      <w:tblBorders>
        <w:top w:val="single" w:sz="4" w:space="0" w:color="E97132" w:themeColor="accent2"/>
        <w:left w:val="single" w:sz="4" w:space="0" w:color="E97132" w:themeColor="accent2"/>
        <w:bottom w:val="single" w:sz="4" w:space="0" w:color="E97132" w:themeColor="accent2"/>
        <w:right w:val="single" w:sz="4" w:space="0" w:color="E97132" w:themeColor="accent2"/>
      </w:tblBorders>
      <w:tblCellMar>
        <w:top w:w="0" w:type="dxa"/>
        <w:left w:w="108" w:type="dxa"/>
        <w:bottom w:w="0" w:type="dxa"/>
        <w:right w:w="108" w:type="dxa"/>
      </w:tblCellMar>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TOC4">
    <w:name w:val="toc 4"/>
    <w:basedOn w:val="Normal"/>
    <w:next w:val="Normal"/>
    <w:autoRedefine/>
    <w:uiPriority w:val="39"/>
    <w:unhideWhenUsed/>
    <w:rsid w:val="0029791F"/>
    <w:pPr>
      <w:spacing w:after="100"/>
      <w:ind w:left="720"/>
      <w:jc w:val="left"/>
    </w:pPr>
    <w:rPr>
      <w:rFonts w:asciiTheme="minorHAnsi" w:eastAsiaTheme="minorEastAsia" w:hAnsiTheme="minorHAnsi"/>
    </w:rPr>
  </w:style>
  <w:style w:type="paragraph" w:styleId="TOC5">
    <w:name w:val="toc 5"/>
    <w:basedOn w:val="Normal"/>
    <w:next w:val="Normal"/>
    <w:autoRedefine/>
    <w:uiPriority w:val="39"/>
    <w:unhideWhenUsed/>
    <w:rsid w:val="0029791F"/>
    <w:pPr>
      <w:spacing w:after="100"/>
      <w:ind w:left="960"/>
      <w:jc w:val="left"/>
    </w:pPr>
    <w:rPr>
      <w:rFonts w:asciiTheme="minorHAnsi" w:eastAsiaTheme="minorEastAsia" w:hAnsiTheme="minorHAnsi"/>
    </w:rPr>
  </w:style>
  <w:style w:type="paragraph" w:styleId="TOC6">
    <w:name w:val="toc 6"/>
    <w:basedOn w:val="Normal"/>
    <w:next w:val="Normal"/>
    <w:autoRedefine/>
    <w:uiPriority w:val="39"/>
    <w:unhideWhenUsed/>
    <w:rsid w:val="0029791F"/>
    <w:pPr>
      <w:spacing w:after="100"/>
      <w:ind w:left="1200"/>
      <w:jc w:val="left"/>
    </w:pPr>
    <w:rPr>
      <w:rFonts w:asciiTheme="minorHAnsi" w:eastAsiaTheme="minorEastAsia" w:hAnsiTheme="minorHAnsi"/>
    </w:rPr>
  </w:style>
  <w:style w:type="paragraph" w:styleId="TOC7">
    <w:name w:val="toc 7"/>
    <w:basedOn w:val="Normal"/>
    <w:next w:val="Normal"/>
    <w:autoRedefine/>
    <w:uiPriority w:val="39"/>
    <w:unhideWhenUsed/>
    <w:rsid w:val="0029791F"/>
    <w:pPr>
      <w:spacing w:after="100"/>
      <w:ind w:left="1440"/>
      <w:jc w:val="left"/>
    </w:pPr>
    <w:rPr>
      <w:rFonts w:asciiTheme="minorHAnsi" w:eastAsiaTheme="minorEastAsia" w:hAnsiTheme="minorHAnsi"/>
    </w:rPr>
  </w:style>
  <w:style w:type="paragraph" w:styleId="TOC8">
    <w:name w:val="toc 8"/>
    <w:basedOn w:val="Normal"/>
    <w:next w:val="Normal"/>
    <w:autoRedefine/>
    <w:uiPriority w:val="39"/>
    <w:unhideWhenUsed/>
    <w:rsid w:val="0029791F"/>
    <w:pPr>
      <w:spacing w:after="100"/>
      <w:ind w:left="1680"/>
      <w:jc w:val="left"/>
    </w:pPr>
    <w:rPr>
      <w:rFonts w:asciiTheme="minorHAnsi" w:eastAsiaTheme="minorEastAsia" w:hAnsiTheme="minorHAnsi"/>
    </w:rPr>
  </w:style>
  <w:style w:type="paragraph" w:styleId="TOC9">
    <w:name w:val="toc 9"/>
    <w:basedOn w:val="Normal"/>
    <w:next w:val="Normal"/>
    <w:autoRedefine/>
    <w:uiPriority w:val="39"/>
    <w:unhideWhenUsed/>
    <w:rsid w:val="0029791F"/>
    <w:pPr>
      <w:spacing w:after="100"/>
      <w:ind w:left="1920"/>
      <w:jc w:val="left"/>
    </w:pPr>
    <w:rPr>
      <w:rFonts w:asciiTheme="minorHAnsi" w:eastAsiaTheme="minorEastAsia" w:hAnsiTheme="minorHAnsi"/>
    </w:rPr>
  </w:style>
  <w:style w:type="character" w:customStyle="1" w:styleId="UnresolvedMention">
    <w:name w:val="Unresolved Mention"/>
    <w:basedOn w:val="DefaultParagraphFont"/>
    <w:uiPriority w:val="99"/>
    <w:semiHidden/>
    <w:unhideWhenUsed/>
    <w:rsid w:val="0029791F"/>
    <w:rPr>
      <w:color w:val="605E5C"/>
      <w:shd w:val="clear" w:color="auto" w:fill="E1DFDD"/>
    </w:rPr>
  </w:style>
  <w:style w:type="table" w:customStyle="1" w:styleId="GridTable4-Accent21">
    <w:name w:val="Grid Table 4 - Accent 21"/>
    <w:basedOn w:val="TableNormal"/>
    <w:uiPriority w:val="49"/>
    <w:rsid w:val="008A02E3"/>
    <w:pPr>
      <w:spacing w:after="0" w:line="240" w:lineRule="auto"/>
    </w:pPr>
    <w:rPr>
      <w:kern w:val="0"/>
      <w:sz w:val="22"/>
      <w:szCs w:val="22"/>
    </w:rPr>
    <w:tblPr>
      <w:tblStyleRowBandSize w:val="1"/>
      <w:tblStyleColBandSize w:val="1"/>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8879150">
      <w:bodyDiv w:val="1"/>
      <w:marLeft w:val="0"/>
      <w:marRight w:val="0"/>
      <w:marTop w:val="0"/>
      <w:marBottom w:val="0"/>
      <w:divBdr>
        <w:top w:val="none" w:sz="0" w:space="0" w:color="auto"/>
        <w:left w:val="none" w:sz="0" w:space="0" w:color="auto"/>
        <w:bottom w:val="none" w:sz="0" w:space="0" w:color="auto"/>
        <w:right w:val="none" w:sz="0" w:space="0" w:color="auto"/>
      </w:divBdr>
    </w:div>
    <w:div w:id="69351541">
      <w:bodyDiv w:val="1"/>
      <w:marLeft w:val="0"/>
      <w:marRight w:val="0"/>
      <w:marTop w:val="0"/>
      <w:marBottom w:val="0"/>
      <w:divBdr>
        <w:top w:val="none" w:sz="0" w:space="0" w:color="auto"/>
        <w:left w:val="none" w:sz="0" w:space="0" w:color="auto"/>
        <w:bottom w:val="none" w:sz="0" w:space="0" w:color="auto"/>
        <w:right w:val="none" w:sz="0" w:space="0" w:color="auto"/>
      </w:divBdr>
    </w:div>
    <w:div w:id="79716698">
      <w:bodyDiv w:val="1"/>
      <w:marLeft w:val="0"/>
      <w:marRight w:val="0"/>
      <w:marTop w:val="0"/>
      <w:marBottom w:val="0"/>
      <w:divBdr>
        <w:top w:val="none" w:sz="0" w:space="0" w:color="auto"/>
        <w:left w:val="none" w:sz="0" w:space="0" w:color="auto"/>
        <w:bottom w:val="none" w:sz="0" w:space="0" w:color="auto"/>
        <w:right w:val="none" w:sz="0" w:space="0" w:color="auto"/>
      </w:divBdr>
    </w:div>
    <w:div w:id="92826497">
      <w:bodyDiv w:val="1"/>
      <w:marLeft w:val="0"/>
      <w:marRight w:val="0"/>
      <w:marTop w:val="0"/>
      <w:marBottom w:val="0"/>
      <w:divBdr>
        <w:top w:val="none" w:sz="0" w:space="0" w:color="auto"/>
        <w:left w:val="none" w:sz="0" w:space="0" w:color="auto"/>
        <w:bottom w:val="none" w:sz="0" w:space="0" w:color="auto"/>
        <w:right w:val="none" w:sz="0" w:space="0" w:color="auto"/>
      </w:divBdr>
    </w:div>
    <w:div w:id="104734528">
      <w:bodyDiv w:val="1"/>
      <w:marLeft w:val="0"/>
      <w:marRight w:val="0"/>
      <w:marTop w:val="0"/>
      <w:marBottom w:val="0"/>
      <w:divBdr>
        <w:top w:val="none" w:sz="0" w:space="0" w:color="auto"/>
        <w:left w:val="none" w:sz="0" w:space="0" w:color="auto"/>
        <w:bottom w:val="none" w:sz="0" w:space="0" w:color="auto"/>
        <w:right w:val="none" w:sz="0" w:space="0" w:color="auto"/>
      </w:divBdr>
    </w:div>
    <w:div w:id="141700815">
      <w:bodyDiv w:val="1"/>
      <w:marLeft w:val="0"/>
      <w:marRight w:val="0"/>
      <w:marTop w:val="0"/>
      <w:marBottom w:val="0"/>
      <w:divBdr>
        <w:top w:val="none" w:sz="0" w:space="0" w:color="auto"/>
        <w:left w:val="none" w:sz="0" w:space="0" w:color="auto"/>
        <w:bottom w:val="none" w:sz="0" w:space="0" w:color="auto"/>
        <w:right w:val="none" w:sz="0" w:space="0" w:color="auto"/>
      </w:divBdr>
    </w:div>
    <w:div w:id="145127138">
      <w:bodyDiv w:val="1"/>
      <w:marLeft w:val="0"/>
      <w:marRight w:val="0"/>
      <w:marTop w:val="0"/>
      <w:marBottom w:val="0"/>
      <w:divBdr>
        <w:top w:val="none" w:sz="0" w:space="0" w:color="auto"/>
        <w:left w:val="none" w:sz="0" w:space="0" w:color="auto"/>
        <w:bottom w:val="none" w:sz="0" w:space="0" w:color="auto"/>
        <w:right w:val="none" w:sz="0" w:space="0" w:color="auto"/>
      </w:divBdr>
    </w:div>
    <w:div w:id="148333385">
      <w:bodyDiv w:val="1"/>
      <w:marLeft w:val="0"/>
      <w:marRight w:val="0"/>
      <w:marTop w:val="0"/>
      <w:marBottom w:val="0"/>
      <w:divBdr>
        <w:top w:val="none" w:sz="0" w:space="0" w:color="auto"/>
        <w:left w:val="none" w:sz="0" w:space="0" w:color="auto"/>
        <w:bottom w:val="none" w:sz="0" w:space="0" w:color="auto"/>
        <w:right w:val="none" w:sz="0" w:space="0" w:color="auto"/>
      </w:divBdr>
    </w:div>
    <w:div w:id="152110994">
      <w:bodyDiv w:val="1"/>
      <w:marLeft w:val="0"/>
      <w:marRight w:val="0"/>
      <w:marTop w:val="0"/>
      <w:marBottom w:val="0"/>
      <w:divBdr>
        <w:top w:val="none" w:sz="0" w:space="0" w:color="auto"/>
        <w:left w:val="none" w:sz="0" w:space="0" w:color="auto"/>
        <w:bottom w:val="none" w:sz="0" w:space="0" w:color="auto"/>
        <w:right w:val="none" w:sz="0" w:space="0" w:color="auto"/>
      </w:divBdr>
    </w:div>
    <w:div w:id="171531780">
      <w:bodyDiv w:val="1"/>
      <w:marLeft w:val="0"/>
      <w:marRight w:val="0"/>
      <w:marTop w:val="0"/>
      <w:marBottom w:val="0"/>
      <w:divBdr>
        <w:top w:val="none" w:sz="0" w:space="0" w:color="auto"/>
        <w:left w:val="none" w:sz="0" w:space="0" w:color="auto"/>
        <w:bottom w:val="none" w:sz="0" w:space="0" w:color="auto"/>
        <w:right w:val="none" w:sz="0" w:space="0" w:color="auto"/>
      </w:divBdr>
    </w:div>
    <w:div w:id="176819583">
      <w:bodyDiv w:val="1"/>
      <w:marLeft w:val="0"/>
      <w:marRight w:val="0"/>
      <w:marTop w:val="0"/>
      <w:marBottom w:val="0"/>
      <w:divBdr>
        <w:top w:val="none" w:sz="0" w:space="0" w:color="auto"/>
        <w:left w:val="none" w:sz="0" w:space="0" w:color="auto"/>
        <w:bottom w:val="none" w:sz="0" w:space="0" w:color="auto"/>
        <w:right w:val="none" w:sz="0" w:space="0" w:color="auto"/>
      </w:divBdr>
      <w:divsChild>
        <w:div w:id="1498613644">
          <w:marLeft w:val="0"/>
          <w:marRight w:val="0"/>
          <w:marTop w:val="0"/>
          <w:marBottom w:val="0"/>
          <w:divBdr>
            <w:top w:val="none" w:sz="0" w:space="0" w:color="auto"/>
            <w:left w:val="none" w:sz="0" w:space="0" w:color="auto"/>
            <w:bottom w:val="none" w:sz="0" w:space="0" w:color="auto"/>
            <w:right w:val="none" w:sz="0" w:space="0" w:color="auto"/>
          </w:divBdr>
          <w:divsChild>
            <w:div w:id="1250192998">
              <w:marLeft w:val="0"/>
              <w:marRight w:val="0"/>
              <w:marTop w:val="0"/>
              <w:marBottom w:val="0"/>
              <w:divBdr>
                <w:top w:val="none" w:sz="0" w:space="0" w:color="auto"/>
                <w:left w:val="none" w:sz="0" w:space="0" w:color="auto"/>
                <w:bottom w:val="none" w:sz="0" w:space="0" w:color="auto"/>
                <w:right w:val="none" w:sz="0" w:space="0" w:color="auto"/>
              </w:divBdr>
              <w:divsChild>
                <w:div w:id="1978955309">
                  <w:marLeft w:val="0"/>
                  <w:marRight w:val="0"/>
                  <w:marTop w:val="0"/>
                  <w:marBottom w:val="0"/>
                  <w:divBdr>
                    <w:top w:val="none" w:sz="0" w:space="0" w:color="auto"/>
                    <w:left w:val="none" w:sz="0" w:space="0" w:color="auto"/>
                    <w:bottom w:val="none" w:sz="0" w:space="0" w:color="auto"/>
                    <w:right w:val="none" w:sz="0" w:space="0" w:color="auto"/>
                  </w:divBdr>
                  <w:divsChild>
                    <w:div w:id="461852257">
                      <w:marLeft w:val="0"/>
                      <w:marRight w:val="0"/>
                      <w:marTop w:val="0"/>
                      <w:marBottom w:val="0"/>
                      <w:divBdr>
                        <w:top w:val="none" w:sz="0" w:space="0" w:color="auto"/>
                        <w:left w:val="none" w:sz="0" w:space="0" w:color="auto"/>
                        <w:bottom w:val="none" w:sz="0" w:space="0" w:color="auto"/>
                        <w:right w:val="none" w:sz="0" w:space="0" w:color="auto"/>
                      </w:divBdr>
                      <w:divsChild>
                        <w:div w:id="858739415">
                          <w:marLeft w:val="0"/>
                          <w:marRight w:val="0"/>
                          <w:marTop w:val="0"/>
                          <w:marBottom w:val="0"/>
                          <w:divBdr>
                            <w:top w:val="none" w:sz="0" w:space="0" w:color="auto"/>
                            <w:left w:val="none" w:sz="0" w:space="0" w:color="auto"/>
                            <w:bottom w:val="none" w:sz="0" w:space="0" w:color="auto"/>
                            <w:right w:val="none" w:sz="0" w:space="0" w:color="auto"/>
                          </w:divBdr>
                          <w:divsChild>
                            <w:div w:id="532352929">
                              <w:marLeft w:val="0"/>
                              <w:marRight w:val="0"/>
                              <w:marTop w:val="0"/>
                              <w:marBottom w:val="0"/>
                              <w:divBdr>
                                <w:top w:val="none" w:sz="0" w:space="0" w:color="auto"/>
                                <w:left w:val="none" w:sz="0" w:space="0" w:color="auto"/>
                                <w:bottom w:val="none" w:sz="0" w:space="0" w:color="auto"/>
                                <w:right w:val="none" w:sz="0" w:space="0" w:color="auto"/>
                              </w:divBdr>
                              <w:divsChild>
                                <w:div w:id="1826895987">
                                  <w:marLeft w:val="0"/>
                                  <w:marRight w:val="0"/>
                                  <w:marTop w:val="0"/>
                                  <w:marBottom w:val="0"/>
                                  <w:divBdr>
                                    <w:top w:val="none" w:sz="0" w:space="0" w:color="auto"/>
                                    <w:left w:val="none" w:sz="0" w:space="0" w:color="auto"/>
                                    <w:bottom w:val="none" w:sz="0" w:space="0" w:color="auto"/>
                                    <w:right w:val="none" w:sz="0" w:space="0" w:color="auto"/>
                                  </w:divBdr>
                                  <w:divsChild>
                                    <w:div w:id="1777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22958">
                      <w:marLeft w:val="0"/>
                      <w:marRight w:val="0"/>
                      <w:marTop w:val="0"/>
                      <w:marBottom w:val="0"/>
                      <w:divBdr>
                        <w:top w:val="none" w:sz="0" w:space="0" w:color="auto"/>
                        <w:left w:val="none" w:sz="0" w:space="0" w:color="auto"/>
                        <w:bottom w:val="none" w:sz="0" w:space="0" w:color="auto"/>
                        <w:right w:val="none" w:sz="0" w:space="0" w:color="auto"/>
                      </w:divBdr>
                      <w:divsChild>
                        <w:div w:id="223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1099">
      <w:bodyDiv w:val="1"/>
      <w:marLeft w:val="0"/>
      <w:marRight w:val="0"/>
      <w:marTop w:val="0"/>
      <w:marBottom w:val="0"/>
      <w:divBdr>
        <w:top w:val="none" w:sz="0" w:space="0" w:color="auto"/>
        <w:left w:val="none" w:sz="0" w:space="0" w:color="auto"/>
        <w:bottom w:val="none" w:sz="0" w:space="0" w:color="auto"/>
        <w:right w:val="none" w:sz="0" w:space="0" w:color="auto"/>
      </w:divBdr>
    </w:div>
    <w:div w:id="196311028">
      <w:bodyDiv w:val="1"/>
      <w:marLeft w:val="0"/>
      <w:marRight w:val="0"/>
      <w:marTop w:val="0"/>
      <w:marBottom w:val="0"/>
      <w:divBdr>
        <w:top w:val="none" w:sz="0" w:space="0" w:color="auto"/>
        <w:left w:val="none" w:sz="0" w:space="0" w:color="auto"/>
        <w:bottom w:val="none" w:sz="0" w:space="0" w:color="auto"/>
        <w:right w:val="none" w:sz="0" w:space="0" w:color="auto"/>
      </w:divBdr>
    </w:div>
    <w:div w:id="220873463">
      <w:bodyDiv w:val="1"/>
      <w:marLeft w:val="0"/>
      <w:marRight w:val="0"/>
      <w:marTop w:val="0"/>
      <w:marBottom w:val="0"/>
      <w:divBdr>
        <w:top w:val="none" w:sz="0" w:space="0" w:color="auto"/>
        <w:left w:val="none" w:sz="0" w:space="0" w:color="auto"/>
        <w:bottom w:val="none" w:sz="0" w:space="0" w:color="auto"/>
        <w:right w:val="none" w:sz="0" w:space="0" w:color="auto"/>
      </w:divBdr>
    </w:div>
    <w:div w:id="231238421">
      <w:bodyDiv w:val="1"/>
      <w:marLeft w:val="0"/>
      <w:marRight w:val="0"/>
      <w:marTop w:val="0"/>
      <w:marBottom w:val="0"/>
      <w:divBdr>
        <w:top w:val="none" w:sz="0" w:space="0" w:color="auto"/>
        <w:left w:val="none" w:sz="0" w:space="0" w:color="auto"/>
        <w:bottom w:val="none" w:sz="0" w:space="0" w:color="auto"/>
        <w:right w:val="none" w:sz="0" w:space="0" w:color="auto"/>
      </w:divBdr>
    </w:div>
    <w:div w:id="247084983">
      <w:bodyDiv w:val="1"/>
      <w:marLeft w:val="0"/>
      <w:marRight w:val="0"/>
      <w:marTop w:val="0"/>
      <w:marBottom w:val="0"/>
      <w:divBdr>
        <w:top w:val="none" w:sz="0" w:space="0" w:color="auto"/>
        <w:left w:val="none" w:sz="0" w:space="0" w:color="auto"/>
        <w:bottom w:val="none" w:sz="0" w:space="0" w:color="auto"/>
        <w:right w:val="none" w:sz="0" w:space="0" w:color="auto"/>
      </w:divBdr>
      <w:divsChild>
        <w:div w:id="1373920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543093">
      <w:bodyDiv w:val="1"/>
      <w:marLeft w:val="0"/>
      <w:marRight w:val="0"/>
      <w:marTop w:val="0"/>
      <w:marBottom w:val="0"/>
      <w:divBdr>
        <w:top w:val="none" w:sz="0" w:space="0" w:color="auto"/>
        <w:left w:val="none" w:sz="0" w:space="0" w:color="auto"/>
        <w:bottom w:val="none" w:sz="0" w:space="0" w:color="auto"/>
        <w:right w:val="none" w:sz="0" w:space="0" w:color="auto"/>
      </w:divBdr>
    </w:div>
    <w:div w:id="270600251">
      <w:bodyDiv w:val="1"/>
      <w:marLeft w:val="0"/>
      <w:marRight w:val="0"/>
      <w:marTop w:val="0"/>
      <w:marBottom w:val="0"/>
      <w:divBdr>
        <w:top w:val="none" w:sz="0" w:space="0" w:color="auto"/>
        <w:left w:val="none" w:sz="0" w:space="0" w:color="auto"/>
        <w:bottom w:val="none" w:sz="0" w:space="0" w:color="auto"/>
        <w:right w:val="none" w:sz="0" w:space="0" w:color="auto"/>
      </w:divBdr>
    </w:div>
    <w:div w:id="274599147">
      <w:bodyDiv w:val="1"/>
      <w:marLeft w:val="0"/>
      <w:marRight w:val="0"/>
      <w:marTop w:val="0"/>
      <w:marBottom w:val="0"/>
      <w:divBdr>
        <w:top w:val="none" w:sz="0" w:space="0" w:color="auto"/>
        <w:left w:val="none" w:sz="0" w:space="0" w:color="auto"/>
        <w:bottom w:val="none" w:sz="0" w:space="0" w:color="auto"/>
        <w:right w:val="none" w:sz="0" w:space="0" w:color="auto"/>
      </w:divBdr>
    </w:div>
    <w:div w:id="285895099">
      <w:bodyDiv w:val="1"/>
      <w:marLeft w:val="0"/>
      <w:marRight w:val="0"/>
      <w:marTop w:val="0"/>
      <w:marBottom w:val="0"/>
      <w:divBdr>
        <w:top w:val="none" w:sz="0" w:space="0" w:color="auto"/>
        <w:left w:val="none" w:sz="0" w:space="0" w:color="auto"/>
        <w:bottom w:val="none" w:sz="0" w:space="0" w:color="auto"/>
        <w:right w:val="none" w:sz="0" w:space="0" w:color="auto"/>
      </w:divBdr>
    </w:div>
    <w:div w:id="286938137">
      <w:bodyDiv w:val="1"/>
      <w:marLeft w:val="0"/>
      <w:marRight w:val="0"/>
      <w:marTop w:val="0"/>
      <w:marBottom w:val="0"/>
      <w:divBdr>
        <w:top w:val="none" w:sz="0" w:space="0" w:color="auto"/>
        <w:left w:val="none" w:sz="0" w:space="0" w:color="auto"/>
        <w:bottom w:val="none" w:sz="0" w:space="0" w:color="auto"/>
        <w:right w:val="none" w:sz="0" w:space="0" w:color="auto"/>
      </w:divBdr>
    </w:div>
    <w:div w:id="316693864">
      <w:bodyDiv w:val="1"/>
      <w:marLeft w:val="0"/>
      <w:marRight w:val="0"/>
      <w:marTop w:val="0"/>
      <w:marBottom w:val="0"/>
      <w:divBdr>
        <w:top w:val="none" w:sz="0" w:space="0" w:color="auto"/>
        <w:left w:val="none" w:sz="0" w:space="0" w:color="auto"/>
        <w:bottom w:val="none" w:sz="0" w:space="0" w:color="auto"/>
        <w:right w:val="none" w:sz="0" w:space="0" w:color="auto"/>
      </w:divBdr>
    </w:div>
    <w:div w:id="338892617">
      <w:bodyDiv w:val="1"/>
      <w:marLeft w:val="0"/>
      <w:marRight w:val="0"/>
      <w:marTop w:val="0"/>
      <w:marBottom w:val="0"/>
      <w:divBdr>
        <w:top w:val="none" w:sz="0" w:space="0" w:color="auto"/>
        <w:left w:val="none" w:sz="0" w:space="0" w:color="auto"/>
        <w:bottom w:val="none" w:sz="0" w:space="0" w:color="auto"/>
        <w:right w:val="none" w:sz="0" w:space="0" w:color="auto"/>
      </w:divBdr>
    </w:div>
    <w:div w:id="358818926">
      <w:bodyDiv w:val="1"/>
      <w:marLeft w:val="0"/>
      <w:marRight w:val="0"/>
      <w:marTop w:val="0"/>
      <w:marBottom w:val="0"/>
      <w:divBdr>
        <w:top w:val="none" w:sz="0" w:space="0" w:color="auto"/>
        <w:left w:val="none" w:sz="0" w:space="0" w:color="auto"/>
        <w:bottom w:val="none" w:sz="0" w:space="0" w:color="auto"/>
        <w:right w:val="none" w:sz="0" w:space="0" w:color="auto"/>
      </w:divBdr>
    </w:div>
    <w:div w:id="371418254">
      <w:bodyDiv w:val="1"/>
      <w:marLeft w:val="0"/>
      <w:marRight w:val="0"/>
      <w:marTop w:val="0"/>
      <w:marBottom w:val="0"/>
      <w:divBdr>
        <w:top w:val="none" w:sz="0" w:space="0" w:color="auto"/>
        <w:left w:val="none" w:sz="0" w:space="0" w:color="auto"/>
        <w:bottom w:val="none" w:sz="0" w:space="0" w:color="auto"/>
        <w:right w:val="none" w:sz="0" w:space="0" w:color="auto"/>
      </w:divBdr>
    </w:div>
    <w:div w:id="399212437">
      <w:bodyDiv w:val="1"/>
      <w:marLeft w:val="0"/>
      <w:marRight w:val="0"/>
      <w:marTop w:val="0"/>
      <w:marBottom w:val="0"/>
      <w:divBdr>
        <w:top w:val="none" w:sz="0" w:space="0" w:color="auto"/>
        <w:left w:val="none" w:sz="0" w:space="0" w:color="auto"/>
        <w:bottom w:val="none" w:sz="0" w:space="0" w:color="auto"/>
        <w:right w:val="none" w:sz="0" w:space="0" w:color="auto"/>
      </w:divBdr>
    </w:div>
    <w:div w:id="399640761">
      <w:bodyDiv w:val="1"/>
      <w:marLeft w:val="0"/>
      <w:marRight w:val="0"/>
      <w:marTop w:val="0"/>
      <w:marBottom w:val="0"/>
      <w:divBdr>
        <w:top w:val="none" w:sz="0" w:space="0" w:color="auto"/>
        <w:left w:val="none" w:sz="0" w:space="0" w:color="auto"/>
        <w:bottom w:val="none" w:sz="0" w:space="0" w:color="auto"/>
        <w:right w:val="none" w:sz="0" w:space="0" w:color="auto"/>
      </w:divBdr>
    </w:div>
    <w:div w:id="402262525">
      <w:bodyDiv w:val="1"/>
      <w:marLeft w:val="0"/>
      <w:marRight w:val="0"/>
      <w:marTop w:val="0"/>
      <w:marBottom w:val="0"/>
      <w:divBdr>
        <w:top w:val="none" w:sz="0" w:space="0" w:color="auto"/>
        <w:left w:val="none" w:sz="0" w:space="0" w:color="auto"/>
        <w:bottom w:val="none" w:sz="0" w:space="0" w:color="auto"/>
        <w:right w:val="none" w:sz="0" w:space="0" w:color="auto"/>
      </w:divBdr>
    </w:div>
    <w:div w:id="414516671">
      <w:bodyDiv w:val="1"/>
      <w:marLeft w:val="0"/>
      <w:marRight w:val="0"/>
      <w:marTop w:val="0"/>
      <w:marBottom w:val="0"/>
      <w:divBdr>
        <w:top w:val="none" w:sz="0" w:space="0" w:color="auto"/>
        <w:left w:val="none" w:sz="0" w:space="0" w:color="auto"/>
        <w:bottom w:val="none" w:sz="0" w:space="0" w:color="auto"/>
        <w:right w:val="none" w:sz="0" w:space="0" w:color="auto"/>
      </w:divBdr>
    </w:div>
    <w:div w:id="440495801">
      <w:bodyDiv w:val="1"/>
      <w:marLeft w:val="0"/>
      <w:marRight w:val="0"/>
      <w:marTop w:val="0"/>
      <w:marBottom w:val="0"/>
      <w:divBdr>
        <w:top w:val="none" w:sz="0" w:space="0" w:color="auto"/>
        <w:left w:val="none" w:sz="0" w:space="0" w:color="auto"/>
        <w:bottom w:val="none" w:sz="0" w:space="0" w:color="auto"/>
        <w:right w:val="none" w:sz="0" w:space="0" w:color="auto"/>
      </w:divBdr>
    </w:div>
    <w:div w:id="463735365">
      <w:bodyDiv w:val="1"/>
      <w:marLeft w:val="0"/>
      <w:marRight w:val="0"/>
      <w:marTop w:val="0"/>
      <w:marBottom w:val="0"/>
      <w:divBdr>
        <w:top w:val="none" w:sz="0" w:space="0" w:color="auto"/>
        <w:left w:val="none" w:sz="0" w:space="0" w:color="auto"/>
        <w:bottom w:val="none" w:sz="0" w:space="0" w:color="auto"/>
        <w:right w:val="none" w:sz="0" w:space="0" w:color="auto"/>
      </w:divBdr>
    </w:div>
    <w:div w:id="490291242">
      <w:bodyDiv w:val="1"/>
      <w:marLeft w:val="0"/>
      <w:marRight w:val="0"/>
      <w:marTop w:val="0"/>
      <w:marBottom w:val="0"/>
      <w:divBdr>
        <w:top w:val="none" w:sz="0" w:space="0" w:color="auto"/>
        <w:left w:val="none" w:sz="0" w:space="0" w:color="auto"/>
        <w:bottom w:val="none" w:sz="0" w:space="0" w:color="auto"/>
        <w:right w:val="none" w:sz="0" w:space="0" w:color="auto"/>
      </w:divBdr>
    </w:div>
    <w:div w:id="492720286">
      <w:bodyDiv w:val="1"/>
      <w:marLeft w:val="0"/>
      <w:marRight w:val="0"/>
      <w:marTop w:val="0"/>
      <w:marBottom w:val="0"/>
      <w:divBdr>
        <w:top w:val="none" w:sz="0" w:space="0" w:color="auto"/>
        <w:left w:val="none" w:sz="0" w:space="0" w:color="auto"/>
        <w:bottom w:val="none" w:sz="0" w:space="0" w:color="auto"/>
        <w:right w:val="none" w:sz="0" w:space="0" w:color="auto"/>
      </w:divBdr>
    </w:div>
    <w:div w:id="495800432">
      <w:bodyDiv w:val="1"/>
      <w:marLeft w:val="0"/>
      <w:marRight w:val="0"/>
      <w:marTop w:val="0"/>
      <w:marBottom w:val="0"/>
      <w:divBdr>
        <w:top w:val="none" w:sz="0" w:space="0" w:color="auto"/>
        <w:left w:val="none" w:sz="0" w:space="0" w:color="auto"/>
        <w:bottom w:val="none" w:sz="0" w:space="0" w:color="auto"/>
        <w:right w:val="none" w:sz="0" w:space="0" w:color="auto"/>
      </w:divBdr>
    </w:div>
    <w:div w:id="531694014">
      <w:bodyDiv w:val="1"/>
      <w:marLeft w:val="0"/>
      <w:marRight w:val="0"/>
      <w:marTop w:val="0"/>
      <w:marBottom w:val="0"/>
      <w:divBdr>
        <w:top w:val="none" w:sz="0" w:space="0" w:color="auto"/>
        <w:left w:val="none" w:sz="0" w:space="0" w:color="auto"/>
        <w:bottom w:val="none" w:sz="0" w:space="0" w:color="auto"/>
        <w:right w:val="none" w:sz="0" w:space="0" w:color="auto"/>
      </w:divBdr>
    </w:div>
    <w:div w:id="551309689">
      <w:bodyDiv w:val="1"/>
      <w:marLeft w:val="0"/>
      <w:marRight w:val="0"/>
      <w:marTop w:val="0"/>
      <w:marBottom w:val="0"/>
      <w:divBdr>
        <w:top w:val="none" w:sz="0" w:space="0" w:color="auto"/>
        <w:left w:val="none" w:sz="0" w:space="0" w:color="auto"/>
        <w:bottom w:val="none" w:sz="0" w:space="0" w:color="auto"/>
        <w:right w:val="none" w:sz="0" w:space="0" w:color="auto"/>
      </w:divBdr>
      <w:divsChild>
        <w:div w:id="428506767">
          <w:marLeft w:val="0"/>
          <w:marRight w:val="0"/>
          <w:marTop w:val="0"/>
          <w:marBottom w:val="0"/>
          <w:divBdr>
            <w:top w:val="none" w:sz="0" w:space="0" w:color="auto"/>
            <w:left w:val="none" w:sz="0" w:space="0" w:color="auto"/>
            <w:bottom w:val="none" w:sz="0" w:space="0" w:color="auto"/>
            <w:right w:val="none" w:sz="0" w:space="0" w:color="auto"/>
          </w:divBdr>
        </w:div>
        <w:div w:id="2068718444">
          <w:marLeft w:val="0"/>
          <w:marRight w:val="0"/>
          <w:marTop w:val="0"/>
          <w:marBottom w:val="0"/>
          <w:divBdr>
            <w:top w:val="none" w:sz="0" w:space="0" w:color="auto"/>
            <w:left w:val="none" w:sz="0" w:space="0" w:color="auto"/>
            <w:bottom w:val="none" w:sz="0" w:space="0" w:color="auto"/>
            <w:right w:val="none" w:sz="0" w:space="0" w:color="auto"/>
          </w:divBdr>
        </w:div>
      </w:divsChild>
    </w:div>
    <w:div w:id="558975835">
      <w:bodyDiv w:val="1"/>
      <w:marLeft w:val="0"/>
      <w:marRight w:val="0"/>
      <w:marTop w:val="0"/>
      <w:marBottom w:val="0"/>
      <w:divBdr>
        <w:top w:val="none" w:sz="0" w:space="0" w:color="auto"/>
        <w:left w:val="none" w:sz="0" w:space="0" w:color="auto"/>
        <w:bottom w:val="none" w:sz="0" w:space="0" w:color="auto"/>
        <w:right w:val="none" w:sz="0" w:space="0" w:color="auto"/>
      </w:divBdr>
    </w:div>
    <w:div w:id="575551533">
      <w:bodyDiv w:val="1"/>
      <w:marLeft w:val="0"/>
      <w:marRight w:val="0"/>
      <w:marTop w:val="0"/>
      <w:marBottom w:val="0"/>
      <w:divBdr>
        <w:top w:val="none" w:sz="0" w:space="0" w:color="auto"/>
        <w:left w:val="none" w:sz="0" w:space="0" w:color="auto"/>
        <w:bottom w:val="none" w:sz="0" w:space="0" w:color="auto"/>
        <w:right w:val="none" w:sz="0" w:space="0" w:color="auto"/>
      </w:divBdr>
    </w:div>
    <w:div w:id="602734739">
      <w:bodyDiv w:val="1"/>
      <w:marLeft w:val="0"/>
      <w:marRight w:val="0"/>
      <w:marTop w:val="0"/>
      <w:marBottom w:val="0"/>
      <w:divBdr>
        <w:top w:val="none" w:sz="0" w:space="0" w:color="auto"/>
        <w:left w:val="none" w:sz="0" w:space="0" w:color="auto"/>
        <w:bottom w:val="none" w:sz="0" w:space="0" w:color="auto"/>
        <w:right w:val="none" w:sz="0" w:space="0" w:color="auto"/>
      </w:divBdr>
    </w:div>
    <w:div w:id="605650708">
      <w:bodyDiv w:val="1"/>
      <w:marLeft w:val="0"/>
      <w:marRight w:val="0"/>
      <w:marTop w:val="0"/>
      <w:marBottom w:val="0"/>
      <w:divBdr>
        <w:top w:val="none" w:sz="0" w:space="0" w:color="auto"/>
        <w:left w:val="none" w:sz="0" w:space="0" w:color="auto"/>
        <w:bottom w:val="none" w:sz="0" w:space="0" w:color="auto"/>
        <w:right w:val="none" w:sz="0" w:space="0" w:color="auto"/>
      </w:divBdr>
    </w:div>
    <w:div w:id="611790330">
      <w:bodyDiv w:val="1"/>
      <w:marLeft w:val="0"/>
      <w:marRight w:val="0"/>
      <w:marTop w:val="0"/>
      <w:marBottom w:val="0"/>
      <w:divBdr>
        <w:top w:val="none" w:sz="0" w:space="0" w:color="auto"/>
        <w:left w:val="none" w:sz="0" w:space="0" w:color="auto"/>
        <w:bottom w:val="none" w:sz="0" w:space="0" w:color="auto"/>
        <w:right w:val="none" w:sz="0" w:space="0" w:color="auto"/>
      </w:divBdr>
    </w:div>
    <w:div w:id="626204536">
      <w:bodyDiv w:val="1"/>
      <w:marLeft w:val="0"/>
      <w:marRight w:val="0"/>
      <w:marTop w:val="0"/>
      <w:marBottom w:val="0"/>
      <w:divBdr>
        <w:top w:val="none" w:sz="0" w:space="0" w:color="auto"/>
        <w:left w:val="none" w:sz="0" w:space="0" w:color="auto"/>
        <w:bottom w:val="none" w:sz="0" w:space="0" w:color="auto"/>
        <w:right w:val="none" w:sz="0" w:space="0" w:color="auto"/>
      </w:divBdr>
    </w:div>
    <w:div w:id="639506046">
      <w:bodyDiv w:val="1"/>
      <w:marLeft w:val="0"/>
      <w:marRight w:val="0"/>
      <w:marTop w:val="0"/>
      <w:marBottom w:val="0"/>
      <w:divBdr>
        <w:top w:val="none" w:sz="0" w:space="0" w:color="auto"/>
        <w:left w:val="none" w:sz="0" w:space="0" w:color="auto"/>
        <w:bottom w:val="none" w:sz="0" w:space="0" w:color="auto"/>
        <w:right w:val="none" w:sz="0" w:space="0" w:color="auto"/>
      </w:divBdr>
    </w:div>
    <w:div w:id="645283725">
      <w:bodyDiv w:val="1"/>
      <w:marLeft w:val="0"/>
      <w:marRight w:val="0"/>
      <w:marTop w:val="0"/>
      <w:marBottom w:val="0"/>
      <w:divBdr>
        <w:top w:val="none" w:sz="0" w:space="0" w:color="auto"/>
        <w:left w:val="none" w:sz="0" w:space="0" w:color="auto"/>
        <w:bottom w:val="none" w:sz="0" w:space="0" w:color="auto"/>
        <w:right w:val="none" w:sz="0" w:space="0" w:color="auto"/>
      </w:divBdr>
    </w:div>
    <w:div w:id="652681539">
      <w:bodyDiv w:val="1"/>
      <w:marLeft w:val="0"/>
      <w:marRight w:val="0"/>
      <w:marTop w:val="0"/>
      <w:marBottom w:val="0"/>
      <w:divBdr>
        <w:top w:val="none" w:sz="0" w:space="0" w:color="auto"/>
        <w:left w:val="none" w:sz="0" w:space="0" w:color="auto"/>
        <w:bottom w:val="none" w:sz="0" w:space="0" w:color="auto"/>
        <w:right w:val="none" w:sz="0" w:space="0" w:color="auto"/>
      </w:divBdr>
    </w:div>
    <w:div w:id="666715597">
      <w:bodyDiv w:val="1"/>
      <w:marLeft w:val="0"/>
      <w:marRight w:val="0"/>
      <w:marTop w:val="0"/>
      <w:marBottom w:val="0"/>
      <w:divBdr>
        <w:top w:val="none" w:sz="0" w:space="0" w:color="auto"/>
        <w:left w:val="none" w:sz="0" w:space="0" w:color="auto"/>
        <w:bottom w:val="none" w:sz="0" w:space="0" w:color="auto"/>
        <w:right w:val="none" w:sz="0" w:space="0" w:color="auto"/>
      </w:divBdr>
    </w:div>
    <w:div w:id="671954208">
      <w:bodyDiv w:val="1"/>
      <w:marLeft w:val="0"/>
      <w:marRight w:val="0"/>
      <w:marTop w:val="0"/>
      <w:marBottom w:val="0"/>
      <w:divBdr>
        <w:top w:val="none" w:sz="0" w:space="0" w:color="auto"/>
        <w:left w:val="none" w:sz="0" w:space="0" w:color="auto"/>
        <w:bottom w:val="none" w:sz="0" w:space="0" w:color="auto"/>
        <w:right w:val="none" w:sz="0" w:space="0" w:color="auto"/>
      </w:divBdr>
    </w:div>
    <w:div w:id="683242569">
      <w:bodyDiv w:val="1"/>
      <w:marLeft w:val="0"/>
      <w:marRight w:val="0"/>
      <w:marTop w:val="0"/>
      <w:marBottom w:val="0"/>
      <w:divBdr>
        <w:top w:val="none" w:sz="0" w:space="0" w:color="auto"/>
        <w:left w:val="none" w:sz="0" w:space="0" w:color="auto"/>
        <w:bottom w:val="none" w:sz="0" w:space="0" w:color="auto"/>
        <w:right w:val="none" w:sz="0" w:space="0" w:color="auto"/>
      </w:divBdr>
    </w:div>
    <w:div w:id="717165239">
      <w:bodyDiv w:val="1"/>
      <w:marLeft w:val="0"/>
      <w:marRight w:val="0"/>
      <w:marTop w:val="0"/>
      <w:marBottom w:val="0"/>
      <w:divBdr>
        <w:top w:val="none" w:sz="0" w:space="0" w:color="auto"/>
        <w:left w:val="none" w:sz="0" w:space="0" w:color="auto"/>
        <w:bottom w:val="none" w:sz="0" w:space="0" w:color="auto"/>
        <w:right w:val="none" w:sz="0" w:space="0" w:color="auto"/>
      </w:divBdr>
    </w:div>
    <w:div w:id="719088513">
      <w:bodyDiv w:val="1"/>
      <w:marLeft w:val="0"/>
      <w:marRight w:val="0"/>
      <w:marTop w:val="0"/>
      <w:marBottom w:val="0"/>
      <w:divBdr>
        <w:top w:val="none" w:sz="0" w:space="0" w:color="auto"/>
        <w:left w:val="none" w:sz="0" w:space="0" w:color="auto"/>
        <w:bottom w:val="none" w:sz="0" w:space="0" w:color="auto"/>
        <w:right w:val="none" w:sz="0" w:space="0" w:color="auto"/>
      </w:divBdr>
    </w:div>
    <w:div w:id="742410346">
      <w:bodyDiv w:val="1"/>
      <w:marLeft w:val="0"/>
      <w:marRight w:val="0"/>
      <w:marTop w:val="0"/>
      <w:marBottom w:val="0"/>
      <w:divBdr>
        <w:top w:val="none" w:sz="0" w:space="0" w:color="auto"/>
        <w:left w:val="none" w:sz="0" w:space="0" w:color="auto"/>
        <w:bottom w:val="none" w:sz="0" w:space="0" w:color="auto"/>
        <w:right w:val="none" w:sz="0" w:space="0" w:color="auto"/>
      </w:divBdr>
    </w:div>
    <w:div w:id="747574112">
      <w:bodyDiv w:val="1"/>
      <w:marLeft w:val="0"/>
      <w:marRight w:val="0"/>
      <w:marTop w:val="0"/>
      <w:marBottom w:val="0"/>
      <w:divBdr>
        <w:top w:val="none" w:sz="0" w:space="0" w:color="auto"/>
        <w:left w:val="none" w:sz="0" w:space="0" w:color="auto"/>
        <w:bottom w:val="none" w:sz="0" w:space="0" w:color="auto"/>
        <w:right w:val="none" w:sz="0" w:space="0" w:color="auto"/>
      </w:divBdr>
    </w:div>
    <w:div w:id="780956705">
      <w:bodyDiv w:val="1"/>
      <w:marLeft w:val="0"/>
      <w:marRight w:val="0"/>
      <w:marTop w:val="0"/>
      <w:marBottom w:val="0"/>
      <w:divBdr>
        <w:top w:val="none" w:sz="0" w:space="0" w:color="auto"/>
        <w:left w:val="none" w:sz="0" w:space="0" w:color="auto"/>
        <w:bottom w:val="none" w:sz="0" w:space="0" w:color="auto"/>
        <w:right w:val="none" w:sz="0" w:space="0" w:color="auto"/>
      </w:divBdr>
    </w:div>
    <w:div w:id="796683794">
      <w:bodyDiv w:val="1"/>
      <w:marLeft w:val="0"/>
      <w:marRight w:val="0"/>
      <w:marTop w:val="0"/>
      <w:marBottom w:val="0"/>
      <w:divBdr>
        <w:top w:val="none" w:sz="0" w:space="0" w:color="auto"/>
        <w:left w:val="none" w:sz="0" w:space="0" w:color="auto"/>
        <w:bottom w:val="none" w:sz="0" w:space="0" w:color="auto"/>
        <w:right w:val="none" w:sz="0" w:space="0" w:color="auto"/>
      </w:divBdr>
    </w:div>
    <w:div w:id="800466623">
      <w:bodyDiv w:val="1"/>
      <w:marLeft w:val="0"/>
      <w:marRight w:val="0"/>
      <w:marTop w:val="0"/>
      <w:marBottom w:val="0"/>
      <w:divBdr>
        <w:top w:val="none" w:sz="0" w:space="0" w:color="auto"/>
        <w:left w:val="none" w:sz="0" w:space="0" w:color="auto"/>
        <w:bottom w:val="none" w:sz="0" w:space="0" w:color="auto"/>
        <w:right w:val="none" w:sz="0" w:space="0" w:color="auto"/>
      </w:divBdr>
    </w:div>
    <w:div w:id="803230824">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26093898">
      <w:bodyDiv w:val="1"/>
      <w:marLeft w:val="0"/>
      <w:marRight w:val="0"/>
      <w:marTop w:val="0"/>
      <w:marBottom w:val="0"/>
      <w:divBdr>
        <w:top w:val="none" w:sz="0" w:space="0" w:color="auto"/>
        <w:left w:val="none" w:sz="0" w:space="0" w:color="auto"/>
        <w:bottom w:val="none" w:sz="0" w:space="0" w:color="auto"/>
        <w:right w:val="none" w:sz="0" w:space="0" w:color="auto"/>
      </w:divBdr>
    </w:div>
    <w:div w:id="830482268">
      <w:bodyDiv w:val="1"/>
      <w:marLeft w:val="0"/>
      <w:marRight w:val="0"/>
      <w:marTop w:val="0"/>
      <w:marBottom w:val="0"/>
      <w:divBdr>
        <w:top w:val="none" w:sz="0" w:space="0" w:color="auto"/>
        <w:left w:val="none" w:sz="0" w:space="0" w:color="auto"/>
        <w:bottom w:val="none" w:sz="0" w:space="0" w:color="auto"/>
        <w:right w:val="none" w:sz="0" w:space="0" w:color="auto"/>
      </w:divBdr>
    </w:div>
    <w:div w:id="840508059">
      <w:bodyDiv w:val="1"/>
      <w:marLeft w:val="0"/>
      <w:marRight w:val="0"/>
      <w:marTop w:val="0"/>
      <w:marBottom w:val="0"/>
      <w:divBdr>
        <w:top w:val="none" w:sz="0" w:space="0" w:color="auto"/>
        <w:left w:val="none" w:sz="0" w:space="0" w:color="auto"/>
        <w:bottom w:val="none" w:sz="0" w:space="0" w:color="auto"/>
        <w:right w:val="none" w:sz="0" w:space="0" w:color="auto"/>
      </w:divBdr>
    </w:div>
    <w:div w:id="844248200">
      <w:bodyDiv w:val="1"/>
      <w:marLeft w:val="0"/>
      <w:marRight w:val="0"/>
      <w:marTop w:val="0"/>
      <w:marBottom w:val="0"/>
      <w:divBdr>
        <w:top w:val="none" w:sz="0" w:space="0" w:color="auto"/>
        <w:left w:val="none" w:sz="0" w:space="0" w:color="auto"/>
        <w:bottom w:val="none" w:sz="0" w:space="0" w:color="auto"/>
        <w:right w:val="none" w:sz="0" w:space="0" w:color="auto"/>
      </w:divBdr>
    </w:div>
    <w:div w:id="845559637">
      <w:bodyDiv w:val="1"/>
      <w:marLeft w:val="0"/>
      <w:marRight w:val="0"/>
      <w:marTop w:val="0"/>
      <w:marBottom w:val="0"/>
      <w:divBdr>
        <w:top w:val="none" w:sz="0" w:space="0" w:color="auto"/>
        <w:left w:val="none" w:sz="0" w:space="0" w:color="auto"/>
        <w:bottom w:val="none" w:sz="0" w:space="0" w:color="auto"/>
        <w:right w:val="none" w:sz="0" w:space="0" w:color="auto"/>
      </w:divBdr>
    </w:div>
    <w:div w:id="874150966">
      <w:bodyDiv w:val="1"/>
      <w:marLeft w:val="0"/>
      <w:marRight w:val="0"/>
      <w:marTop w:val="0"/>
      <w:marBottom w:val="0"/>
      <w:divBdr>
        <w:top w:val="none" w:sz="0" w:space="0" w:color="auto"/>
        <w:left w:val="none" w:sz="0" w:space="0" w:color="auto"/>
        <w:bottom w:val="none" w:sz="0" w:space="0" w:color="auto"/>
        <w:right w:val="none" w:sz="0" w:space="0" w:color="auto"/>
      </w:divBdr>
    </w:div>
    <w:div w:id="886257740">
      <w:bodyDiv w:val="1"/>
      <w:marLeft w:val="0"/>
      <w:marRight w:val="0"/>
      <w:marTop w:val="0"/>
      <w:marBottom w:val="0"/>
      <w:divBdr>
        <w:top w:val="none" w:sz="0" w:space="0" w:color="auto"/>
        <w:left w:val="none" w:sz="0" w:space="0" w:color="auto"/>
        <w:bottom w:val="none" w:sz="0" w:space="0" w:color="auto"/>
        <w:right w:val="none" w:sz="0" w:space="0" w:color="auto"/>
      </w:divBdr>
    </w:div>
    <w:div w:id="911430679">
      <w:bodyDiv w:val="1"/>
      <w:marLeft w:val="0"/>
      <w:marRight w:val="0"/>
      <w:marTop w:val="0"/>
      <w:marBottom w:val="0"/>
      <w:divBdr>
        <w:top w:val="none" w:sz="0" w:space="0" w:color="auto"/>
        <w:left w:val="none" w:sz="0" w:space="0" w:color="auto"/>
        <w:bottom w:val="none" w:sz="0" w:space="0" w:color="auto"/>
        <w:right w:val="none" w:sz="0" w:space="0" w:color="auto"/>
      </w:divBdr>
    </w:div>
    <w:div w:id="911768092">
      <w:bodyDiv w:val="1"/>
      <w:marLeft w:val="0"/>
      <w:marRight w:val="0"/>
      <w:marTop w:val="0"/>
      <w:marBottom w:val="0"/>
      <w:divBdr>
        <w:top w:val="none" w:sz="0" w:space="0" w:color="auto"/>
        <w:left w:val="none" w:sz="0" w:space="0" w:color="auto"/>
        <w:bottom w:val="none" w:sz="0" w:space="0" w:color="auto"/>
        <w:right w:val="none" w:sz="0" w:space="0" w:color="auto"/>
      </w:divBdr>
    </w:div>
    <w:div w:id="918635101">
      <w:bodyDiv w:val="1"/>
      <w:marLeft w:val="0"/>
      <w:marRight w:val="0"/>
      <w:marTop w:val="0"/>
      <w:marBottom w:val="0"/>
      <w:divBdr>
        <w:top w:val="none" w:sz="0" w:space="0" w:color="auto"/>
        <w:left w:val="none" w:sz="0" w:space="0" w:color="auto"/>
        <w:bottom w:val="none" w:sz="0" w:space="0" w:color="auto"/>
        <w:right w:val="none" w:sz="0" w:space="0" w:color="auto"/>
      </w:divBdr>
    </w:div>
    <w:div w:id="942109357">
      <w:bodyDiv w:val="1"/>
      <w:marLeft w:val="0"/>
      <w:marRight w:val="0"/>
      <w:marTop w:val="0"/>
      <w:marBottom w:val="0"/>
      <w:divBdr>
        <w:top w:val="none" w:sz="0" w:space="0" w:color="auto"/>
        <w:left w:val="none" w:sz="0" w:space="0" w:color="auto"/>
        <w:bottom w:val="none" w:sz="0" w:space="0" w:color="auto"/>
        <w:right w:val="none" w:sz="0" w:space="0" w:color="auto"/>
      </w:divBdr>
    </w:div>
    <w:div w:id="944001412">
      <w:bodyDiv w:val="1"/>
      <w:marLeft w:val="0"/>
      <w:marRight w:val="0"/>
      <w:marTop w:val="0"/>
      <w:marBottom w:val="0"/>
      <w:divBdr>
        <w:top w:val="none" w:sz="0" w:space="0" w:color="auto"/>
        <w:left w:val="none" w:sz="0" w:space="0" w:color="auto"/>
        <w:bottom w:val="none" w:sz="0" w:space="0" w:color="auto"/>
        <w:right w:val="none" w:sz="0" w:space="0" w:color="auto"/>
      </w:divBdr>
    </w:div>
    <w:div w:id="979651268">
      <w:bodyDiv w:val="1"/>
      <w:marLeft w:val="0"/>
      <w:marRight w:val="0"/>
      <w:marTop w:val="0"/>
      <w:marBottom w:val="0"/>
      <w:divBdr>
        <w:top w:val="none" w:sz="0" w:space="0" w:color="auto"/>
        <w:left w:val="none" w:sz="0" w:space="0" w:color="auto"/>
        <w:bottom w:val="none" w:sz="0" w:space="0" w:color="auto"/>
        <w:right w:val="none" w:sz="0" w:space="0" w:color="auto"/>
      </w:divBdr>
    </w:div>
    <w:div w:id="992677628">
      <w:bodyDiv w:val="1"/>
      <w:marLeft w:val="0"/>
      <w:marRight w:val="0"/>
      <w:marTop w:val="0"/>
      <w:marBottom w:val="0"/>
      <w:divBdr>
        <w:top w:val="none" w:sz="0" w:space="0" w:color="auto"/>
        <w:left w:val="none" w:sz="0" w:space="0" w:color="auto"/>
        <w:bottom w:val="none" w:sz="0" w:space="0" w:color="auto"/>
        <w:right w:val="none" w:sz="0" w:space="0" w:color="auto"/>
      </w:divBdr>
    </w:div>
    <w:div w:id="1010176334">
      <w:bodyDiv w:val="1"/>
      <w:marLeft w:val="0"/>
      <w:marRight w:val="0"/>
      <w:marTop w:val="0"/>
      <w:marBottom w:val="0"/>
      <w:divBdr>
        <w:top w:val="none" w:sz="0" w:space="0" w:color="auto"/>
        <w:left w:val="none" w:sz="0" w:space="0" w:color="auto"/>
        <w:bottom w:val="none" w:sz="0" w:space="0" w:color="auto"/>
        <w:right w:val="none" w:sz="0" w:space="0" w:color="auto"/>
      </w:divBdr>
    </w:div>
    <w:div w:id="1019046741">
      <w:bodyDiv w:val="1"/>
      <w:marLeft w:val="0"/>
      <w:marRight w:val="0"/>
      <w:marTop w:val="0"/>
      <w:marBottom w:val="0"/>
      <w:divBdr>
        <w:top w:val="none" w:sz="0" w:space="0" w:color="auto"/>
        <w:left w:val="none" w:sz="0" w:space="0" w:color="auto"/>
        <w:bottom w:val="none" w:sz="0" w:space="0" w:color="auto"/>
        <w:right w:val="none" w:sz="0" w:space="0" w:color="auto"/>
      </w:divBdr>
    </w:div>
    <w:div w:id="1019356210">
      <w:bodyDiv w:val="1"/>
      <w:marLeft w:val="0"/>
      <w:marRight w:val="0"/>
      <w:marTop w:val="0"/>
      <w:marBottom w:val="0"/>
      <w:divBdr>
        <w:top w:val="none" w:sz="0" w:space="0" w:color="auto"/>
        <w:left w:val="none" w:sz="0" w:space="0" w:color="auto"/>
        <w:bottom w:val="none" w:sz="0" w:space="0" w:color="auto"/>
        <w:right w:val="none" w:sz="0" w:space="0" w:color="auto"/>
      </w:divBdr>
    </w:div>
    <w:div w:id="1022245087">
      <w:bodyDiv w:val="1"/>
      <w:marLeft w:val="0"/>
      <w:marRight w:val="0"/>
      <w:marTop w:val="0"/>
      <w:marBottom w:val="0"/>
      <w:divBdr>
        <w:top w:val="none" w:sz="0" w:space="0" w:color="auto"/>
        <w:left w:val="none" w:sz="0" w:space="0" w:color="auto"/>
        <w:bottom w:val="none" w:sz="0" w:space="0" w:color="auto"/>
        <w:right w:val="none" w:sz="0" w:space="0" w:color="auto"/>
      </w:divBdr>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8990848">
      <w:bodyDiv w:val="1"/>
      <w:marLeft w:val="0"/>
      <w:marRight w:val="0"/>
      <w:marTop w:val="0"/>
      <w:marBottom w:val="0"/>
      <w:divBdr>
        <w:top w:val="none" w:sz="0" w:space="0" w:color="auto"/>
        <w:left w:val="none" w:sz="0" w:space="0" w:color="auto"/>
        <w:bottom w:val="none" w:sz="0" w:space="0" w:color="auto"/>
        <w:right w:val="none" w:sz="0" w:space="0" w:color="auto"/>
      </w:divBdr>
    </w:div>
    <w:div w:id="1032462852">
      <w:bodyDiv w:val="1"/>
      <w:marLeft w:val="0"/>
      <w:marRight w:val="0"/>
      <w:marTop w:val="0"/>
      <w:marBottom w:val="0"/>
      <w:divBdr>
        <w:top w:val="none" w:sz="0" w:space="0" w:color="auto"/>
        <w:left w:val="none" w:sz="0" w:space="0" w:color="auto"/>
        <w:bottom w:val="none" w:sz="0" w:space="0" w:color="auto"/>
        <w:right w:val="none" w:sz="0" w:space="0" w:color="auto"/>
      </w:divBdr>
    </w:div>
    <w:div w:id="1032732627">
      <w:bodyDiv w:val="1"/>
      <w:marLeft w:val="0"/>
      <w:marRight w:val="0"/>
      <w:marTop w:val="0"/>
      <w:marBottom w:val="0"/>
      <w:divBdr>
        <w:top w:val="none" w:sz="0" w:space="0" w:color="auto"/>
        <w:left w:val="none" w:sz="0" w:space="0" w:color="auto"/>
        <w:bottom w:val="none" w:sz="0" w:space="0" w:color="auto"/>
        <w:right w:val="none" w:sz="0" w:space="0" w:color="auto"/>
      </w:divBdr>
    </w:div>
    <w:div w:id="1040129112">
      <w:bodyDiv w:val="1"/>
      <w:marLeft w:val="0"/>
      <w:marRight w:val="0"/>
      <w:marTop w:val="0"/>
      <w:marBottom w:val="0"/>
      <w:divBdr>
        <w:top w:val="none" w:sz="0" w:space="0" w:color="auto"/>
        <w:left w:val="none" w:sz="0" w:space="0" w:color="auto"/>
        <w:bottom w:val="none" w:sz="0" w:space="0" w:color="auto"/>
        <w:right w:val="none" w:sz="0" w:space="0" w:color="auto"/>
      </w:divBdr>
    </w:div>
    <w:div w:id="1080565150">
      <w:bodyDiv w:val="1"/>
      <w:marLeft w:val="0"/>
      <w:marRight w:val="0"/>
      <w:marTop w:val="0"/>
      <w:marBottom w:val="0"/>
      <w:divBdr>
        <w:top w:val="none" w:sz="0" w:space="0" w:color="auto"/>
        <w:left w:val="none" w:sz="0" w:space="0" w:color="auto"/>
        <w:bottom w:val="none" w:sz="0" w:space="0" w:color="auto"/>
        <w:right w:val="none" w:sz="0" w:space="0" w:color="auto"/>
      </w:divBdr>
    </w:div>
    <w:div w:id="1092975421">
      <w:bodyDiv w:val="1"/>
      <w:marLeft w:val="0"/>
      <w:marRight w:val="0"/>
      <w:marTop w:val="0"/>
      <w:marBottom w:val="0"/>
      <w:divBdr>
        <w:top w:val="none" w:sz="0" w:space="0" w:color="auto"/>
        <w:left w:val="none" w:sz="0" w:space="0" w:color="auto"/>
        <w:bottom w:val="none" w:sz="0" w:space="0" w:color="auto"/>
        <w:right w:val="none" w:sz="0" w:space="0" w:color="auto"/>
      </w:divBdr>
    </w:div>
    <w:div w:id="1093403741">
      <w:bodyDiv w:val="1"/>
      <w:marLeft w:val="0"/>
      <w:marRight w:val="0"/>
      <w:marTop w:val="0"/>
      <w:marBottom w:val="0"/>
      <w:divBdr>
        <w:top w:val="none" w:sz="0" w:space="0" w:color="auto"/>
        <w:left w:val="none" w:sz="0" w:space="0" w:color="auto"/>
        <w:bottom w:val="none" w:sz="0" w:space="0" w:color="auto"/>
        <w:right w:val="none" w:sz="0" w:space="0" w:color="auto"/>
      </w:divBdr>
    </w:div>
    <w:div w:id="1094745754">
      <w:bodyDiv w:val="1"/>
      <w:marLeft w:val="0"/>
      <w:marRight w:val="0"/>
      <w:marTop w:val="0"/>
      <w:marBottom w:val="0"/>
      <w:divBdr>
        <w:top w:val="none" w:sz="0" w:space="0" w:color="auto"/>
        <w:left w:val="none" w:sz="0" w:space="0" w:color="auto"/>
        <w:bottom w:val="none" w:sz="0" w:space="0" w:color="auto"/>
        <w:right w:val="none" w:sz="0" w:space="0" w:color="auto"/>
      </w:divBdr>
    </w:div>
    <w:div w:id="1103839763">
      <w:bodyDiv w:val="1"/>
      <w:marLeft w:val="0"/>
      <w:marRight w:val="0"/>
      <w:marTop w:val="0"/>
      <w:marBottom w:val="0"/>
      <w:divBdr>
        <w:top w:val="none" w:sz="0" w:space="0" w:color="auto"/>
        <w:left w:val="none" w:sz="0" w:space="0" w:color="auto"/>
        <w:bottom w:val="none" w:sz="0" w:space="0" w:color="auto"/>
        <w:right w:val="none" w:sz="0" w:space="0" w:color="auto"/>
      </w:divBdr>
    </w:div>
    <w:div w:id="1114135963">
      <w:bodyDiv w:val="1"/>
      <w:marLeft w:val="0"/>
      <w:marRight w:val="0"/>
      <w:marTop w:val="0"/>
      <w:marBottom w:val="0"/>
      <w:divBdr>
        <w:top w:val="none" w:sz="0" w:space="0" w:color="auto"/>
        <w:left w:val="none" w:sz="0" w:space="0" w:color="auto"/>
        <w:bottom w:val="none" w:sz="0" w:space="0" w:color="auto"/>
        <w:right w:val="none" w:sz="0" w:space="0" w:color="auto"/>
      </w:divBdr>
    </w:div>
    <w:div w:id="1131634240">
      <w:bodyDiv w:val="1"/>
      <w:marLeft w:val="0"/>
      <w:marRight w:val="0"/>
      <w:marTop w:val="0"/>
      <w:marBottom w:val="0"/>
      <w:divBdr>
        <w:top w:val="none" w:sz="0" w:space="0" w:color="auto"/>
        <w:left w:val="none" w:sz="0" w:space="0" w:color="auto"/>
        <w:bottom w:val="none" w:sz="0" w:space="0" w:color="auto"/>
        <w:right w:val="none" w:sz="0" w:space="0" w:color="auto"/>
      </w:divBdr>
    </w:div>
    <w:div w:id="1139225419">
      <w:bodyDiv w:val="1"/>
      <w:marLeft w:val="0"/>
      <w:marRight w:val="0"/>
      <w:marTop w:val="0"/>
      <w:marBottom w:val="0"/>
      <w:divBdr>
        <w:top w:val="none" w:sz="0" w:space="0" w:color="auto"/>
        <w:left w:val="none" w:sz="0" w:space="0" w:color="auto"/>
        <w:bottom w:val="none" w:sz="0" w:space="0" w:color="auto"/>
        <w:right w:val="none" w:sz="0" w:space="0" w:color="auto"/>
      </w:divBdr>
    </w:div>
    <w:div w:id="1140423780">
      <w:bodyDiv w:val="1"/>
      <w:marLeft w:val="0"/>
      <w:marRight w:val="0"/>
      <w:marTop w:val="0"/>
      <w:marBottom w:val="0"/>
      <w:divBdr>
        <w:top w:val="none" w:sz="0" w:space="0" w:color="auto"/>
        <w:left w:val="none" w:sz="0" w:space="0" w:color="auto"/>
        <w:bottom w:val="none" w:sz="0" w:space="0" w:color="auto"/>
        <w:right w:val="none" w:sz="0" w:space="0" w:color="auto"/>
      </w:divBdr>
    </w:div>
    <w:div w:id="1153065034">
      <w:bodyDiv w:val="1"/>
      <w:marLeft w:val="0"/>
      <w:marRight w:val="0"/>
      <w:marTop w:val="0"/>
      <w:marBottom w:val="0"/>
      <w:divBdr>
        <w:top w:val="none" w:sz="0" w:space="0" w:color="auto"/>
        <w:left w:val="none" w:sz="0" w:space="0" w:color="auto"/>
        <w:bottom w:val="none" w:sz="0" w:space="0" w:color="auto"/>
        <w:right w:val="none" w:sz="0" w:space="0" w:color="auto"/>
      </w:divBdr>
    </w:div>
    <w:div w:id="1153642777">
      <w:bodyDiv w:val="1"/>
      <w:marLeft w:val="0"/>
      <w:marRight w:val="0"/>
      <w:marTop w:val="0"/>
      <w:marBottom w:val="0"/>
      <w:divBdr>
        <w:top w:val="none" w:sz="0" w:space="0" w:color="auto"/>
        <w:left w:val="none" w:sz="0" w:space="0" w:color="auto"/>
        <w:bottom w:val="none" w:sz="0" w:space="0" w:color="auto"/>
        <w:right w:val="none" w:sz="0" w:space="0" w:color="auto"/>
      </w:divBdr>
    </w:div>
    <w:div w:id="1161510461">
      <w:bodyDiv w:val="1"/>
      <w:marLeft w:val="0"/>
      <w:marRight w:val="0"/>
      <w:marTop w:val="0"/>
      <w:marBottom w:val="0"/>
      <w:divBdr>
        <w:top w:val="none" w:sz="0" w:space="0" w:color="auto"/>
        <w:left w:val="none" w:sz="0" w:space="0" w:color="auto"/>
        <w:bottom w:val="none" w:sz="0" w:space="0" w:color="auto"/>
        <w:right w:val="none" w:sz="0" w:space="0" w:color="auto"/>
      </w:divBdr>
    </w:div>
    <w:div w:id="1172376985">
      <w:bodyDiv w:val="1"/>
      <w:marLeft w:val="0"/>
      <w:marRight w:val="0"/>
      <w:marTop w:val="0"/>
      <w:marBottom w:val="0"/>
      <w:divBdr>
        <w:top w:val="none" w:sz="0" w:space="0" w:color="auto"/>
        <w:left w:val="none" w:sz="0" w:space="0" w:color="auto"/>
        <w:bottom w:val="none" w:sz="0" w:space="0" w:color="auto"/>
        <w:right w:val="none" w:sz="0" w:space="0" w:color="auto"/>
      </w:divBdr>
    </w:div>
    <w:div w:id="1176771001">
      <w:bodyDiv w:val="1"/>
      <w:marLeft w:val="0"/>
      <w:marRight w:val="0"/>
      <w:marTop w:val="0"/>
      <w:marBottom w:val="0"/>
      <w:divBdr>
        <w:top w:val="none" w:sz="0" w:space="0" w:color="auto"/>
        <w:left w:val="none" w:sz="0" w:space="0" w:color="auto"/>
        <w:bottom w:val="none" w:sz="0" w:space="0" w:color="auto"/>
        <w:right w:val="none" w:sz="0" w:space="0" w:color="auto"/>
      </w:divBdr>
    </w:div>
    <w:div w:id="1177231768">
      <w:bodyDiv w:val="1"/>
      <w:marLeft w:val="0"/>
      <w:marRight w:val="0"/>
      <w:marTop w:val="0"/>
      <w:marBottom w:val="0"/>
      <w:divBdr>
        <w:top w:val="none" w:sz="0" w:space="0" w:color="auto"/>
        <w:left w:val="none" w:sz="0" w:space="0" w:color="auto"/>
        <w:bottom w:val="none" w:sz="0" w:space="0" w:color="auto"/>
        <w:right w:val="none" w:sz="0" w:space="0" w:color="auto"/>
      </w:divBdr>
    </w:div>
    <w:div w:id="1199901682">
      <w:bodyDiv w:val="1"/>
      <w:marLeft w:val="0"/>
      <w:marRight w:val="0"/>
      <w:marTop w:val="0"/>
      <w:marBottom w:val="0"/>
      <w:divBdr>
        <w:top w:val="none" w:sz="0" w:space="0" w:color="auto"/>
        <w:left w:val="none" w:sz="0" w:space="0" w:color="auto"/>
        <w:bottom w:val="none" w:sz="0" w:space="0" w:color="auto"/>
        <w:right w:val="none" w:sz="0" w:space="0" w:color="auto"/>
      </w:divBdr>
    </w:div>
    <w:div w:id="1205213898">
      <w:bodyDiv w:val="1"/>
      <w:marLeft w:val="0"/>
      <w:marRight w:val="0"/>
      <w:marTop w:val="0"/>
      <w:marBottom w:val="0"/>
      <w:divBdr>
        <w:top w:val="none" w:sz="0" w:space="0" w:color="auto"/>
        <w:left w:val="none" w:sz="0" w:space="0" w:color="auto"/>
        <w:bottom w:val="none" w:sz="0" w:space="0" w:color="auto"/>
        <w:right w:val="none" w:sz="0" w:space="0" w:color="auto"/>
      </w:divBdr>
    </w:div>
    <w:div w:id="1209298736">
      <w:bodyDiv w:val="1"/>
      <w:marLeft w:val="0"/>
      <w:marRight w:val="0"/>
      <w:marTop w:val="0"/>
      <w:marBottom w:val="0"/>
      <w:divBdr>
        <w:top w:val="none" w:sz="0" w:space="0" w:color="auto"/>
        <w:left w:val="none" w:sz="0" w:space="0" w:color="auto"/>
        <w:bottom w:val="none" w:sz="0" w:space="0" w:color="auto"/>
        <w:right w:val="none" w:sz="0" w:space="0" w:color="auto"/>
      </w:divBdr>
    </w:div>
    <w:div w:id="1213813027">
      <w:bodyDiv w:val="1"/>
      <w:marLeft w:val="0"/>
      <w:marRight w:val="0"/>
      <w:marTop w:val="0"/>
      <w:marBottom w:val="0"/>
      <w:divBdr>
        <w:top w:val="none" w:sz="0" w:space="0" w:color="auto"/>
        <w:left w:val="none" w:sz="0" w:space="0" w:color="auto"/>
        <w:bottom w:val="none" w:sz="0" w:space="0" w:color="auto"/>
        <w:right w:val="none" w:sz="0" w:space="0" w:color="auto"/>
      </w:divBdr>
    </w:div>
    <w:div w:id="1220633137">
      <w:bodyDiv w:val="1"/>
      <w:marLeft w:val="0"/>
      <w:marRight w:val="0"/>
      <w:marTop w:val="0"/>
      <w:marBottom w:val="0"/>
      <w:divBdr>
        <w:top w:val="none" w:sz="0" w:space="0" w:color="auto"/>
        <w:left w:val="none" w:sz="0" w:space="0" w:color="auto"/>
        <w:bottom w:val="none" w:sz="0" w:space="0" w:color="auto"/>
        <w:right w:val="none" w:sz="0" w:space="0" w:color="auto"/>
      </w:divBdr>
      <w:divsChild>
        <w:div w:id="282225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362075">
      <w:bodyDiv w:val="1"/>
      <w:marLeft w:val="0"/>
      <w:marRight w:val="0"/>
      <w:marTop w:val="0"/>
      <w:marBottom w:val="0"/>
      <w:divBdr>
        <w:top w:val="none" w:sz="0" w:space="0" w:color="auto"/>
        <w:left w:val="none" w:sz="0" w:space="0" w:color="auto"/>
        <w:bottom w:val="none" w:sz="0" w:space="0" w:color="auto"/>
        <w:right w:val="none" w:sz="0" w:space="0" w:color="auto"/>
      </w:divBdr>
    </w:div>
    <w:div w:id="1248922014">
      <w:bodyDiv w:val="1"/>
      <w:marLeft w:val="0"/>
      <w:marRight w:val="0"/>
      <w:marTop w:val="0"/>
      <w:marBottom w:val="0"/>
      <w:divBdr>
        <w:top w:val="none" w:sz="0" w:space="0" w:color="auto"/>
        <w:left w:val="none" w:sz="0" w:space="0" w:color="auto"/>
        <w:bottom w:val="none" w:sz="0" w:space="0" w:color="auto"/>
        <w:right w:val="none" w:sz="0" w:space="0" w:color="auto"/>
      </w:divBdr>
    </w:div>
    <w:div w:id="1270352663">
      <w:bodyDiv w:val="1"/>
      <w:marLeft w:val="0"/>
      <w:marRight w:val="0"/>
      <w:marTop w:val="0"/>
      <w:marBottom w:val="0"/>
      <w:divBdr>
        <w:top w:val="none" w:sz="0" w:space="0" w:color="auto"/>
        <w:left w:val="none" w:sz="0" w:space="0" w:color="auto"/>
        <w:bottom w:val="none" w:sz="0" w:space="0" w:color="auto"/>
        <w:right w:val="none" w:sz="0" w:space="0" w:color="auto"/>
      </w:divBdr>
    </w:div>
    <w:div w:id="1280456082">
      <w:bodyDiv w:val="1"/>
      <w:marLeft w:val="0"/>
      <w:marRight w:val="0"/>
      <w:marTop w:val="0"/>
      <w:marBottom w:val="0"/>
      <w:divBdr>
        <w:top w:val="none" w:sz="0" w:space="0" w:color="auto"/>
        <w:left w:val="none" w:sz="0" w:space="0" w:color="auto"/>
        <w:bottom w:val="none" w:sz="0" w:space="0" w:color="auto"/>
        <w:right w:val="none" w:sz="0" w:space="0" w:color="auto"/>
      </w:divBdr>
    </w:div>
    <w:div w:id="1299334249">
      <w:bodyDiv w:val="1"/>
      <w:marLeft w:val="0"/>
      <w:marRight w:val="0"/>
      <w:marTop w:val="0"/>
      <w:marBottom w:val="0"/>
      <w:divBdr>
        <w:top w:val="none" w:sz="0" w:space="0" w:color="auto"/>
        <w:left w:val="none" w:sz="0" w:space="0" w:color="auto"/>
        <w:bottom w:val="none" w:sz="0" w:space="0" w:color="auto"/>
        <w:right w:val="none" w:sz="0" w:space="0" w:color="auto"/>
      </w:divBdr>
    </w:div>
    <w:div w:id="1308969789">
      <w:bodyDiv w:val="1"/>
      <w:marLeft w:val="0"/>
      <w:marRight w:val="0"/>
      <w:marTop w:val="0"/>
      <w:marBottom w:val="0"/>
      <w:divBdr>
        <w:top w:val="none" w:sz="0" w:space="0" w:color="auto"/>
        <w:left w:val="none" w:sz="0" w:space="0" w:color="auto"/>
        <w:bottom w:val="none" w:sz="0" w:space="0" w:color="auto"/>
        <w:right w:val="none" w:sz="0" w:space="0" w:color="auto"/>
      </w:divBdr>
    </w:div>
    <w:div w:id="1311326366">
      <w:bodyDiv w:val="1"/>
      <w:marLeft w:val="0"/>
      <w:marRight w:val="0"/>
      <w:marTop w:val="0"/>
      <w:marBottom w:val="0"/>
      <w:divBdr>
        <w:top w:val="none" w:sz="0" w:space="0" w:color="auto"/>
        <w:left w:val="none" w:sz="0" w:space="0" w:color="auto"/>
        <w:bottom w:val="none" w:sz="0" w:space="0" w:color="auto"/>
        <w:right w:val="none" w:sz="0" w:space="0" w:color="auto"/>
      </w:divBdr>
    </w:div>
    <w:div w:id="1315182521">
      <w:bodyDiv w:val="1"/>
      <w:marLeft w:val="0"/>
      <w:marRight w:val="0"/>
      <w:marTop w:val="0"/>
      <w:marBottom w:val="0"/>
      <w:divBdr>
        <w:top w:val="none" w:sz="0" w:space="0" w:color="auto"/>
        <w:left w:val="none" w:sz="0" w:space="0" w:color="auto"/>
        <w:bottom w:val="none" w:sz="0" w:space="0" w:color="auto"/>
        <w:right w:val="none" w:sz="0" w:space="0" w:color="auto"/>
      </w:divBdr>
    </w:div>
    <w:div w:id="1332102344">
      <w:bodyDiv w:val="1"/>
      <w:marLeft w:val="0"/>
      <w:marRight w:val="0"/>
      <w:marTop w:val="0"/>
      <w:marBottom w:val="0"/>
      <w:divBdr>
        <w:top w:val="none" w:sz="0" w:space="0" w:color="auto"/>
        <w:left w:val="none" w:sz="0" w:space="0" w:color="auto"/>
        <w:bottom w:val="none" w:sz="0" w:space="0" w:color="auto"/>
        <w:right w:val="none" w:sz="0" w:space="0" w:color="auto"/>
      </w:divBdr>
    </w:div>
    <w:div w:id="1334914826">
      <w:bodyDiv w:val="1"/>
      <w:marLeft w:val="0"/>
      <w:marRight w:val="0"/>
      <w:marTop w:val="0"/>
      <w:marBottom w:val="0"/>
      <w:divBdr>
        <w:top w:val="none" w:sz="0" w:space="0" w:color="auto"/>
        <w:left w:val="none" w:sz="0" w:space="0" w:color="auto"/>
        <w:bottom w:val="none" w:sz="0" w:space="0" w:color="auto"/>
        <w:right w:val="none" w:sz="0" w:space="0" w:color="auto"/>
      </w:divBdr>
    </w:div>
    <w:div w:id="1351685463">
      <w:bodyDiv w:val="1"/>
      <w:marLeft w:val="0"/>
      <w:marRight w:val="0"/>
      <w:marTop w:val="0"/>
      <w:marBottom w:val="0"/>
      <w:divBdr>
        <w:top w:val="none" w:sz="0" w:space="0" w:color="auto"/>
        <w:left w:val="none" w:sz="0" w:space="0" w:color="auto"/>
        <w:bottom w:val="none" w:sz="0" w:space="0" w:color="auto"/>
        <w:right w:val="none" w:sz="0" w:space="0" w:color="auto"/>
      </w:divBdr>
    </w:div>
    <w:div w:id="1367220799">
      <w:bodyDiv w:val="1"/>
      <w:marLeft w:val="0"/>
      <w:marRight w:val="0"/>
      <w:marTop w:val="0"/>
      <w:marBottom w:val="0"/>
      <w:divBdr>
        <w:top w:val="none" w:sz="0" w:space="0" w:color="auto"/>
        <w:left w:val="none" w:sz="0" w:space="0" w:color="auto"/>
        <w:bottom w:val="none" w:sz="0" w:space="0" w:color="auto"/>
        <w:right w:val="none" w:sz="0" w:space="0" w:color="auto"/>
      </w:divBdr>
    </w:div>
    <w:div w:id="1376853161">
      <w:bodyDiv w:val="1"/>
      <w:marLeft w:val="0"/>
      <w:marRight w:val="0"/>
      <w:marTop w:val="0"/>
      <w:marBottom w:val="0"/>
      <w:divBdr>
        <w:top w:val="none" w:sz="0" w:space="0" w:color="auto"/>
        <w:left w:val="none" w:sz="0" w:space="0" w:color="auto"/>
        <w:bottom w:val="none" w:sz="0" w:space="0" w:color="auto"/>
        <w:right w:val="none" w:sz="0" w:space="0" w:color="auto"/>
      </w:divBdr>
    </w:div>
    <w:div w:id="1394616128">
      <w:bodyDiv w:val="1"/>
      <w:marLeft w:val="0"/>
      <w:marRight w:val="0"/>
      <w:marTop w:val="0"/>
      <w:marBottom w:val="0"/>
      <w:divBdr>
        <w:top w:val="none" w:sz="0" w:space="0" w:color="auto"/>
        <w:left w:val="none" w:sz="0" w:space="0" w:color="auto"/>
        <w:bottom w:val="none" w:sz="0" w:space="0" w:color="auto"/>
        <w:right w:val="none" w:sz="0" w:space="0" w:color="auto"/>
      </w:divBdr>
    </w:div>
    <w:div w:id="1397124342">
      <w:bodyDiv w:val="1"/>
      <w:marLeft w:val="0"/>
      <w:marRight w:val="0"/>
      <w:marTop w:val="0"/>
      <w:marBottom w:val="0"/>
      <w:divBdr>
        <w:top w:val="none" w:sz="0" w:space="0" w:color="auto"/>
        <w:left w:val="none" w:sz="0" w:space="0" w:color="auto"/>
        <w:bottom w:val="none" w:sz="0" w:space="0" w:color="auto"/>
        <w:right w:val="none" w:sz="0" w:space="0" w:color="auto"/>
      </w:divBdr>
    </w:div>
    <w:div w:id="1410686870">
      <w:bodyDiv w:val="1"/>
      <w:marLeft w:val="0"/>
      <w:marRight w:val="0"/>
      <w:marTop w:val="0"/>
      <w:marBottom w:val="0"/>
      <w:divBdr>
        <w:top w:val="none" w:sz="0" w:space="0" w:color="auto"/>
        <w:left w:val="none" w:sz="0" w:space="0" w:color="auto"/>
        <w:bottom w:val="none" w:sz="0" w:space="0" w:color="auto"/>
        <w:right w:val="none" w:sz="0" w:space="0" w:color="auto"/>
      </w:divBdr>
    </w:div>
    <w:div w:id="1424447675">
      <w:bodyDiv w:val="1"/>
      <w:marLeft w:val="0"/>
      <w:marRight w:val="0"/>
      <w:marTop w:val="0"/>
      <w:marBottom w:val="0"/>
      <w:divBdr>
        <w:top w:val="none" w:sz="0" w:space="0" w:color="auto"/>
        <w:left w:val="none" w:sz="0" w:space="0" w:color="auto"/>
        <w:bottom w:val="none" w:sz="0" w:space="0" w:color="auto"/>
        <w:right w:val="none" w:sz="0" w:space="0" w:color="auto"/>
      </w:divBdr>
      <w:divsChild>
        <w:div w:id="1619335782">
          <w:marLeft w:val="0"/>
          <w:marRight w:val="0"/>
          <w:marTop w:val="0"/>
          <w:marBottom w:val="0"/>
          <w:divBdr>
            <w:top w:val="none" w:sz="0" w:space="0" w:color="auto"/>
            <w:left w:val="none" w:sz="0" w:space="0" w:color="auto"/>
            <w:bottom w:val="none" w:sz="0" w:space="0" w:color="auto"/>
            <w:right w:val="none" w:sz="0" w:space="0" w:color="auto"/>
          </w:divBdr>
          <w:divsChild>
            <w:div w:id="214199359">
              <w:marLeft w:val="0"/>
              <w:marRight w:val="0"/>
              <w:marTop w:val="0"/>
              <w:marBottom w:val="0"/>
              <w:divBdr>
                <w:top w:val="none" w:sz="0" w:space="0" w:color="auto"/>
                <w:left w:val="none" w:sz="0" w:space="0" w:color="auto"/>
                <w:bottom w:val="none" w:sz="0" w:space="0" w:color="auto"/>
                <w:right w:val="none" w:sz="0" w:space="0" w:color="auto"/>
              </w:divBdr>
              <w:divsChild>
                <w:div w:id="1871915211">
                  <w:marLeft w:val="0"/>
                  <w:marRight w:val="0"/>
                  <w:marTop w:val="0"/>
                  <w:marBottom w:val="0"/>
                  <w:divBdr>
                    <w:top w:val="none" w:sz="0" w:space="0" w:color="auto"/>
                    <w:left w:val="none" w:sz="0" w:space="0" w:color="auto"/>
                    <w:bottom w:val="none" w:sz="0" w:space="0" w:color="auto"/>
                    <w:right w:val="none" w:sz="0" w:space="0" w:color="auto"/>
                  </w:divBdr>
                  <w:divsChild>
                    <w:div w:id="1402943548">
                      <w:marLeft w:val="0"/>
                      <w:marRight w:val="0"/>
                      <w:marTop w:val="0"/>
                      <w:marBottom w:val="0"/>
                      <w:divBdr>
                        <w:top w:val="none" w:sz="0" w:space="0" w:color="auto"/>
                        <w:left w:val="none" w:sz="0" w:space="0" w:color="auto"/>
                        <w:bottom w:val="none" w:sz="0" w:space="0" w:color="auto"/>
                        <w:right w:val="none" w:sz="0" w:space="0" w:color="auto"/>
                      </w:divBdr>
                      <w:divsChild>
                        <w:div w:id="580142904">
                          <w:marLeft w:val="0"/>
                          <w:marRight w:val="0"/>
                          <w:marTop w:val="0"/>
                          <w:marBottom w:val="0"/>
                          <w:divBdr>
                            <w:top w:val="none" w:sz="0" w:space="0" w:color="auto"/>
                            <w:left w:val="none" w:sz="0" w:space="0" w:color="auto"/>
                            <w:bottom w:val="none" w:sz="0" w:space="0" w:color="auto"/>
                            <w:right w:val="none" w:sz="0" w:space="0" w:color="auto"/>
                          </w:divBdr>
                          <w:divsChild>
                            <w:div w:id="1005741437">
                              <w:marLeft w:val="0"/>
                              <w:marRight w:val="0"/>
                              <w:marTop w:val="0"/>
                              <w:marBottom w:val="0"/>
                              <w:divBdr>
                                <w:top w:val="none" w:sz="0" w:space="0" w:color="auto"/>
                                <w:left w:val="none" w:sz="0" w:space="0" w:color="auto"/>
                                <w:bottom w:val="none" w:sz="0" w:space="0" w:color="auto"/>
                                <w:right w:val="none" w:sz="0" w:space="0" w:color="auto"/>
                              </w:divBdr>
                              <w:divsChild>
                                <w:div w:id="1661276159">
                                  <w:marLeft w:val="0"/>
                                  <w:marRight w:val="0"/>
                                  <w:marTop w:val="0"/>
                                  <w:marBottom w:val="0"/>
                                  <w:divBdr>
                                    <w:top w:val="none" w:sz="0" w:space="0" w:color="auto"/>
                                    <w:left w:val="none" w:sz="0" w:space="0" w:color="auto"/>
                                    <w:bottom w:val="none" w:sz="0" w:space="0" w:color="auto"/>
                                    <w:right w:val="none" w:sz="0" w:space="0" w:color="auto"/>
                                  </w:divBdr>
                                  <w:divsChild>
                                    <w:div w:id="5144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3625">
                      <w:marLeft w:val="0"/>
                      <w:marRight w:val="0"/>
                      <w:marTop w:val="0"/>
                      <w:marBottom w:val="0"/>
                      <w:divBdr>
                        <w:top w:val="none" w:sz="0" w:space="0" w:color="auto"/>
                        <w:left w:val="none" w:sz="0" w:space="0" w:color="auto"/>
                        <w:bottom w:val="none" w:sz="0" w:space="0" w:color="auto"/>
                        <w:right w:val="none" w:sz="0" w:space="0" w:color="auto"/>
                      </w:divBdr>
                      <w:divsChild>
                        <w:div w:id="19821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4027">
      <w:bodyDiv w:val="1"/>
      <w:marLeft w:val="0"/>
      <w:marRight w:val="0"/>
      <w:marTop w:val="0"/>
      <w:marBottom w:val="0"/>
      <w:divBdr>
        <w:top w:val="none" w:sz="0" w:space="0" w:color="auto"/>
        <w:left w:val="none" w:sz="0" w:space="0" w:color="auto"/>
        <w:bottom w:val="none" w:sz="0" w:space="0" w:color="auto"/>
        <w:right w:val="none" w:sz="0" w:space="0" w:color="auto"/>
      </w:divBdr>
    </w:div>
    <w:div w:id="1461799967">
      <w:bodyDiv w:val="1"/>
      <w:marLeft w:val="0"/>
      <w:marRight w:val="0"/>
      <w:marTop w:val="0"/>
      <w:marBottom w:val="0"/>
      <w:divBdr>
        <w:top w:val="none" w:sz="0" w:space="0" w:color="auto"/>
        <w:left w:val="none" w:sz="0" w:space="0" w:color="auto"/>
        <w:bottom w:val="none" w:sz="0" w:space="0" w:color="auto"/>
        <w:right w:val="none" w:sz="0" w:space="0" w:color="auto"/>
      </w:divBdr>
    </w:div>
    <w:div w:id="1462070467">
      <w:bodyDiv w:val="1"/>
      <w:marLeft w:val="0"/>
      <w:marRight w:val="0"/>
      <w:marTop w:val="0"/>
      <w:marBottom w:val="0"/>
      <w:divBdr>
        <w:top w:val="none" w:sz="0" w:space="0" w:color="auto"/>
        <w:left w:val="none" w:sz="0" w:space="0" w:color="auto"/>
        <w:bottom w:val="none" w:sz="0" w:space="0" w:color="auto"/>
        <w:right w:val="none" w:sz="0" w:space="0" w:color="auto"/>
      </w:divBdr>
    </w:div>
    <w:div w:id="1475488966">
      <w:bodyDiv w:val="1"/>
      <w:marLeft w:val="0"/>
      <w:marRight w:val="0"/>
      <w:marTop w:val="0"/>
      <w:marBottom w:val="0"/>
      <w:divBdr>
        <w:top w:val="none" w:sz="0" w:space="0" w:color="auto"/>
        <w:left w:val="none" w:sz="0" w:space="0" w:color="auto"/>
        <w:bottom w:val="none" w:sz="0" w:space="0" w:color="auto"/>
        <w:right w:val="none" w:sz="0" w:space="0" w:color="auto"/>
      </w:divBdr>
    </w:div>
    <w:div w:id="1485196906">
      <w:bodyDiv w:val="1"/>
      <w:marLeft w:val="0"/>
      <w:marRight w:val="0"/>
      <w:marTop w:val="0"/>
      <w:marBottom w:val="0"/>
      <w:divBdr>
        <w:top w:val="none" w:sz="0" w:space="0" w:color="auto"/>
        <w:left w:val="none" w:sz="0" w:space="0" w:color="auto"/>
        <w:bottom w:val="none" w:sz="0" w:space="0" w:color="auto"/>
        <w:right w:val="none" w:sz="0" w:space="0" w:color="auto"/>
      </w:divBdr>
    </w:div>
    <w:div w:id="1495025366">
      <w:bodyDiv w:val="1"/>
      <w:marLeft w:val="0"/>
      <w:marRight w:val="0"/>
      <w:marTop w:val="0"/>
      <w:marBottom w:val="0"/>
      <w:divBdr>
        <w:top w:val="none" w:sz="0" w:space="0" w:color="auto"/>
        <w:left w:val="none" w:sz="0" w:space="0" w:color="auto"/>
        <w:bottom w:val="none" w:sz="0" w:space="0" w:color="auto"/>
        <w:right w:val="none" w:sz="0" w:space="0" w:color="auto"/>
      </w:divBdr>
    </w:div>
    <w:div w:id="1513177678">
      <w:bodyDiv w:val="1"/>
      <w:marLeft w:val="0"/>
      <w:marRight w:val="0"/>
      <w:marTop w:val="0"/>
      <w:marBottom w:val="0"/>
      <w:divBdr>
        <w:top w:val="none" w:sz="0" w:space="0" w:color="auto"/>
        <w:left w:val="none" w:sz="0" w:space="0" w:color="auto"/>
        <w:bottom w:val="none" w:sz="0" w:space="0" w:color="auto"/>
        <w:right w:val="none" w:sz="0" w:space="0" w:color="auto"/>
      </w:divBdr>
    </w:div>
    <w:div w:id="1522010583">
      <w:bodyDiv w:val="1"/>
      <w:marLeft w:val="0"/>
      <w:marRight w:val="0"/>
      <w:marTop w:val="0"/>
      <w:marBottom w:val="0"/>
      <w:divBdr>
        <w:top w:val="none" w:sz="0" w:space="0" w:color="auto"/>
        <w:left w:val="none" w:sz="0" w:space="0" w:color="auto"/>
        <w:bottom w:val="none" w:sz="0" w:space="0" w:color="auto"/>
        <w:right w:val="none" w:sz="0" w:space="0" w:color="auto"/>
      </w:divBdr>
    </w:div>
    <w:div w:id="1524053739">
      <w:bodyDiv w:val="1"/>
      <w:marLeft w:val="0"/>
      <w:marRight w:val="0"/>
      <w:marTop w:val="0"/>
      <w:marBottom w:val="0"/>
      <w:divBdr>
        <w:top w:val="none" w:sz="0" w:space="0" w:color="auto"/>
        <w:left w:val="none" w:sz="0" w:space="0" w:color="auto"/>
        <w:bottom w:val="none" w:sz="0" w:space="0" w:color="auto"/>
        <w:right w:val="none" w:sz="0" w:space="0" w:color="auto"/>
      </w:divBdr>
    </w:div>
    <w:div w:id="1528526050">
      <w:bodyDiv w:val="1"/>
      <w:marLeft w:val="0"/>
      <w:marRight w:val="0"/>
      <w:marTop w:val="0"/>
      <w:marBottom w:val="0"/>
      <w:divBdr>
        <w:top w:val="none" w:sz="0" w:space="0" w:color="auto"/>
        <w:left w:val="none" w:sz="0" w:space="0" w:color="auto"/>
        <w:bottom w:val="none" w:sz="0" w:space="0" w:color="auto"/>
        <w:right w:val="none" w:sz="0" w:space="0" w:color="auto"/>
      </w:divBdr>
    </w:div>
    <w:div w:id="1538618716">
      <w:bodyDiv w:val="1"/>
      <w:marLeft w:val="0"/>
      <w:marRight w:val="0"/>
      <w:marTop w:val="0"/>
      <w:marBottom w:val="0"/>
      <w:divBdr>
        <w:top w:val="none" w:sz="0" w:space="0" w:color="auto"/>
        <w:left w:val="none" w:sz="0" w:space="0" w:color="auto"/>
        <w:bottom w:val="none" w:sz="0" w:space="0" w:color="auto"/>
        <w:right w:val="none" w:sz="0" w:space="0" w:color="auto"/>
      </w:divBdr>
    </w:div>
    <w:div w:id="1551458821">
      <w:bodyDiv w:val="1"/>
      <w:marLeft w:val="0"/>
      <w:marRight w:val="0"/>
      <w:marTop w:val="0"/>
      <w:marBottom w:val="0"/>
      <w:divBdr>
        <w:top w:val="none" w:sz="0" w:space="0" w:color="auto"/>
        <w:left w:val="none" w:sz="0" w:space="0" w:color="auto"/>
        <w:bottom w:val="none" w:sz="0" w:space="0" w:color="auto"/>
        <w:right w:val="none" w:sz="0" w:space="0" w:color="auto"/>
      </w:divBdr>
    </w:div>
    <w:div w:id="1566330323">
      <w:bodyDiv w:val="1"/>
      <w:marLeft w:val="0"/>
      <w:marRight w:val="0"/>
      <w:marTop w:val="0"/>
      <w:marBottom w:val="0"/>
      <w:divBdr>
        <w:top w:val="none" w:sz="0" w:space="0" w:color="auto"/>
        <w:left w:val="none" w:sz="0" w:space="0" w:color="auto"/>
        <w:bottom w:val="none" w:sz="0" w:space="0" w:color="auto"/>
        <w:right w:val="none" w:sz="0" w:space="0" w:color="auto"/>
      </w:divBdr>
    </w:div>
    <w:div w:id="1568297642">
      <w:bodyDiv w:val="1"/>
      <w:marLeft w:val="0"/>
      <w:marRight w:val="0"/>
      <w:marTop w:val="0"/>
      <w:marBottom w:val="0"/>
      <w:divBdr>
        <w:top w:val="none" w:sz="0" w:space="0" w:color="auto"/>
        <w:left w:val="none" w:sz="0" w:space="0" w:color="auto"/>
        <w:bottom w:val="none" w:sz="0" w:space="0" w:color="auto"/>
        <w:right w:val="none" w:sz="0" w:space="0" w:color="auto"/>
      </w:divBdr>
    </w:div>
    <w:div w:id="1574924103">
      <w:bodyDiv w:val="1"/>
      <w:marLeft w:val="0"/>
      <w:marRight w:val="0"/>
      <w:marTop w:val="0"/>
      <w:marBottom w:val="0"/>
      <w:divBdr>
        <w:top w:val="none" w:sz="0" w:space="0" w:color="auto"/>
        <w:left w:val="none" w:sz="0" w:space="0" w:color="auto"/>
        <w:bottom w:val="none" w:sz="0" w:space="0" w:color="auto"/>
        <w:right w:val="none" w:sz="0" w:space="0" w:color="auto"/>
      </w:divBdr>
    </w:div>
    <w:div w:id="1581527248">
      <w:bodyDiv w:val="1"/>
      <w:marLeft w:val="0"/>
      <w:marRight w:val="0"/>
      <w:marTop w:val="0"/>
      <w:marBottom w:val="0"/>
      <w:divBdr>
        <w:top w:val="none" w:sz="0" w:space="0" w:color="auto"/>
        <w:left w:val="none" w:sz="0" w:space="0" w:color="auto"/>
        <w:bottom w:val="none" w:sz="0" w:space="0" w:color="auto"/>
        <w:right w:val="none" w:sz="0" w:space="0" w:color="auto"/>
      </w:divBdr>
    </w:div>
    <w:div w:id="1598051888">
      <w:bodyDiv w:val="1"/>
      <w:marLeft w:val="0"/>
      <w:marRight w:val="0"/>
      <w:marTop w:val="0"/>
      <w:marBottom w:val="0"/>
      <w:divBdr>
        <w:top w:val="none" w:sz="0" w:space="0" w:color="auto"/>
        <w:left w:val="none" w:sz="0" w:space="0" w:color="auto"/>
        <w:bottom w:val="none" w:sz="0" w:space="0" w:color="auto"/>
        <w:right w:val="none" w:sz="0" w:space="0" w:color="auto"/>
      </w:divBdr>
    </w:div>
    <w:div w:id="1617248073">
      <w:bodyDiv w:val="1"/>
      <w:marLeft w:val="0"/>
      <w:marRight w:val="0"/>
      <w:marTop w:val="0"/>
      <w:marBottom w:val="0"/>
      <w:divBdr>
        <w:top w:val="none" w:sz="0" w:space="0" w:color="auto"/>
        <w:left w:val="none" w:sz="0" w:space="0" w:color="auto"/>
        <w:bottom w:val="none" w:sz="0" w:space="0" w:color="auto"/>
        <w:right w:val="none" w:sz="0" w:space="0" w:color="auto"/>
      </w:divBdr>
    </w:div>
    <w:div w:id="1643735187">
      <w:bodyDiv w:val="1"/>
      <w:marLeft w:val="0"/>
      <w:marRight w:val="0"/>
      <w:marTop w:val="0"/>
      <w:marBottom w:val="0"/>
      <w:divBdr>
        <w:top w:val="none" w:sz="0" w:space="0" w:color="auto"/>
        <w:left w:val="none" w:sz="0" w:space="0" w:color="auto"/>
        <w:bottom w:val="none" w:sz="0" w:space="0" w:color="auto"/>
        <w:right w:val="none" w:sz="0" w:space="0" w:color="auto"/>
      </w:divBdr>
    </w:div>
    <w:div w:id="1661538685">
      <w:bodyDiv w:val="1"/>
      <w:marLeft w:val="0"/>
      <w:marRight w:val="0"/>
      <w:marTop w:val="0"/>
      <w:marBottom w:val="0"/>
      <w:divBdr>
        <w:top w:val="none" w:sz="0" w:space="0" w:color="auto"/>
        <w:left w:val="none" w:sz="0" w:space="0" w:color="auto"/>
        <w:bottom w:val="none" w:sz="0" w:space="0" w:color="auto"/>
        <w:right w:val="none" w:sz="0" w:space="0" w:color="auto"/>
      </w:divBdr>
    </w:div>
    <w:div w:id="1669942549">
      <w:bodyDiv w:val="1"/>
      <w:marLeft w:val="0"/>
      <w:marRight w:val="0"/>
      <w:marTop w:val="0"/>
      <w:marBottom w:val="0"/>
      <w:divBdr>
        <w:top w:val="none" w:sz="0" w:space="0" w:color="auto"/>
        <w:left w:val="none" w:sz="0" w:space="0" w:color="auto"/>
        <w:bottom w:val="none" w:sz="0" w:space="0" w:color="auto"/>
        <w:right w:val="none" w:sz="0" w:space="0" w:color="auto"/>
      </w:divBdr>
    </w:div>
    <w:div w:id="1676954051">
      <w:bodyDiv w:val="1"/>
      <w:marLeft w:val="0"/>
      <w:marRight w:val="0"/>
      <w:marTop w:val="0"/>
      <w:marBottom w:val="0"/>
      <w:divBdr>
        <w:top w:val="none" w:sz="0" w:space="0" w:color="auto"/>
        <w:left w:val="none" w:sz="0" w:space="0" w:color="auto"/>
        <w:bottom w:val="none" w:sz="0" w:space="0" w:color="auto"/>
        <w:right w:val="none" w:sz="0" w:space="0" w:color="auto"/>
      </w:divBdr>
    </w:div>
    <w:div w:id="1702785449">
      <w:bodyDiv w:val="1"/>
      <w:marLeft w:val="0"/>
      <w:marRight w:val="0"/>
      <w:marTop w:val="0"/>
      <w:marBottom w:val="0"/>
      <w:divBdr>
        <w:top w:val="none" w:sz="0" w:space="0" w:color="auto"/>
        <w:left w:val="none" w:sz="0" w:space="0" w:color="auto"/>
        <w:bottom w:val="none" w:sz="0" w:space="0" w:color="auto"/>
        <w:right w:val="none" w:sz="0" w:space="0" w:color="auto"/>
      </w:divBdr>
    </w:div>
    <w:div w:id="1716538942">
      <w:bodyDiv w:val="1"/>
      <w:marLeft w:val="0"/>
      <w:marRight w:val="0"/>
      <w:marTop w:val="0"/>
      <w:marBottom w:val="0"/>
      <w:divBdr>
        <w:top w:val="none" w:sz="0" w:space="0" w:color="auto"/>
        <w:left w:val="none" w:sz="0" w:space="0" w:color="auto"/>
        <w:bottom w:val="none" w:sz="0" w:space="0" w:color="auto"/>
        <w:right w:val="none" w:sz="0" w:space="0" w:color="auto"/>
      </w:divBdr>
      <w:divsChild>
        <w:div w:id="1325275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734486">
      <w:bodyDiv w:val="1"/>
      <w:marLeft w:val="0"/>
      <w:marRight w:val="0"/>
      <w:marTop w:val="0"/>
      <w:marBottom w:val="0"/>
      <w:divBdr>
        <w:top w:val="none" w:sz="0" w:space="0" w:color="auto"/>
        <w:left w:val="none" w:sz="0" w:space="0" w:color="auto"/>
        <w:bottom w:val="none" w:sz="0" w:space="0" w:color="auto"/>
        <w:right w:val="none" w:sz="0" w:space="0" w:color="auto"/>
      </w:divBdr>
    </w:div>
    <w:div w:id="1737967468">
      <w:bodyDiv w:val="1"/>
      <w:marLeft w:val="0"/>
      <w:marRight w:val="0"/>
      <w:marTop w:val="0"/>
      <w:marBottom w:val="0"/>
      <w:divBdr>
        <w:top w:val="none" w:sz="0" w:space="0" w:color="auto"/>
        <w:left w:val="none" w:sz="0" w:space="0" w:color="auto"/>
        <w:bottom w:val="none" w:sz="0" w:space="0" w:color="auto"/>
        <w:right w:val="none" w:sz="0" w:space="0" w:color="auto"/>
      </w:divBdr>
    </w:div>
    <w:div w:id="1743137542">
      <w:bodyDiv w:val="1"/>
      <w:marLeft w:val="0"/>
      <w:marRight w:val="0"/>
      <w:marTop w:val="0"/>
      <w:marBottom w:val="0"/>
      <w:divBdr>
        <w:top w:val="none" w:sz="0" w:space="0" w:color="auto"/>
        <w:left w:val="none" w:sz="0" w:space="0" w:color="auto"/>
        <w:bottom w:val="none" w:sz="0" w:space="0" w:color="auto"/>
        <w:right w:val="none" w:sz="0" w:space="0" w:color="auto"/>
      </w:divBdr>
    </w:div>
    <w:div w:id="1743529769">
      <w:bodyDiv w:val="1"/>
      <w:marLeft w:val="0"/>
      <w:marRight w:val="0"/>
      <w:marTop w:val="0"/>
      <w:marBottom w:val="0"/>
      <w:divBdr>
        <w:top w:val="none" w:sz="0" w:space="0" w:color="auto"/>
        <w:left w:val="none" w:sz="0" w:space="0" w:color="auto"/>
        <w:bottom w:val="none" w:sz="0" w:space="0" w:color="auto"/>
        <w:right w:val="none" w:sz="0" w:space="0" w:color="auto"/>
      </w:divBdr>
    </w:div>
    <w:div w:id="1758937465">
      <w:bodyDiv w:val="1"/>
      <w:marLeft w:val="0"/>
      <w:marRight w:val="0"/>
      <w:marTop w:val="0"/>
      <w:marBottom w:val="0"/>
      <w:divBdr>
        <w:top w:val="none" w:sz="0" w:space="0" w:color="auto"/>
        <w:left w:val="none" w:sz="0" w:space="0" w:color="auto"/>
        <w:bottom w:val="none" w:sz="0" w:space="0" w:color="auto"/>
        <w:right w:val="none" w:sz="0" w:space="0" w:color="auto"/>
      </w:divBdr>
      <w:divsChild>
        <w:div w:id="1053500644">
          <w:marLeft w:val="0"/>
          <w:marRight w:val="0"/>
          <w:marTop w:val="0"/>
          <w:marBottom w:val="0"/>
          <w:divBdr>
            <w:top w:val="none" w:sz="0" w:space="0" w:color="auto"/>
            <w:left w:val="none" w:sz="0" w:space="0" w:color="auto"/>
            <w:bottom w:val="none" w:sz="0" w:space="0" w:color="auto"/>
            <w:right w:val="none" w:sz="0" w:space="0" w:color="auto"/>
          </w:divBdr>
        </w:div>
        <w:div w:id="1940527976">
          <w:marLeft w:val="0"/>
          <w:marRight w:val="0"/>
          <w:marTop w:val="0"/>
          <w:marBottom w:val="0"/>
          <w:divBdr>
            <w:top w:val="none" w:sz="0" w:space="0" w:color="auto"/>
            <w:left w:val="none" w:sz="0" w:space="0" w:color="auto"/>
            <w:bottom w:val="none" w:sz="0" w:space="0" w:color="auto"/>
            <w:right w:val="none" w:sz="0" w:space="0" w:color="auto"/>
          </w:divBdr>
        </w:div>
      </w:divsChild>
    </w:div>
    <w:div w:id="1787961932">
      <w:bodyDiv w:val="1"/>
      <w:marLeft w:val="0"/>
      <w:marRight w:val="0"/>
      <w:marTop w:val="0"/>
      <w:marBottom w:val="0"/>
      <w:divBdr>
        <w:top w:val="none" w:sz="0" w:space="0" w:color="auto"/>
        <w:left w:val="none" w:sz="0" w:space="0" w:color="auto"/>
        <w:bottom w:val="none" w:sz="0" w:space="0" w:color="auto"/>
        <w:right w:val="none" w:sz="0" w:space="0" w:color="auto"/>
      </w:divBdr>
    </w:div>
    <w:div w:id="1788549278">
      <w:bodyDiv w:val="1"/>
      <w:marLeft w:val="0"/>
      <w:marRight w:val="0"/>
      <w:marTop w:val="0"/>
      <w:marBottom w:val="0"/>
      <w:divBdr>
        <w:top w:val="none" w:sz="0" w:space="0" w:color="auto"/>
        <w:left w:val="none" w:sz="0" w:space="0" w:color="auto"/>
        <w:bottom w:val="none" w:sz="0" w:space="0" w:color="auto"/>
        <w:right w:val="none" w:sz="0" w:space="0" w:color="auto"/>
      </w:divBdr>
    </w:div>
    <w:div w:id="1798405215">
      <w:bodyDiv w:val="1"/>
      <w:marLeft w:val="0"/>
      <w:marRight w:val="0"/>
      <w:marTop w:val="0"/>
      <w:marBottom w:val="0"/>
      <w:divBdr>
        <w:top w:val="none" w:sz="0" w:space="0" w:color="auto"/>
        <w:left w:val="none" w:sz="0" w:space="0" w:color="auto"/>
        <w:bottom w:val="none" w:sz="0" w:space="0" w:color="auto"/>
        <w:right w:val="none" w:sz="0" w:space="0" w:color="auto"/>
      </w:divBdr>
    </w:div>
    <w:div w:id="1798449534">
      <w:bodyDiv w:val="1"/>
      <w:marLeft w:val="0"/>
      <w:marRight w:val="0"/>
      <w:marTop w:val="0"/>
      <w:marBottom w:val="0"/>
      <w:divBdr>
        <w:top w:val="none" w:sz="0" w:space="0" w:color="auto"/>
        <w:left w:val="none" w:sz="0" w:space="0" w:color="auto"/>
        <w:bottom w:val="none" w:sz="0" w:space="0" w:color="auto"/>
        <w:right w:val="none" w:sz="0" w:space="0" w:color="auto"/>
      </w:divBdr>
    </w:div>
    <w:div w:id="1802845628">
      <w:bodyDiv w:val="1"/>
      <w:marLeft w:val="0"/>
      <w:marRight w:val="0"/>
      <w:marTop w:val="0"/>
      <w:marBottom w:val="0"/>
      <w:divBdr>
        <w:top w:val="none" w:sz="0" w:space="0" w:color="auto"/>
        <w:left w:val="none" w:sz="0" w:space="0" w:color="auto"/>
        <w:bottom w:val="none" w:sz="0" w:space="0" w:color="auto"/>
        <w:right w:val="none" w:sz="0" w:space="0" w:color="auto"/>
      </w:divBdr>
    </w:div>
    <w:div w:id="1805465255">
      <w:bodyDiv w:val="1"/>
      <w:marLeft w:val="0"/>
      <w:marRight w:val="0"/>
      <w:marTop w:val="0"/>
      <w:marBottom w:val="0"/>
      <w:divBdr>
        <w:top w:val="none" w:sz="0" w:space="0" w:color="auto"/>
        <w:left w:val="none" w:sz="0" w:space="0" w:color="auto"/>
        <w:bottom w:val="none" w:sz="0" w:space="0" w:color="auto"/>
        <w:right w:val="none" w:sz="0" w:space="0" w:color="auto"/>
      </w:divBdr>
      <w:divsChild>
        <w:div w:id="1941989933">
          <w:marLeft w:val="0"/>
          <w:marRight w:val="0"/>
          <w:marTop w:val="0"/>
          <w:marBottom w:val="0"/>
          <w:divBdr>
            <w:top w:val="none" w:sz="0" w:space="0" w:color="auto"/>
            <w:left w:val="none" w:sz="0" w:space="0" w:color="auto"/>
            <w:bottom w:val="none" w:sz="0" w:space="0" w:color="auto"/>
            <w:right w:val="none" w:sz="0" w:space="0" w:color="auto"/>
          </w:divBdr>
          <w:divsChild>
            <w:div w:id="1699502953">
              <w:marLeft w:val="0"/>
              <w:marRight w:val="0"/>
              <w:marTop w:val="0"/>
              <w:marBottom w:val="0"/>
              <w:divBdr>
                <w:top w:val="none" w:sz="0" w:space="0" w:color="auto"/>
                <w:left w:val="none" w:sz="0" w:space="0" w:color="auto"/>
                <w:bottom w:val="none" w:sz="0" w:space="0" w:color="auto"/>
                <w:right w:val="none" w:sz="0" w:space="0" w:color="auto"/>
              </w:divBdr>
              <w:divsChild>
                <w:div w:id="595794568">
                  <w:marLeft w:val="0"/>
                  <w:marRight w:val="0"/>
                  <w:marTop w:val="0"/>
                  <w:marBottom w:val="0"/>
                  <w:divBdr>
                    <w:top w:val="none" w:sz="0" w:space="0" w:color="auto"/>
                    <w:left w:val="none" w:sz="0" w:space="0" w:color="auto"/>
                    <w:bottom w:val="none" w:sz="0" w:space="0" w:color="auto"/>
                    <w:right w:val="none" w:sz="0" w:space="0" w:color="auto"/>
                  </w:divBdr>
                  <w:divsChild>
                    <w:div w:id="630668661">
                      <w:marLeft w:val="0"/>
                      <w:marRight w:val="0"/>
                      <w:marTop w:val="0"/>
                      <w:marBottom w:val="0"/>
                      <w:divBdr>
                        <w:top w:val="none" w:sz="0" w:space="0" w:color="auto"/>
                        <w:left w:val="none" w:sz="0" w:space="0" w:color="auto"/>
                        <w:bottom w:val="none" w:sz="0" w:space="0" w:color="auto"/>
                        <w:right w:val="none" w:sz="0" w:space="0" w:color="auto"/>
                      </w:divBdr>
                      <w:divsChild>
                        <w:div w:id="259073504">
                          <w:marLeft w:val="0"/>
                          <w:marRight w:val="0"/>
                          <w:marTop w:val="0"/>
                          <w:marBottom w:val="0"/>
                          <w:divBdr>
                            <w:top w:val="none" w:sz="0" w:space="0" w:color="auto"/>
                            <w:left w:val="none" w:sz="0" w:space="0" w:color="auto"/>
                            <w:bottom w:val="none" w:sz="0" w:space="0" w:color="auto"/>
                            <w:right w:val="none" w:sz="0" w:space="0" w:color="auto"/>
                          </w:divBdr>
                          <w:divsChild>
                            <w:div w:id="1936745039">
                              <w:marLeft w:val="0"/>
                              <w:marRight w:val="0"/>
                              <w:marTop w:val="0"/>
                              <w:marBottom w:val="0"/>
                              <w:divBdr>
                                <w:top w:val="none" w:sz="0" w:space="0" w:color="auto"/>
                                <w:left w:val="none" w:sz="0" w:space="0" w:color="auto"/>
                                <w:bottom w:val="none" w:sz="0" w:space="0" w:color="auto"/>
                                <w:right w:val="none" w:sz="0" w:space="0" w:color="auto"/>
                              </w:divBdr>
                              <w:divsChild>
                                <w:div w:id="138502691">
                                  <w:marLeft w:val="0"/>
                                  <w:marRight w:val="0"/>
                                  <w:marTop w:val="0"/>
                                  <w:marBottom w:val="0"/>
                                  <w:divBdr>
                                    <w:top w:val="none" w:sz="0" w:space="0" w:color="auto"/>
                                    <w:left w:val="none" w:sz="0" w:space="0" w:color="auto"/>
                                    <w:bottom w:val="none" w:sz="0" w:space="0" w:color="auto"/>
                                    <w:right w:val="none" w:sz="0" w:space="0" w:color="auto"/>
                                  </w:divBdr>
                                  <w:divsChild>
                                    <w:div w:id="86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59692">
                      <w:marLeft w:val="0"/>
                      <w:marRight w:val="0"/>
                      <w:marTop w:val="0"/>
                      <w:marBottom w:val="0"/>
                      <w:divBdr>
                        <w:top w:val="none" w:sz="0" w:space="0" w:color="auto"/>
                        <w:left w:val="none" w:sz="0" w:space="0" w:color="auto"/>
                        <w:bottom w:val="none" w:sz="0" w:space="0" w:color="auto"/>
                        <w:right w:val="none" w:sz="0" w:space="0" w:color="auto"/>
                      </w:divBdr>
                      <w:divsChild>
                        <w:div w:id="11479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73823">
      <w:bodyDiv w:val="1"/>
      <w:marLeft w:val="0"/>
      <w:marRight w:val="0"/>
      <w:marTop w:val="0"/>
      <w:marBottom w:val="0"/>
      <w:divBdr>
        <w:top w:val="none" w:sz="0" w:space="0" w:color="auto"/>
        <w:left w:val="none" w:sz="0" w:space="0" w:color="auto"/>
        <w:bottom w:val="none" w:sz="0" w:space="0" w:color="auto"/>
        <w:right w:val="none" w:sz="0" w:space="0" w:color="auto"/>
      </w:divBdr>
    </w:div>
    <w:div w:id="1810782794">
      <w:bodyDiv w:val="1"/>
      <w:marLeft w:val="0"/>
      <w:marRight w:val="0"/>
      <w:marTop w:val="0"/>
      <w:marBottom w:val="0"/>
      <w:divBdr>
        <w:top w:val="none" w:sz="0" w:space="0" w:color="auto"/>
        <w:left w:val="none" w:sz="0" w:space="0" w:color="auto"/>
        <w:bottom w:val="none" w:sz="0" w:space="0" w:color="auto"/>
        <w:right w:val="none" w:sz="0" w:space="0" w:color="auto"/>
      </w:divBdr>
    </w:div>
    <w:div w:id="1816680509">
      <w:bodyDiv w:val="1"/>
      <w:marLeft w:val="0"/>
      <w:marRight w:val="0"/>
      <w:marTop w:val="0"/>
      <w:marBottom w:val="0"/>
      <w:divBdr>
        <w:top w:val="none" w:sz="0" w:space="0" w:color="auto"/>
        <w:left w:val="none" w:sz="0" w:space="0" w:color="auto"/>
        <w:bottom w:val="none" w:sz="0" w:space="0" w:color="auto"/>
        <w:right w:val="none" w:sz="0" w:space="0" w:color="auto"/>
      </w:divBdr>
    </w:div>
    <w:div w:id="1836263442">
      <w:bodyDiv w:val="1"/>
      <w:marLeft w:val="0"/>
      <w:marRight w:val="0"/>
      <w:marTop w:val="0"/>
      <w:marBottom w:val="0"/>
      <w:divBdr>
        <w:top w:val="none" w:sz="0" w:space="0" w:color="auto"/>
        <w:left w:val="none" w:sz="0" w:space="0" w:color="auto"/>
        <w:bottom w:val="none" w:sz="0" w:space="0" w:color="auto"/>
        <w:right w:val="none" w:sz="0" w:space="0" w:color="auto"/>
      </w:divBdr>
    </w:div>
    <w:div w:id="1844196415">
      <w:bodyDiv w:val="1"/>
      <w:marLeft w:val="0"/>
      <w:marRight w:val="0"/>
      <w:marTop w:val="0"/>
      <w:marBottom w:val="0"/>
      <w:divBdr>
        <w:top w:val="none" w:sz="0" w:space="0" w:color="auto"/>
        <w:left w:val="none" w:sz="0" w:space="0" w:color="auto"/>
        <w:bottom w:val="none" w:sz="0" w:space="0" w:color="auto"/>
        <w:right w:val="none" w:sz="0" w:space="0" w:color="auto"/>
      </w:divBdr>
    </w:div>
    <w:div w:id="1852908667">
      <w:bodyDiv w:val="1"/>
      <w:marLeft w:val="0"/>
      <w:marRight w:val="0"/>
      <w:marTop w:val="0"/>
      <w:marBottom w:val="0"/>
      <w:divBdr>
        <w:top w:val="none" w:sz="0" w:space="0" w:color="auto"/>
        <w:left w:val="none" w:sz="0" w:space="0" w:color="auto"/>
        <w:bottom w:val="none" w:sz="0" w:space="0" w:color="auto"/>
        <w:right w:val="none" w:sz="0" w:space="0" w:color="auto"/>
      </w:divBdr>
    </w:div>
    <w:div w:id="1864518526">
      <w:bodyDiv w:val="1"/>
      <w:marLeft w:val="0"/>
      <w:marRight w:val="0"/>
      <w:marTop w:val="0"/>
      <w:marBottom w:val="0"/>
      <w:divBdr>
        <w:top w:val="none" w:sz="0" w:space="0" w:color="auto"/>
        <w:left w:val="none" w:sz="0" w:space="0" w:color="auto"/>
        <w:bottom w:val="none" w:sz="0" w:space="0" w:color="auto"/>
        <w:right w:val="none" w:sz="0" w:space="0" w:color="auto"/>
      </w:divBdr>
    </w:div>
    <w:div w:id="1878857415">
      <w:bodyDiv w:val="1"/>
      <w:marLeft w:val="0"/>
      <w:marRight w:val="0"/>
      <w:marTop w:val="0"/>
      <w:marBottom w:val="0"/>
      <w:divBdr>
        <w:top w:val="none" w:sz="0" w:space="0" w:color="auto"/>
        <w:left w:val="none" w:sz="0" w:space="0" w:color="auto"/>
        <w:bottom w:val="none" w:sz="0" w:space="0" w:color="auto"/>
        <w:right w:val="none" w:sz="0" w:space="0" w:color="auto"/>
      </w:divBdr>
    </w:div>
    <w:div w:id="1896312121">
      <w:bodyDiv w:val="1"/>
      <w:marLeft w:val="0"/>
      <w:marRight w:val="0"/>
      <w:marTop w:val="0"/>
      <w:marBottom w:val="0"/>
      <w:divBdr>
        <w:top w:val="none" w:sz="0" w:space="0" w:color="auto"/>
        <w:left w:val="none" w:sz="0" w:space="0" w:color="auto"/>
        <w:bottom w:val="none" w:sz="0" w:space="0" w:color="auto"/>
        <w:right w:val="none" w:sz="0" w:space="0" w:color="auto"/>
      </w:divBdr>
      <w:divsChild>
        <w:div w:id="1593316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969978">
      <w:bodyDiv w:val="1"/>
      <w:marLeft w:val="0"/>
      <w:marRight w:val="0"/>
      <w:marTop w:val="0"/>
      <w:marBottom w:val="0"/>
      <w:divBdr>
        <w:top w:val="none" w:sz="0" w:space="0" w:color="auto"/>
        <w:left w:val="none" w:sz="0" w:space="0" w:color="auto"/>
        <w:bottom w:val="none" w:sz="0" w:space="0" w:color="auto"/>
        <w:right w:val="none" w:sz="0" w:space="0" w:color="auto"/>
      </w:divBdr>
    </w:div>
    <w:div w:id="1909806961">
      <w:bodyDiv w:val="1"/>
      <w:marLeft w:val="0"/>
      <w:marRight w:val="0"/>
      <w:marTop w:val="0"/>
      <w:marBottom w:val="0"/>
      <w:divBdr>
        <w:top w:val="none" w:sz="0" w:space="0" w:color="auto"/>
        <w:left w:val="none" w:sz="0" w:space="0" w:color="auto"/>
        <w:bottom w:val="none" w:sz="0" w:space="0" w:color="auto"/>
        <w:right w:val="none" w:sz="0" w:space="0" w:color="auto"/>
      </w:divBdr>
    </w:div>
    <w:div w:id="1910340675">
      <w:bodyDiv w:val="1"/>
      <w:marLeft w:val="0"/>
      <w:marRight w:val="0"/>
      <w:marTop w:val="0"/>
      <w:marBottom w:val="0"/>
      <w:divBdr>
        <w:top w:val="none" w:sz="0" w:space="0" w:color="auto"/>
        <w:left w:val="none" w:sz="0" w:space="0" w:color="auto"/>
        <w:bottom w:val="none" w:sz="0" w:space="0" w:color="auto"/>
        <w:right w:val="none" w:sz="0" w:space="0" w:color="auto"/>
      </w:divBdr>
    </w:div>
    <w:div w:id="1911234710">
      <w:bodyDiv w:val="1"/>
      <w:marLeft w:val="0"/>
      <w:marRight w:val="0"/>
      <w:marTop w:val="0"/>
      <w:marBottom w:val="0"/>
      <w:divBdr>
        <w:top w:val="none" w:sz="0" w:space="0" w:color="auto"/>
        <w:left w:val="none" w:sz="0" w:space="0" w:color="auto"/>
        <w:bottom w:val="none" w:sz="0" w:space="0" w:color="auto"/>
        <w:right w:val="none" w:sz="0" w:space="0" w:color="auto"/>
      </w:divBdr>
    </w:div>
    <w:div w:id="1913615420">
      <w:bodyDiv w:val="1"/>
      <w:marLeft w:val="0"/>
      <w:marRight w:val="0"/>
      <w:marTop w:val="0"/>
      <w:marBottom w:val="0"/>
      <w:divBdr>
        <w:top w:val="none" w:sz="0" w:space="0" w:color="auto"/>
        <w:left w:val="none" w:sz="0" w:space="0" w:color="auto"/>
        <w:bottom w:val="none" w:sz="0" w:space="0" w:color="auto"/>
        <w:right w:val="none" w:sz="0" w:space="0" w:color="auto"/>
      </w:divBdr>
    </w:div>
    <w:div w:id="1915972181">
      <w:bodyDiv w:val="1"/>
      <w:marLeft w:val="0"/>
      <w:marRight w:val="0"/>
      <w:marTop w:val="0"/>
      <w:marBottom w:val="0"/>
      <w:divBdr>
        <w:top w:val="none" w:sz="0" w:space="0" w:color="auto"/>
        <w:left w:val="none" w:sz="0" w:space="0" w:color="auto"/>
        <w:bottom w:val="none" w:sz="0" w:space="0" w:color="auto"/>
        <w:right w:val="none" w:sz="0" w:space="0" w:color="auto"/>
      </w:divBdr>
    </w:div>
    <w:div w:id="1920938030">
      <w:bodyDiv w:val="1"/>
      <w:marLeft w:val="0"/>
      <w:marRight w:val="0"/>
      <w:marTop w:val="0"/>
      <w:marBottom w:val="0"/>
      <w:divBdr>
        <w:top w:val="none" w:sz="0" w:space="0" w:color="auto"/>
        <w:left w:val="none" w:sz="0" w:space="0" w:color="auto"/>
        <w:bottom w:val="none" w:sz="0" w:space="0" w:color="auto"/>
        <w:right w:val="none" w:sz="0" w:space="0" w:color="auto"/>
      </w:divBdr>
    </w:div>
    <w:div w:id="1924294750">
      <w:bodyDiv w:val="1"/>
      <w:marLeft w:val="0"/>
      <w:marRight w:val="0"/>
      <w:marTop w:val="0"/>
      <w:marBottom w:val="0"/>
      <w:divBdr>
        <w:top w:val="none" w:sz="0" w:space="0" w:color="auto"/>
        <w:left w:val="none" w:sz="0" w:space="0" w:color="auto"/>
        <w:bottom w:val="none" w:sz="0" w:space="0" w:color="auto"/>
        <w:right w:val="none" w:sz="0" w:space="0" w:color="auto"/>
      </w:divBdr>
    </w:div>
    <w:div w:id="1930387133">
      <w:bodyDiv w:val="1"/>
      <w:marLeft w:val="0"/>
      <w:marRight w:val="0"/>
      <w:marTop w:val="0"/>
      <w:marBottom w:val="0"/>
      <w:divBdr>
        <w:top w:val="none" w:sz="0" w:space="0" w:color="auto"/>
        <w:left w:val="none" w:sz="0" w:space="0" w:color="auto"/>
        <w:bottom w:val="none" w:sz="0" w:space="0" w:color="auto"/>
        <w:right w:val="none" w:sz="0" w:space="0" w:color="auto"/>
      </w:divBdr>
    </w:div>
    <w:div w:id="1934896204">
      <w:bodyDiv w:val="1"/>
      <w:marLeft w:val="0"/>
      <w:marRight w:val="0"/>
      <w:marTop w:val="0"/>
      <w:marBottom w:val="0"/>
      <w:divBdr>
        <w:top w:val="none" w:sz="0" w:space="0" w:color="auto"/>
        <w:left w:val="none" w:sz="0" w:space="0" w:color="auto"/>
        <w:bottom w:val="none" w:sz="0" w:space="0" w:color="auto"/>
        <w:right w:val="none" w:sz="0" w:space="0" w:color="auto"/>
      </w:divBdr>
    </w:div>
    <w:div w:id="1935017645">
      <w:bodyDiv w:val="1"/>
      <w:marLeft w:val="0"/>
      <w:marRight w:val="0"/>
      <w:marTop w:val="0"/>
      <w:marBottom w:val="0"/>
      <w:divBdr>
        <w:top w:val="none" w:sz="0" w:space="0" w:color="auto"/>
        <w:left w:val="none" w:sz="0" w:space="0" w:color="auto"/>
        <w:bottom w:val="none" w:sz="0" w:space="0" w:color="auto"/>
        <w:right w:val="none" w:sz="0" w:space="0" w:color="auto"/>
      </w:divBdr>
    </w:div>
    <w:div w:id="1937516115">
      <w:bodyDiv w:val="1"/>
      <w:marLeft w:val="0"/>
      <w:marRight w:val="0"/>
      <w:marTop w:val="0"/>
      <w:marBottom w:val="0"/>
      <w:divBdr>
        <w:top w:val="none" w:sz="0" w:space="0" w:color="auto"/>
        <w:left w:val="none" w:sz="0" w:space="0" w:color="auto"/>
        <w:bottom w:val="none" w:sz="0" w:space="0" w:color="auto"/>
        <w:right w:val="none" w:sz="0" w:space="0" w:color="auto"/>
      </w:divBdr>
    </w:div>
    <w:div w:id="1940605082">
      <w:bodyDiv w:val="1"/>
      <w:marLeft w:val="0"/>
      <w:marRight w:val="0"/>
      <w:marTop w:val="0"/>
      <w:marBottom w:val="0"/>
      <w:divBdr>
        <w:top w:val="none" w:sz="0" w:space="0" w:color="auto"/>
        <w:left w:val="none" w:sz="0" w:space="0" w:color="auto"/>
        <w:bottom w:val="none" w:sz="0" w:space="0" w:color="auto"/>
        <w:right w:val="none" w:sz="0" w:space="0" w:color="auto"/>
      </w:divBdr>
    </w:div>
    <w:div w:id="1946500104">
      <w:bodyDiv w:val="1"/>
      <w:marLeft w:val="0"/>
      <w:marRight w:val="0"/>
      <w:marTop w:val="0"/>
      <w:marBottom w:val="0"/>
      <w:divBdr>
        <w:top w:val="none" w:sz="0" w:space="0" w:color="auto"/>
        <w:left w:val="none" w:sz="0" w:space="0" w:color="auto"/>
        <w:bottom w:val="none" w:sz="0" w:space="0" w:color="auto"/>
        <w:right w:val="none" w:sz="0" w:space="0" w:color="auto"/>
      </w:divBdr>
    </w:div>
    <w:div w:id="1960985954">
      <w:bodyDiv w:val="1"/>
      <w:marLeft w:val="0"/>
      <w:marRight w:val="0"/>
      <w:marTop w:val="0"/>
      <w:marBottom w:val="0"/>
      <w:divBdr>
        <w:top w:val="none" w:sz="0" w:space="0" w:color="auto"/>
        <w:left w:val="none" w:sz="0" w:space="0" w:color="auto"/>
        <w:bottom w:val="none" w:sz="0" w:space="0" w:color="auto"/>
        <w:right w:val="none" w:sz="0" w:space="0" w:color="auto"/>
      </w:divBdr>
    </w:div>
    <w:div w:id="1980770255">
      <w:bodyDiv w:val="1"/>
      <w:marLeft w:val="0"/>
      <w:marRight w:val="0"/>
      <w:marTop w:val="0"/>
      <w:marBottom w:val="0"/>
      <w:divBdr>
        <w:top w:val="none" w:sz="0" w:space="0" w:color="auto"/>
        <w:left w:val="none" w:sz="0" w:space="0" w:color="auto"/>
        <w:bottom w:val="none" w:sz="0" w:space="0" w:color="auto"/>
        <w:right w:val="none" w:sz="0" w:space="0" w:color="auto"/>
      </w:divBdr>
    </w:div>
    <w:div w:id="1989092974">
      <w:bodyDiv w:val="1"/>
      <w:marLeft w:val="0"/>
      <w:marRight w:val="0"/>
      <w:marTop w:val="0"/>
      <w:marBottom w:val="0"/>
      <w:divBdr>
        <w:top w:val="none" w:sz="0" w:space="0" w:color="auto"/>
        <w:left w:val="none" w:sz="0" w:space="0" w:color="auto"/>
        <w:bottom w:val="none" w:sz="0" w:space="0" w:color="auto"/>
        <w:right w:val="none" w:sz="0" w:space="0" w:color="auto"/>
      </w:divBdr>
    </w:div>
    <w:div w:id="1989548330">
      <w:bodyDiv w:val="1"/>
      <w:marLeft w:val="0"/>
      <w:marRight w:val="0"/>
      <w:marTop w:val="0"/>
      <w:marBottom w:val="0"/>
      <w:divBdr>
        <w:top w:val="none" w:sz="0" w:space="0" w:color="auto"/>
        <w:left w:val="none" w:sz="0" w:space="0" w:color="auto"/>
        <w:bottom w:val="none" w:sz="0" w:space="0" w:color="auto"/>
        <w:right w:val="none" w:sz="0" w:space="0" w:color="auto"/>
      </w:divBdr>
    </w:div>
    <w:div w:id="1996452977">
      <w:bodyDiv w:val="1"/>
      <w:marLeft w:val="0"/>
      <w:marRight w:val="0"/>
      <w:marTop w:val="0"/>
      <w:marBottom w:val="0"/>
      <w:divBdr>
        <w:top w:val="none" w:sz="0" w:space="0" w:color="auto"/>
        <w:left w:val="none" w:sz="0" w:space="0" w:color="auto"/>
        <w:bottom w:val="none" w:sz="0" w:space="0" w:color="auto"/>
        <w:right w:val="none" w:sz="0" w:space="0" w:color="auto"/>
      </w:divBdr>
    </w:div>
    <w:div w:id="1997957178">
      <w:bodyDiv w:val="1"/>
      <w:marLeft w:val="0"/>
      <w:marRight w:val="0"/>
      <w:marTop w:val="0"/>
      <w:marBottom w:val="0"/>
      <w:divBdr>
        <w:top w:val="none" w:sz="0" w:space="0" w:color="auto"/>
        <w:left w:val="none" w:sz="0" w:space="0" w:color="auto"/>
        <w:bottom w:val="none" w:sz="0" w:space="0" w:color="auto"/>
        <w:right w:val="none" w:sz="0" w:space="0" w:color="auto"/>
      </w:divBdr>
    </w:div>
    <w:div w:id="1999184981">
      <w:bodyDiv w:val="1"/>
      <w:marLeft w:val="0"/>
      <w:marRight w:val="0"/>
      <w:marTop w:val="0"/>
      <w:marBottom w:val="0"/>
      <w:divBdr>
        <w:top w:val="none" w:sz="0" w:space="0" w:color="auto"/>
        <w:left w:val="none" w:sz="0" w:space="0" w:color="auto"/>
        <w:bottom w:val="none" w:sz="0" w:space="0" w:color="auto"/>
        <w:right w:val="none" w:sz="0" w:space="0" w:color="auto"/>
      </w:divBdr>
    </w:div>
    <w:div w:id="2014915456">
      <w:bodyDiv w:val="1"/>
      <w:marLeft w:val="0"/>
      <w:marRight w:val="0"/>
      <w:marTop w:val="0"/>
      <w:marBottom w:val="0"/>
      <w:divBdr>
        <w:top w:val="none" w:sz="0" w:space="0" w:color="auto"/>
        <w:left w:val="none" w:sz="0" w:space="0" w:color="auto"/>
        <w:bottom w:val="none" w:sz="0" w:space="0" w:color="auto"/>
        <w:right w:val="none" w:sz="0" w:space="0" w:color="auto"/>
      </w:divBdr>
    </w:div>
    <w:div w:id="2020573135">
      <w:bodyDiv w:val="1"/>
      <w:marLeft w:val="0"/>
      <w:marRight w:val="0"/>
      <w:marTop w:val="0"/>
      <w:marBottom w:val="0"/>
      <w:divBdr>
        <w:top w:val="none" w:sz="0" w:space="0" w:color="auto"/>
        <w:left w:val="none" w:sz="0" w:space="0" w:color="auto"/>
        <w:bottom w:val="none" w:sz="0" w:space="0" w:color="auto"/>
        <w:right w:val="none" w:sz="0" w:space="0" w:color="auto"/>
      </w:divBdr>
    </w:div>
    <w:div w:id="2025283201">
      <w:bodyDiv w:val="1"/>
      <w:marLeft w:val="0"/>
      <w:marRight w:val="0"/>
      <w:marTop w:val="0"/>
      <w:marBottom w:val="0"/>
      <w:divBdr>
        <w:top w:val="none" w:sz="0" w:space="0" w:color="auto"/>
        <w:left w:val="none" w:sz="0" w:space="0" w:color="auto"/>
        <w:bottom w:val="none" w:sz="0" w:space="0" w:color="auto"/>
        <w:right w:val="none" w:sz="0" w:space="0" w:color="auto"/>
      </w:divBdr>
    </w:div>
    <w:div w:id="2038965857">
      <w:bodyDiv w:val="1"/>
      <w:marLeft w:val="0"/>
      <w:marRight w:val="0"/>
      <w:marTop w:val="0"/>
      <w:marBottom w:val="0"/>
      <w:divBdr>
        <w:top w:val="none" w:sz="0" w:space="0" w:color="auto"/>
        <w:left w:val="none" w:sz="0" w:space="0" w:color="auto"/>
        <w:bottom w:val="none" w:sz="0" w:space="0" w:color="auto"/>
        <w:right w:val="none" w:sz="0" w:space="0" w:color="auto"/>
      </w:divBdr>
    </w:div>
    <w:div w:id="2050491598">
      <w:bodyDiv w:val="1"/>
      <w:marLeft w:val="0"/>
      <w:marRight w:val="0"/>
      <w:marTop w:val="0"/>
      <w:marBottom w:val="0"/>
      <w:divBdr>
        <w:top w:val="none" w:sz="0" w:space="0" w:color="auto"/>
        <w:left w:val="none" w:sz="0" w:space="0" w:color="auto"/>
        <w:bottom w:val="none" w:sz="0" w:space="0" w:color="auto"/>
        <w:right w:val="none" w:sz="0" w:space="0" w:color="auto"/>
      </w:divBdr>
      <w:divsChild>
        <w:div w:id="94637020">
          <w:marLeft w:val="0"/>
          <w:marRight w:val="0"/>
          <w:marTop w:val="0"/>
          <w:marBottom w:val="0"/>
          <w:divBdr>
            <w:top w:val="none" w:sz="0" w:space="0" w:color="auto"/>
            <w:left w:val="none" w:sz="0" w:space="0" w:color="auto"/>
            <w:bottom w:val="none" w:sz="0" w:space="0" w:color="auto"/>
            <w:right w:val="none" w:sz="0" w:space="0" w:color="auto"/>
          </w:divBdr>
          <w:divsChild>
            <w:div w:id="179902039">
              <w:marLeft w:val="0"/>
              <w:marRight w:val="0"/>
              <w:marTop w:val="0"/>
              <w:marBottom w:val="0"/>
              <w:divBdr>
                <w:top w:val="none" w:sz="0" w:space="0" w:color="auto"/>
                <w:left w:val="none" w:sz="0" w:space="0" w:color="auto"/>
                <w:bottom w:val="none" w:sz="0" w:space="0" w:color="auto"/>
                <w:right w:val="none" w:sz="0" w:space="0" w:color="auto"/>
              </w:divBdr>
              <w:divsChild>
                <w:div w:id="855311821">
                  <w:marLeft w:val="0"/>
                  <w:marRight w:val="0"/>
                  <w:marTop w:val="0"/>
                  <w:marBottom w:val="0"/>
                  <w:divBdr>
                    <w:top w:val="none" w:sz="0" w:space="0" w:color="auto"/>
                    <w:left w:val="none" w:sz="0" w:space="0" w:color="auto"/>
                    <w:bottom w:val="none" w:sz="0" w:space="0" w:color="auto"/>
                    <w:right w:val="none" w:sz="0" w:space="0" w:color="auto"/>
                  </w:divBdr>
                  <w:divsChild>
                    <w:div w:id="1023021970">
                      <w:marLeft w:val="0"/>
                      <w:marRight w:val="0"/>
                      <w:marTop w:val="0"/>
                      <w:marBottom w:val="0"/>
                      <w:divBdr>
                        <w:top w:val="none" w:sz="0" w:space="0" w:color="auto"/>
                        <w:left w:val="none" w:sz="0" w:space="0" w:color="auto"/>
                        <w:bottom w:val="none" w:sz="0" w:space="0" w:color="auto"/>
                        <w:right w:val="none" w:sz="0" w:space="0" w:color="auto"/>
                      </w:divBdr>
                      <w:divsChild>
                        <w:div w:id="1749958362">
                          <w:marLeft w:val="0"/>
                          <w:marRight w:val="0"/>
                          <w:marTop w:val="0"/>
                          <w:marBottom w:val="0"/>
                          <w:divBdr>
                            <w:top w:val="none" w:sz="0" w:space="0" w:color="auto"/>
                            <w:left w:val="none" w:sz="0" w:space="0" w:color="auto"/>
                            <w:bottom w:val="none" w:sz="0" w:space="0" w:color="auto"/>
                            <w:right w:val="none" w:sz="0" w:space="0" w:color="auto"/>
                          </w:divBdr>
                          <w:divsChild>
                            <w:div w:id="445395474">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10951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7071">
                      <w:marLeft w:val="0"/>
                      <w:marRight w:val="0"/>
                      <w:marTop w:val="0"/>
                      <w:marBottom w:val="0"/>
                      <w:divBdr>
                        <w:top w:val="none" w:sz="0" w:space="0" w:color="auto"/>
                        <w:left w:val="none" w:sz="0" w:space="0" w:color="auto"/>
                        <w:bottom w:val="none" w:sz="0" w:space="0" w:color="auto"/>
                        <w:right w:val="none" w:sz="0" w:space="0" w:color="auto"/>
                      </w:divBdr>
                      <w:divsChild>
                        <w:div w:id="16544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801827">
      <w:bodyDiv w:val="1"/>
      <w:marLeft w:val="0"/>
      <w:marRight w:val="0"/>
      <w:marTop w:val="0"/>
      <w:marBottom w:val="0"/>
      <w:divBdr>
        <w:top w:val="none" w:sz="0" w:space="0" w:color="auto"/>
        <w:left w:val="none" w:sz="0" w:space="0" w:color="auto"/>
        <w:bottom w:val="none" w:sz="0" w:space="0" w:color="auto"/>
        <w:right w:val="none" w:sz="0" w:space="0" w:color="auto"/>
      </w:divBdr>
    </w:div>
    <w:div w:id="2072997793">
      <w:bodyDiv w:val="1"/>
      <w:marLeft w:val="0"/>
      <w:marRight w:val="0"/>
      <w:marTop w:val="0"/>
      <w:marBottom w:val="0"/>
      <w:divBdr>
        <w:top w:val="none" w:sz="0" w:space="0" w:color="auto"/>
        <w:left w:val="none" w:sz="0" w:space="0" w:color="auto"/>
        <w:bottom w:val="none" w:sz="0" w:space="0" w:color="auto"/>
        <w:right w:val="none" w:sz="0" w:space="0" w:color="auto"/>
      </w:divBdr>
    </w:div>
    <w:div w:id="2083330693">
      <w:bodyDiv w:val="1"/>
      <w:marLeft w:val="0"/>
      <w:marRight w:val="0"/>
      <w:marTop w:val="0"/>
      <w:marBottom w:val="0"/>
      <w:divBdr>
        <w:top w:val="none" w:sz="0" w:space="0" w:color="auto"/>
        <w:left w:val="none" w:sz="0" w:space="0" w:color="auto"/>
        <w:bottom w:val="none" w:sz="0" w:space="0" w:color="auto"/>
        <w:right w:val="none" w:sz="0" w:space="0" w:color="auto"/>
      </w:divBdr>
    </w:div>
    <w:div w:id="2084986479">
      <w:bodyDiv w:val="1"/>
      <w:marLeft w:val="0"/>
      <w:marRight w:val="0"/>
      <w:marTop w:val="0"/>
      <w:marBottom w:val="0"/>
      <w:divBdr>
        <w:top w:val="none" w:sz="0" w:space="0" w:color="auto"/>
        <w:left w:val="none" w:sz="0" w:space="0" w:color="auto"/>
        <w:bottom w:val="none" w:sz="0" w:space="0" w:color="auto"/>
        <w:right w:val="none" w:sz="0" w:space="0" w:color="auto"/>
      </w:divBdr>
    </w:div>
    <w:div w:id="2088305211">
      <w:bodyDiv w:val="1"/>
      <w:marLeft w:val="0"/>
      <w:marRight w:val="0"/>
      <w:marTop w:val="0"/>
      <w:marBottom w:val="0"/>
      <w:divBdr>
        <w:top w:val="none" w:sz="0" w:space="0" w:color="auto"/>
        <w:left w:val="none" w:sz="0" w:space="0" w:color="auto"/>
        <w:bottom w:val="none" w:sz="0" w:space="0" w:color="auto"/>
        <w:right w:val="none" w:sz="0" w:space="0" w:color="auto"/>
      </w:divBdr>
    </w:div>
    <w:div w:id="2099716149">
      <w:bodyDiv w:val="1"/>
      <w:marLeft w:val="0"/>
      <w:marRight w:val="0"/>
      <w:marTop w:val="0"/>
      <w:marBottom w:val="0"/>
      <w:divBdr>
        <w:top w:val="none" w:sz="0" w:space="0" w:color="auto"/>
        <w:left w:val="none" w:sz="0" w:space="0" w:color="auto"/>
        <w:bottom w:val="none" w:sz="0" w:space="0" w:color="auto"/>
        <w:right w:val="none" w:sz="0" w:space="0" w:color="auto"/>
      </w:divBdr>
    </w:div>
    <w:div w:id="2110001362">
      <w:bodyDiv w:val="1"/>
      <w:marLeft w:val="0"/>
      <w:marRight w:val="0"/>
      <w:marTop w:val="0"/>
      <w:marBottom w:val="0"/>
      <w:divBdr>
        <w:top w:val="none" w:sz="0" w:space="0" w:color="auto"/>
        <w:left w:val="none" w:sz="0" w:space="0" w:color="auto"/>
        <w:bottom w:val="none" w:sz="0" w:space="0" w:color="auto"/>
        <w:right w:val="none" w:sz="0" w:space="0" w:color="auto"/>
      </w:divBdr>
    </w:div>
    <w:div w:id="2110614544">
      <w:bodyDiv w:val="1"/>
      <w:marLeft w:val="0"/>
      <w:marRight w:val="0"/>
      <w:marTop w:val="0"/>
      <w:marBottom w:val="0"/>
      <w:divBdr>
        <w:top w:val="none" w:sz="0" w:space="0" w:color="auto"/>
        <w:left w:val="none" w:sz="0" w:space="0" w:color="auto"/>
        <w:bottom w:val="none" w:sz="0" w:space="0" w:color="auto"/>
        <w:right w:val="none" w:sz="0" w:space="0" w:color="auto"/>
      </w:divBdr>
    </w:div>
    <w:div w:id="2116172750">
      <w:bodyDiv w:val="1"/>
      <w:marLeft w:val="0"/>
      <w:marRight w:val="0"/>
      <w:marTop w:val="0"/>
      <w:marBottom w:val="0"/>
      <w:divBdr>
        <w:top w:val="none" w:sz="0" w:space="0" w:color="auto"/>
        <w:left w:val="none" w:sz="0" w:space="0" w:color="auto"/>
        <w:bottom w:val="none" w:sz="0" w:space="0" w:color="auto"/>
        <w:right w:val="none" w:sz="0" w:space="0" w:color="auto"/>
      </w:divBdr>
    </w:div>
    <w:div w:id="213595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5.png"/><Relationship Id="rId21" Type="http://schemas.openxmlformats.org/officeDocument/2006/relationships/diagramQuickStyle" Target="diagrams/quickStyle3.xml"/><Relationship Id="rId34" Type="http://schemas.openxmlformats.org/officeDocument/2006/relationships/chart" Target="charts/chart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image" Target="media/image7.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header" Target="header2.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footer" Target="footer1.xml"/><Relationship Id="rId49" Type="http://schemas.openxmlformats.org/officeDocument/2006/relationships/image" Target="media/image15.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image" Target="media/image10.png"/><Relationship Id="rId52" Type="http://schemas.openxmlformats.org/officeDocument/2006/relationships/chart" Target="charts/chart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header" Target="header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rot="0" vert="horz"/>
          <a:lstStyle/>
          <a:p>
            <a:pPr>
              <a:defRPr/>
            </a:pPr>
            <a:r>
              <a:rPr lang="en-US"/>
              <a:t>Numri i banoreve sipas gjinisë</a:t>
            </a:r>
          </a:p>
        </c:rich>
      </c:tx>
    </c:title>
    <c:plotArea>
      <c:layout/>
      <c:pieChart>
        <c:varyColors val="1"/>
        <c:ser>
          <c:idx val="0"/>
          <c:order val="0"/>
          <c:tx>
            <c:strRef>
              <c:f>Sheet1!$B$1</c:f>
              <c:strCache>
                <c:ptCount val="1"/>
                <c:pt idx="0">
                  <c:v>Numri i banoreve</c:v>
                </c:pt>
              </c:strCache>
            </c:strRef>
          </c:tx>
          <c:dPt>
            <c:idx val="0"/>
            <c:spPr>
              <a:solidFill>
                <a:srgbClr val="5B9BD5"/>
              </a:solidFill>
              <a:ln>
                <a:solidFill>
                  <a:srgbClr val="FFFFFF"/>
                </a:solidFill>
              </a:ln>
              <a:effectLst/>
            </c:spPr>
            <c:extLst xmlns:c16r2="http://schemas.microsoft.com/office/drawing/2015/06/chart">
              <c:ext xmlns:c16="http://schemas.microsoft.com/office/drawing/2014/chart" uri="{C3380CC4-5D6E-409C-BE32-E72D297353CC}">
                <c16:uniqueId val="{00000001-6B70-43D0-BD42-A355D3ED2741}"/>
              </c:ext>
            </c:extLst>
          </c:dPt>
          <c:dPt>
            <c:idx val="1"/>
            <c:spPr>
              <a:solidFill>
                <a:srgbClr val="ED7D31"/>
              </a:solidFill>
              <a:ln>
                <a:solidFill>
                  <a:srgbClr val="FFFFFF"/>
                </a:solidFill>
              </a:ln>
              <a:effectLst/>
            </c:spPr>
            <c:extLst xmlns:c16r2="http://schemas.microsoft.com/office/drawing/2015/06/chart">
              <c:ext xmlns:c16="http://schemas.microsoft.com/office/drawing/2014/chart" uri="{C3380CC4-5D6E-409C-BE32-E72D297353CC}">
                <c16:uniqueId val="{00000003-6B70-43D0-BD42-A355D3ED2741}"/>
              </c:ext>
            </c:extLst>
          </c:dPt>
          <c:dLbls>
            <c:spPr>
              <a:noFill/>
              <a:ln>
                <a:noFill/>
              </a:ln>
              <a:effectLst/>
            </c:spPr>
            <c:txPr>
              <a:bodyPr rot="0" vert="horz"/>
              <a:lstStyle/>
              <a:p>
                <a:pPr>
                  <a:defRPr/>
                </a:pPr>
                <a:endParaRPr lang="en-US"/>
              </a:p>
            </c:txPr>
            <c:dLblPos val="inEnd"/>
            <c:showVal val="1"/>
            <c:showLeaderLines val="1"/>
            <c:extLst xmlns:c16r2="http://schemas.microsoft.com/office/drawing/2015/06/chart">
              <c:ext xmlns:c15="http://schemas.microsoft.com/office/drawing/2012/chart" uri="{CE6537A1-D6FC-4f65-9D91-7224C49458BB}"/>
            </c:extLst>
          </c:dLbls>
          <c:cat>
            <c:strRef>
              <c:f>Sheet1!$A$2:$A$3</c:f>
              <c:strCache>
                <c:ptCount val="2"/>
                <c:pt idx="0">
                  <c:v>Femer</c:v>
                </c:pt>
                <c:pt idx="1">
                  <c:v>Mashkull</c:v>
                </c:pt>
              </c:strCache>
            </c:strRef>
          </c:cat>
          <c:val>
            <c:numRef>
              <c:f>Sheet1!$B$2:$B$3</c:f>
              <c:numCache>
                <c:formatCode>General</c:formatCode>
                <c:ptCount val="2"/>
                <c:pt idx="0">
                  <c:v>3710</c:v>
                </c:pt>
                <c:pt idx="1">
                  <c:v>3809</c:v>
                </c:pt>
              </c:numCache>
            </c:numRef>
          </c:val>
          <c:extLst xmlns:c16r2="http://schemas.microsoft.com/office/drawing/2015/06/chart">
            <c:ext xmlns:c16="http://schemas.microsoft.com/office/drawing/2014/chart" uri="{C3380CC4-5D6E-409C-BE32-E72D297353CC}">
              <c16:uniqueId val="{00000004-6B70-43D0-BD42-A355D3ED2741}"/>
            </c:ext>
          </c:extLst>
        </c:ser>
        <c:firstSliceAng val="0"/>
      </c:pieChart>
    </c:plotArea>
    <c:legend>
      <c:legendPos val="b"/>
      <c:txPr>
        <a:bodyPr rot="0" vert="horz"/>
        <a:lstStyle/>
        <a:p>
          <a:pPr>
            <a:defRPr/>
          </a:pPr>
          <a:endParaRPr lang="en-US"/>
        </a:p>
      </c:txPr>
    </c:legend>
    <c:plotVisOnly val="1"/>
    <c:dispBlanksAs val="zero"/>
    <c:extLst xmlns:c16r2="http://schemas.microsoft.com/office/drawing/2015/06/chart">
      <c:ext uri="{0b15fc19-7d7d-44ad-8c2d-2c3a37ce22c3}">
        <chartProps xmlns="https://web.wps.cn/et/2018/main" chartId="{66e346c4-ac7e-4ac1-b8b9-8685a526f85b}"/>
      </c:ext>
    </c:extLst>
  </c:chart>
  <c:txPr>
    <a:bodyPr/>
    <a:lstStyle/>
    <a:p>
      <a:pPr>
        <a:defRPr lang="en-US">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latin typeface="Times New Roman" panose="02020603050405020304" pitchFamily="18" charset="0"/>
                <a:cs typeface="Times New Roman" panose="02020603050405020304" pitchFamily="18" charset="0"/>
              </a:rPr>
              <a:t>Numri i kopshteve </a:t>
            </a:r>
          </a:p>
        </c:rich>
      </c:tx>
      <c:spPr>
        <a:noFill/>
        <a:ln>
          <a:noFill/>
        </a:ln>
        <a:effectLst/>
      </c:spPr>
    </c:title>
    <c:plotArea>
      <c:layout/>
      <c:barChart>
        <c:barDir val="col"/>
        <c:grouping val="clustered"/>
        <c:ser>
          <c:idx val="0"/>
          <c:order val="0"/>
          <c:tx>
            <c:strRef>
              <c:f>Sheet1!$A$2</c:f>
              <c:strCache>
                <c:ptCount val="1"/>
                <c:pt idx="0">
                  <c:v>Ersekë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5D67-4A49-B82F-8A9F8E6BBABE}"/>
            </c:ext>
          </c:extLst>
        </c:ser>
        <c:ser>
          <c:idx val="1"/>
          <c:order val="1"/>
          <c:tx>
            <c:strRef>
              <c:f>Sheet1!$A$3</c:f>
              <c:strCache>
                <c:ptCount val="1"/>
                <c:pt idx="0">
                  <c:v>Qendër Ersekë</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Sheet1!$B$3</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5D67-4A49-B82F-8A9F8E6BBABE}"/>
            </c:ext>
          </c:extLst>
        </c:ser>
        <c:ser>
          <c:idx val="2"/>
          <c:order val="2"/>
          <c:tx>
            <c:strRef>
              <c:f>Sheet1!$A$4</c:f>
              <c:strCache>
                <c:ptCount val="1"/>
                <c:pt idx="0">
                  <c:v>Qendër Leskovik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Sheet1!$B$4</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5D67-4A49-B82F-8A9F8E6BBABE}"/>
            </c:ext>
          </c:extLst>
        </c:ser>
        <c:ser>
          <c:idx val="3"/>
          <c:order val="3"/>
          <c:tx>
            <c:strRef>
              <c:f>Sheet1!$A$5</c:f>
              <c:strCache>
                <c:ptCount val="1"/>
                <c:pt idx="0">
                  <c:v>Novoselë</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5D67-4A49-B82F-8A9F8E6BBABE}"/>
            </c:ext>
          </c:extLst>
        </c:ser>
        <c:ser>
          <c:idx val="4"/>
          <c:order val="4"/>
          <c:tx>
            <c:strRef>
              <c:f>Sheet1!$A$6</c:f>
              <c:strCache>
                <c:ptCount val="1"/>
                <c:pt idx="0">
                  <c:v>Barmash</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5D67-4A49-B82F-8A9F8E6BBABE}"/>
            </c:ext>
          </c:extLst>
        </c:ser>
        <c:ser>
          <c:idx val="5"/>
          <c:order val="5"/>
          <c:tx>
            <c:strRef>
              <c:f>Sheet1!$A$7</c:f>
              <c:strCache>
                <c:ptCount val="1"/>
                <c:pt idx="0">
                  <c:v>Mollas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Sheet1!$B$7</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5D67-4A49-B82F-8A9F8E6BBABE}"/>
            </c:ext>
          </c:extLst>
        </c:ser>
        <c:ser>
          <c:idx val="6"/>
          <c:order val="6"/>
          <c:tx>
            <c:strRef>
              <c:f>Sheet1!$A$8</c:f>
              <c:strCache>
                <c:ptCount val="1"/>
                <c:pt idx="0">
                  <c:v>Çlirim</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Sheet1!$B$8</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5D67-4A49-B82F-8A9F8E6BBABE}"/>
            </c:ext>
          </c:extLst>
        </c:ser>
        <c:ser>
          <c:idx val="7"/>
          <c:order val="7"/>
          <c:tx>
            <c:strRef>
              <c:f>Sheet1!$A$9</c:f>
              <c:strCache>
                <c:ptCount val="1"/>
                <c:pt idx="0">
                  <c:v>Leskovik</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Numri i Kopshteve</c:v>
                </c:pt>
              </c:strCache>
            </c:strRef>
          </c:cat>
          <c:val>
            <c:numRef>
              <c:f>Sheet1!$B$9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5D67-4A49-B82F-8A9F8E6BBABE}"/>
            </c:ext>
          </c:extLst>
        </c:ser>
        <c:dLbls>
          <c:showVal val="1"/>
        </c:dLbls>
        <c:gapWidth val="75"/>
        <c:overlap val="-25"/>
        <c:axId val="132057344"/>
        <c:axId val="132075520"/>
      </c:barChart>
      <c:catAx>
        <c:axId val="1320573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75520"/>
        <c:crosses val="autoZero"/>
        <c:auto val="1"/>
        <c:lblAlgn val="ctr"/>
        <c:lblOffset val="100"/>
      </c:catAx>
      <c:valAx>
        <c:axId val="132075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57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Shkollat sipas njesive administrative</a:t>
            </a:r>
          </a:p>
        </c:rich>
      </c:tx>
    </c:title>
    <c:plotArea>
      <c:layout/>
      <c:barChart>
        <c:barDir val="col"/>
        <c:grouping val="clustered"/>
        <c:ser>
          <c:idx val="0"/>
          <c:order val="0"/>
          <c:tx>
            <c:strRef>
              <c:f>Sheet1!$B$1</c:f>
              <c:strCache>
                <c:ptCount val="1"/>
                <c:pt idx="0">
                  <c:v>Barmash</c:v>
                </c:pt>
              </c:strCache>
            </c:strRef>
          </c:tx>
          <c:spPr>
            <a:solidFill>
              <a:srgbClr val="5B9BD5"/>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Sheet1!$B$2:$B$5</c:f>
              <c:numCache>
                <c:formatCode>General</c:formatCode>
                <c:ptCount val="1"/>
                <c:pt idx="0">
                  <c:v>3</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0-F4F6-48F8-9BE1-D96466AB895C}"/>
            </c:ext>
          </c:extLst>
        </c:ser>
        <c:ser>
          <c:idx val="1"/>
          <c:order val="1"/>
          <c:tx>
            <c:strRef>
              <c:f>Sheet1!$C$1</c:f>
              <c:strCache>
                <c:ptCount val="1"/>
                <c:pt idx="0">
                  <c:v>Çlirim</c:v>
                </c:pt>
              </c:strCache>
            </c:strRef>
          </c:tx>
          <c:spPr>
            <a:solidFill>
              <a:srgbClr val="ED7D31"/>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Sheet1!$C$2:$C$5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1-F4F6-48F8-9BE1-D96466AB895C}"/>
            </c:ext>
          </c:extLst>
        </c:ser>
        <c:ser>
          <c:idx val="2"/>
          <c:order val="2"/>
          <c:tx>
            <c:strRef>
              <c:f>Sheet1!$D$1</c:f>
              <c:strCache>
                <c:ptCount val="1"/>
                <c:pt idx="0">
                  <c:v>Ersekë</c:v>
                </c:pt>
              </c:strCache>
            </c:strRef>
          </c:tx>
          <c:spPr>
            <a:solidFill>
              <a:srgbClr val="6F4E7C"/>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Sheet1!$D$2:$D$5</c:f>
              <c:numCache>
                <c:formatCode>General</c:formatCode>
                <c:ptCount val="1"/>
                <c:pt idx="0">
                  <c:v>2</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2-F4F6-48F8-9BE1-D96466AB895C}"/>
            </c:ext>
          </c:extLst>
        </c:ser>
        <c:ser>
          <c:idx val="3"/>
          <c:order val="3"/>
          <c:tx>
            <c:strRef>
              <c:f>Sheet1!$E$1</c:f>
              <c:strCache>
                <c:ptCount val="1"/>
                <c:pt idx="0">
                  <c:v>Leskovik</c:v>
                </c:pt>
              </c:strCache>
            </c:strRef>
          </c:tx>
          <c:spPr>
            <a:solidFill>
              <a:srgbClr val="A5A5A5"/>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Sheet1!$E$2:$E$5</c:f>
              <c:numCache>
                <c:formatCode>General</c:formatCode>
                <c:ptCount val="1"/>
                <c:pt idx="0">
                  <c:v>1</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3-F4F6-48F8-9BE1-D96466AB895C}"/>
            </c:ext>
          </c:extLst>
        </c:ser>
        <c:ser>
          <c:idx val="4"/>
          <c:order val="4"/>
          <c:tx>
            <c:strRef>
              <c:f>Sheet1!$F$1</c:f>
              <c:strCache>
                <c:ptCount val="1"/>
                <c:pt idx="0">
                  <c:v>Mollas</c:v>
                </c:pt>
              </c:strCache>
            </c:strRef>
          </c:tx>
          <c:spPr>
            <a:solidFill>
              <a:srgbClr val="FFC000"/>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Sheet1!$F$2:$F$5</c:f>
              <c:numCache>
                <c:formatCode>General</c:formatCode>
                <c:ptCount val="1"/>
                <c:pt idx="0">
                  <c:v>6</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4-F4F6-48F8-9BE1-D96466AB895C}"/>
            </c:ext>
          </c:extLst>
        </c:ser>
        <c:ser>
          <c:idx val="5"/>
          <c:order val="5"/>
          <c:tx>
            <c:strRef>
              <c:f>Sheet1!$G$1</c:f>
              <c:strCache>
                <c:ptCount val="1"/>
                <c:pt idx="0">
                  <c:v>Novoselë</c:v>
                </c:pt>
              </c:strCache>
            </c:strRef>
          </c:tx>
          <c:spPr>
            <a:solidFill>
              <a:srgbClr val="4472C4"/>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Sheet1!$G$2:$G$5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5-F4F6-48F8-9BE1-D96466AB895C}"/>
            </c:ext>
          </c:extLst>
        </c:ser>
        <c:ser>
          <c:idx val="6"/>
          <c:order val="6"/>
          <c:tx>
            <c:strRef>
              <c:f>Sheet1!$H$1</c:f>
              <c:strCache>
                <c:ptCount val="1"/>
                <c:pt idx="0">
                  <c:v>Qendër Ersekë</c:v>
                </c:pt>
              </c:strCache>
            </c:strRef>
          </c:tx>
          <c:spPr>
            <a:solidFill>
              <a:srgbClr val="70AD47"/>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Sheet1!$H$2:$H$5</c:f>
              <c:numCache>
                <c:formatCode>General</c:formatCode>
                <c:ptCount val="1"/>
                <c:pt idx="0">
                  <c:v>6</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6-F4F6-48F8-9BE1-D96466AB895C}"/>
            </c:ext>
          </c:extLst>
        </c:ser>
        <c:ser>
          <c:idx val="7"/>
          <c:order val="7"/>
          <c:tx>
            <c:strRef>
              <c:f>Sheet1!$I$1</c:f>
              <c:strCache>
                <c:ptCount val="1"/>
                <c:pt idx="0">
                  <c:v>Qendër Leskovik</c:v>
                </c:pt>
              </c:strCache>
            </c:strRef>
          </c:tx>
          <c:spPr>
            <a:solidFill>
              <a:srgbClr val="255E91"/>
            </a:solidFill>
            <a:ln>
              <a:solidFill>
                <a:srgbClr val="FFFFFF"/>
              </a:solidFill>
            </a:ln>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1"/>
                <c:pt idx="0">
                  <c:v>Numri</c:v>
                </c:pt>
              </c:strCache>
            </c:strRef>
          </c:cat>
          <c:val>
            <c:numRef>
              <c:f>Sheet1!$I$2:$I$5</c:f>
              <c:numCache>
                <c:formatCode>General</c:formatCode>
                <c:ptCount val="1"/>
                <c:pt idx="0">
                  <c:v>0</c:v>
                </c:pt>
              </c:numCache>
            </c:numRef>
          </c:val>
          <c:extLst xmlns:mc="http://schemas.openxmlformats.org/markup-compatibility/2006" xmlns:c14="http://schemas.microsoft.com/office/drawing/2007/8/2/chart" xmlns:c16="http://schemas.microsoft.com/office/drawing/2014/chart" xmlns:c16r2="http://schemas.microsoft.com/office/drawing/2015/06/chart">
            <c:ext xmlns:c16="http://schemas.microsoft.com/office/drawing/2014/chart" uri="{C3380CC4-5D6E-409C-BE32-E72D297353CC}">
              <c16:uniqueId val="{00000007-F4F6-48F8-9BE1-D96466AB895C}"/>
            </c:ext>
          </c:extLst>
        </c:ser>
        <c:dLbls>
          <c:showVal val="1"/>
        </c:dLbls>
        <c:gapWidth val="219"/>
        <c:overlap val="-27"/>
        <c:axId val="134819200"/>
        <c:axId val="134841472"/>
      </c:barChart>
      <c:catAx>
        <c:axId val="134819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4841472"/>
        <c:crosses val="autoZero"/>
        <c:auto val="1"/>
        <c:lblAlgn val="ctr"/>
        <c:lblOffset val="100"/>
      </c:catAx>
      <c:valAx>
        <c:axId val="134841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en-US"/>
          </a:p>
        </c:txPr>
        <c:crossAx val="134819200"/>
        <c:crosses val="autoZero"/>
        <c:crossBetween val="between"/>
      </c:valAx>
      <c:spPr>
        <a:noFill/>
        <a:ln>
          <a:noFill/>
        </a:ln>
        <a:effectLst/>
      </c:spPr>
    </c:plotArea>
    <c:legend>
      <c:legendPos val="b"/>
      <c:spPr>
        <a:noFill/>
        <a:ln>
          <a:noFill/>
        </a:ln>
        <a:effectLst/>
      </c:spPr>
      <c:txPr>
        <a:bodyPr rot="0" vert="horz"/>
        <a:lstStyle/>
        <a:p>
          <a:pPr>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1469AF-88C1-42FB-98DD-02D8D56FD9D1}" type="doc">
      <dgm:prSet loTypeId="urn:microsoft.com/office/officeart/2005/8/layout/cycle7" loCatId="cycle" qsTypeId="urn:microsoft.com/office/officeart/2005/8/quickstyle/simple1" qsCatId="simple" csTypeId="urn:microsoft.com/office/officeart/2005/8/colors/colorful1#1" csCatId="colorful" phldr="1"/>
      <dgm:spPr/>
      <dgm:t>
        <a:bodyPr/>
        <a:lstStyle/>
        <a:p>
          <a:endParaRPr lang="en-GB"/>
        </a:p>
      </dgm:t>
    </dgm:pt>
    <dgm:pt modelId="{0A40D162-ABF1-4C6A-A90D-AA22B64390BE}">
      <dgm:prSet phldrT="[Text]"/>
      <dgm:spPr/>
      <dgm:t>
        <a:bodyPr/>
        <a:lstStyle/>
        <a:p>
          <a:r>
            <a:rPr lang="it-IT" b="1">
              <a:latin typeface="Times New Roman" pitchFamily="18" charset="0"/>
              <a:cs typeface="Times New Roman" pitchFamily="18" charset="0"/>
            </a:rPr>
            <a:t>Qendra ditore për fëmijë në nevojë, </a:t>
          </a:r>
          <a:endParaRPr lang="en-GB">
            <a:latin typeface="Times New Roman" pitchFamily="18" charset="0"/>
            <a:cs typeface="Times New Roman" pitchFamily="18" charset="0"/>
          </a:endParaRPr>
        </a:p>
      </dgm:t>
    </dgm:pt>
    <dgm:pt modelId="{53377C47-8C61-44BB-868C-123849389CE6}" type="sibTrans" cxnId="{A6785E9D-CC7B-4F85-8531-FEFC41D8D47B}">
      <dgm:prSet/>
      <dgm:spPr/>
      <dgm:t>
        <a:bodyPr/>
        <a:lstStyle/>
        <a:p>
          <a:endParaRPr lang="en-GB">
            <a:latin typeface="Times New Roman" pitchFamily="18" charset="0"/>
            <a:cs typeface="Times New Roman" pitchFamily="18" charset="0"/>
          </a:endParaRPr>
        </a:p>
      </dgm:t>
    </dgm:pt>
    <dgm:pt modelId="{38EE2B20-4B75-4BD4-BEB7-4499218CB6F0}" type="parTrans" cxnId="{A6785E9D-CC7B-4F85-8531-FEFC41D8D47B}">
      <dgm:prSet/>
      <dgm:spPr/>
      <dgm:t>
        <a:bodyPr/>
        <a:lstStyle/>
        <a:p>
          <a:endParaRPr lang="en-GB">
            <a:latin typeface="Times New Roman" pitchFamily="18" charset="0"/>
            <a:cs typeface="Times New Roman" pitchFamily="18" charset="0"/>
          </a:endParaRPr>
        </a:p>
      </dgm:t>
    </dgm:pt>
    <dgm:pt modelId="{EFBB2B3E-20FD-4C36-ACEF-17C4C5FBEDD8}">
      <dgm:prSet phldrT="[Text]"/>
      <dgm:spPr/>
      <dgm:t>
        <a:bodyPr/>
        <a:lstStyle/>
        <a:p>
          <a:r>
            <a:rPr lang="it-IT" b="1">
              <a:latin typeface="Times New Roman" pitchFamily="18" charset="0"/>
              <a:cs typeface="Times New Roman" pitchFamily="18" charset="0"/>
            </a:rPr>
            <a:t>Shërbime të mbrojtjes së fëmijëve (emergjencë, strehim të përkohshëm)</a:t>
          </a:r>
          <a:endParaRPr lang="en-GB">
            <a:latin typeface="Times New Roman" pitchFamily="18" charset="0"/>
            <a:cs typeface="Times New Roman" pitchFamily="18" charset="0"/>
          </a:endParaRPr>
        </a:p>
      </dgm:t>
    </dgm:pt>
    <dgm:pt modelId="{6F51BAC8-253C-42B7-9BA6-58850402DECB}" type="parTrans" cxnId="{2E1F7C63-99DC-483F-9E67-475C56A1FF94}">
      <dgm:prSet/>
      <dgm:spPr/>
      <dgm:t>
        <a:bodyPr/>
        <a:lstStyle/>
        <a:p>
          <a:endParaRPr lang="en-GB">
            <a:latin typeface="Times New Roman" pitchFamily="18" charset="0"/>
            <a:cs typeface="Times New Roman" pitchFamily="18" charset="0"/>
          </a:endParaRPr>
        </a:p>
      </dgm:t>
    </dgm:pt>
    <dgm:pt modelId="{3FE376AF-4392-4C52-8799-55CB4C317F06}" type="sibTrans" cxnId="{2E1F7C63-99DC-483F-9E67-475C56A1FF94}">
      <dgm:prSet/>
      <dgm:spPr/>
      <dgm:t>
        <a:bodyPr/>
        <a:lstStyle/>
        <a:p>
          <a:endParaRPr lang="en-GB">
            <a:latin typeface="Times New Roman" pitchFamily="18" charset="0"/>
            <a:cs typeface="Times New Roman" pitchFamily="18" charset="0"/>
          </a:endParaRPr>
        </a:p>
      </dgm:t>
    </dgm:pt>
    <dgm:pt modelId="{7F5C79B3-6B1A-4ECB-B5B5-31471F897BF2}">
      <dgm:prSet phldrT="[Text]"/>
      <dgm:spPr/>
      <dgm:t>
        <a:bodyPr/>
        <a:lstStyle/>
        <a:p>
          <a:r>
            <a:rPr lang="it-IT" b="1">
              <a:latin typeface="Times New Roman" pitchFamily="18" charset="0"/>
              <a:cs typeface="Times New Roman" pitchFamily="18" charset="0"/>
            </a:rPr>
            <a:t>Shërbime të kujdesit alternativ (familje kujdestare, </a:t>
          </a:r>
          <a:endParaRPr lang="en-GB">
            <a:latin typeface="Times New Roman" pitchFamily="18" charset="0"/>
            <a:cs typeface="Times New Roman" pitchFamily="18" charset="0"/>
          </a:endParaRPr>
        </a:p>
      </dgm:t>
    </dgm:pt>
    <dgm:pt modelId="{AD97F802-AB28-4A05-9A53-64B775B67C4D}" type="parTrans" cxnId="{E43B9D69-2074-4ADE-A5E0-DA6AD9ED0963}">
      <dgm:prSet/>
      <dgm:spPr/>
      <dgm:t>
        <a:bodyPr/>
        <a:lstStyle/>
        <a:p>
          <a:endParaRPr lang="en-GB">
            <a:latin typeface="Times New Roman" pitchFamily="18" charset="0"/>
            <a:cs typeface="Times New Roman" pitchFamily="18" charset="0"/>
          </a:endParaRPr>
        </a:p>
      </dgm:t>
    </dgm:pt>
    <dgm:pt modelId="{B55FAE18-2B35-48F5-925D-9924995FCA1A}" type="sibTrans" cxnId="{E43B9D69-2074-4ADE-A5E0-DA6AD9ED0963}">
      <dgm:prSet/>
      <dgm:spPr/>
      <dgm:t>
        <a:bodyPr/>
        <a:lstStyle/>
        <a:p>
          <a:endParaRPr lang="en-GB">
            <a:latin typeface="Times New Roman" pitchFamily="18" charset="0"/>
            <a:cs typeface="Times New Roman" pitchFamily="18" charset="0"/>
          </a:endParaRPr>
        </a:p>
      </dgm:t>
    </dgm:pt>
    <dgm:pt modelId="{50A2BE68-43DB-48EA-9F11-7994EF0C2082}">
      <dgm:prSet phldrT="[Text]"/>
      <dgm:spPr/>
      <dgm:t>
        <a:bodyPr/>
        <a:lstStyle/>
        <a:p>
          <a:r>
            <a:rPr lang="it-IT" b="1">
              <a:latin typeface="Times New Roman" pitchFamily="18" charset="0"/>
              <a:cs typeface="Times New Roman" pitchFamily="18" charset="0"/>
            </a:rPr>
            <a:t>Shërbime psiko-sociale dhe përfshirje në arsim</a:t>
          </a:r>
          <a:endParaRPr lang="en-GB">
            <a:latin typeface="Times New Roman" pitchFamily="18" charset="0"/>
            <a:cs typeface="Times New Roman" pitchFamily="18" charset="0"/>
          </a:endParaRPr>
        </a:p>
      </dgm:t>
    </dgm:pt>
    <dgm:pt modelId="{2901DD7C-45E4-4721-B177-B45A132B0727}" type="sibTrans" cxnId="{B470636F-F4D2-41AE-984C-39ACBA558DB0}">
      <dgm:prSet/>
      <dgm:spPr/>
      <dgm:t>
        <a:bodyPr/>
        <a:lstStyle/>
        <a:p>
          <a:endParaRPr lang="en-GB">
            <a:latin typeface="Times New Roman" pitchFamily="18" charset="0"/>
            <a:cs typeface="Times New Roman" pitchFamily="18" charset="0"/>
          </a:endParaRPr>
        </a:p>
      </dgm:t>
    </dgm:pt>
    <dgm:pt modelId="{D2028956-1991-4F96-9A29-E11C292F9E68}" type="parTrans" cxnId="{B470636F-F4D2-41AE-984C-39ACBA558DB0}">
      <dgm:prSet/>
      <dgm:spPr/>
      <dgm:t>
        <a:bodyPr/>
        <a:lstStyle/>
        <a:p>
          <a:endParaRPr lang="en-GB">
            <a:latin typeface="Times New Roman" pitchFamily="18" charset="0"/>
            <a:cs typeface="Times New Roman" pitchFamily="18" charset="0"/>
          </a:endParaRPr>
        </a:p>
      </dgm:t>
    </dgm:pt>
    <dgm:pt modelId="{B24DC67A-EA54-423D-9CBD-EBF888406189}" type="pres">
      <dgm:prSet presAssocID="{DD1469AF-88C1-42FB-98DD-02D8D56FD9D1}" presName="Name0" presStyleCnt="0">
        <dgm:presLayoutVars>
          <dgm:dir/>
          <dgm:resizeHandles val="exact"/>
        </dgm:presLayoutVars>
      </dgm:prSet>
      <dgm:spPr/>
      <dgm:t>
        <a:bodyPr/>
        <a:lstStyle/>
        <a:p>
          <a:endParaRPr lang="en-US"/>
        </a:p>
      </dgm:t>
    </dgm:pt>
    <dgm:pt modelId="{810A16DC-60BB-4535-BB49-1717A11E1BCB}" type="pres">
      <dgm:prSet presAssocID="{0A40D162-ABF1-4C6A-A90D-AA22B64390BE}" presName="node" presStyleLbl="node1" presStyleIdx="0" presStyleCnt="4">
        <dgm:presLayoutVars>
          <dgm:bulletEnabled val="1"/>
        </dgm:presLayoutVars>
      </dgm:prSet>
      <dgm:spPr/>
      <dgm:t>
        <a:bodyPr/>
        <a:lstStyle/>
        <a:p>
          <a:endParaRPr lang="en-US"/>
        </a:p>
      </dgm:t>
    </dgm:pt>
    <dgm:pt modelId="{D7D4C920-FD9E-43D5-9489-9A122A4BF97C}" type="pres">
      <dgm:prSet presAssocID="{53377C47-8C61-44BB-868C-123849389CE6}" presName="sibTrans" presStyleLbl="sibTrans2D1" presStyleIdx="0" presStyleCnt="4"/>
      <dgm:spPr/>
      <dgm:t>
        <a:bodyPr/>
        <a:lstStyle/>
        <a:p>
          <a:endParaRPr lang="en-US"/>
        </a:p>
      </dgm:t>
    </dgm:pt>
    <dgm:pt modelId="{B4388142-5E08-470F-AC84-E938FA660E65}" type="pres">
      <dgm:prSet presAssocID="{53377C47-8C61-44BB-868C-123849389CE6}" presName="connectorText" presStyleLbl="sibTrans2D1" presStyleIdx="0" presStyleCnt="4"/>
      <dgm:spPr/>
      <dgm:t>
        <a:bodyPr/>
        <a:lstStyle/>
        <a:p>
          <a:endParaRPr lang="en-US"/>
        </a:p>
      </dgm:t>
    </dgm:pt>
    <dgm:pt modelId="{4BBCD3E3-095E-434B-8198-AC05318DDDA7}" type="pres">
      <dgm:prSet presAssocID="{50A2BE68-43DB-48EA-9F11-7994EF0C2082}" presName="node" presStyleLbl="node1" presStyleIdx="1" presStyleCnt="4">
        <dgm:presLayoutVars>
          <dgm:bulletEnabled val="1"/>
        </dgm:presLayoutVars>
      </dgm:prSet>
      <dgm:spPr/>
      <dgm:t>
        <a:bodyPr/>
        <a:lstStyle/>
        <a:p>
          <a:endParaRPr lang="en-US"/>
        </a:p>
      </dgm:t>
    </dgm:pt>
    <dgm:pt modelId="{ECBF7348-0D63-48F8-A97A-1A7D36A527D3}" type="pres">
      <dgm:prSet presAssocID="{2901DD7C-45E4-4721-B177-B45A132B0727}" presName="sibTrans" presStyleLbl="sibTrans2D1" presStyleIdx="1" presStyleCnt="4"/>
      <dgm:spPr/>
      <dgm:t>
        <a:bodyPr/>
        <a:lstStyle/>
        <a:p>
          <a:endParaRPr lang="en-US"/>
        </a:p>
      </dgm:t>
    </dgm:pt>
    <dgm:pt modelId="{82851B54-5F32-4581-B5E9-C24052D74043}" type="pres">
      <dgm:prSet presAssocID="{2901DD7C-45E4-4721-B177-B45A132B0727}" presName="connectorText" presStyleLbl="sibTrans2D1" presStyleIdx="1" presStyleCnt="4"/>
      <dgm:spPr/>
      <dgm:t>
        <a:bodyPr/>
        <a:lstStyle/>
        <a:p>
          <a:endParaRPr lang="en-US"/>
        </a:p>
      </dgm:t>
    </dgm:pt>
    <dgm:pt modelId="{369515B9-A30B-430F-9652-473C6AF422E0}" type="pres">
      <dgm:prSet presAssocID="{EFBB2B3E-20FD-4C36-ACEF-17C4C5FBEDD8}" presName="node" presStyleLbl="node1" presStyleIdx="2" presStyleCnt="4">
        <dgm:presLayoutVars>
          <dgm:bulletEnabled val="1"/>
        </dgm:presLayoutVars>
      </dgm:prSet>
      <dgm:spPr/>
      <dgm:t>
        <a:bodyPr/>
        <a:lstStyle/>
        <a:p>
          <a:endParaRPr lang="en-US"/>
        </a:p>
      </dgm:t>
    </dgm:pt>
    <dgm:pt modelId="{483D95F4-EC48-4D7A-838C-DAE180D58618}" type="pres">
      <dgm:prSet presAssocID="{3FE376AF-4392-4C52-8799-55CB4C317F06}" presName="sibTrans" presStyleLbl="sibTrans2D1" presStyleIdx="2" presStyleCnt="4"/>
      <dgm:spPr/>
      <dgm:t>
        <a:bodyPr/>
        <a:lstStyle/>
        <a:p>
          <a:endParaRPr lang="en-US"/>
        </a:p>
      </dgm:t>
    </dgm:pt>
    <dgm:pt modelId="{E4F42923-3665-4CED-9EBA-5F30C740E110}" type="pres">
      <dgm:prSet presAssocID="{3FE376AF-4392-4C52-8799-55CB4C317F06}" presName="connectorText" presStyleLbl="sibTrans2D1" presStyleIdx="2" presStyleCnt="4"/>
      <dgm:spPr/>
      <dgm:t>
        <a:bodyPr/>
        <a:lstStyle/>
        <a:p>
          <a:endParaRPr lang="en-US"/>
        </a:p>
      </dgm:t>
    </dgm:pt>
    <dgm:pt modelId="{025B2395-EB2F-4CA5-9691-CF7C078204C3}" type="pres">
      <dgm:prSet presAssocID="{7F5C79B3-6B1A-4ECB-B5B5-31471F897BF2}" presName="node" presStyleLbl="node1" presStyleIdx="3" presStyleCnt="4">
        <dgm:presLayoutVars>
          <dgm:bulletEnabled val="1"/>
        </dgm:presLayoutVars>
      </dgm:prSet>
      <dgm:spPr/>
      <dgm:t>
        <a:bodyPr/>
        <a:lstStyle/>
        <a:p>
          <a:endParaRPr lang="en-US"/>
        </a:p>
      </dgm:t>
    </dgm:pt>
    <dgm:pt modelId="{CD140974-E752-4A78-8CF5-1F34DD1257B7}" type="pres">
      <dgm:prSet presAssocID="{B55FAE18-2B35-48F5-925D-9924995FCA1A}" presName="sibTrans" presStyleLbl="sibTrans2D1" presStyleIdx="3" presStyleCnt="4"/>
      <dgm:spPr/>
      <dgm:t>
        <a:bodyPr/>
        <a:lstStyle/>
        <a:p>
          <a:endParaRPr lang="en-US"/>
        </a:p>
      </dgm:t>
    </dgm:pt>
    <dgm:pt modelId="{F2D59CD2-B3DE-4B1F-B497-30407ABAC554}" type="pres">
      <dgm:prSet presAssocID="{B55FAE18-2B35-48F5-925D-9924995FCA1A}" presName="connectorText" presStyleLbl="sibTrans2D1" presStyleIdx="3" presStyleCnt="4"/>
      <dgm:spPr/>
      <dgm:t>
        <a:bodyPr/>
        <a:lstStyle/>
        <a:p>
          <a:endParaRPr lang="en-US"/>
        </a:p>
      </dgm:t>
    </dgm:pt>
  </dgm:ptLst>
  <dgm:cxnLst>
    <dgm:cxn modelId="{7711B298-1EE3-40CD-A875-EB408BD4B0AE}" type="presOf" srcId="{50A2BE68-43DB-48EA-9F11-7994EF0C2082}" destId="{4BBCD3E3-095E-434B-8198-AC05318DDDA7}" srcOrd="0" destOrd="0" presId="urn:microsoft.com/office/officeart/2005/8/layout/cycle7"/>
    <dgm:cxn modelId="{C0D09E35-7627-4CD0-99FD-41393B04B535}" type="presOf" srcId="{0A40D162-ABF1-4C6A-A90D-AA22B64390BE}" destId="{810A16DC-60BB-4535-BB49-1717A11E1BCB}" srcOrd="0" destOrd="0" presId="urn:microsoft.com/office/officeart/2005/8/layout/cycle7"/>
    <dgm:cxn modelId="{F08934BE-AD6A-4493-8FC3-9F5641981F86}" type="presOf" srcId="{53377C47-8C61-44BB-868C-123849389CE6}" destId="{D7D4C920-FD9E-43D5-9489-9A122A4BF97C}" srcOrd="0" destOrd="0" presId="urn:microsoft.com/office/officeart/2005/8/layout/cycle7"/>
    <dgm:cxn modelId="{2E1F7C63-99DC-483F-9E67-475C56A1FF94}" srcId="{DD1469AF-88C1-42FB-98DD-02D8D56FD9D1}" destId="{EFBB2B3E-20FD-4C36-ACEF-17C4C5FBEDD8}" srcOrd="2" destOrd="0" parTransId="{6F51BAC8-253C-42B7-9BA6-58850402DECB}" sibTransId="{3FE376AF-4392-4C52-8799-55CB4C317F06}"/>
    <dgm:cxn modelId="{A6785E9D-CC7B-4F85-8531-FEFC41D8D47B}" srcId="{DD1469AF-88C1-42FB-98DD-02D8D56FD9D1}" destId="{0A40D162-ABF1-4C6A-A90D-AA22B64390BE}" srcOrd="0" destOrd="0" parTransId="{38EE2B20-4B75-4BD4-BEB7-4499218CB6F0}" sibTransId="{53377C47-8C61-44BB-868C-123849389CE6}"/>
    <dgm:cxn modelId="{7D3E3187-5831-4344-8FFC-7F5F4D7B4250}" type="presOf" srcId="{DD1469AF-88C1-42FB-98DD-02D8D56FD9D1}" destId="{B24DC67A-EA54-423D-9CBD-EBF888406189}" srcOrd="0" destOrd="0" presId="urn:microsoft.com/office/officeart/2005/8/layout/cycle7"/>
    <dgm:cxn modelId="{B470636F-F4D2-41AE-984C-39ACBA558DB0}" srcId="{DD1469AF-88C1-42FB-98DD-02D8D56FD9D1}" destId="{50A2BE68-43DB-48EA-9F11-7994EF0C2082}" srcOrd="1" destOrd="0" parTransId="{D2028956-1991-4F96-9A29-E11C292F9E68}" sibTransId="{2901DD7C-45E4-4721-B177-B45A132B0727}"/>
    <dgm:cxn modelId="{30B1205B-1DE9-40E6-8941-DD8B034E7A45}" type="presOf" srcId="{3FE376AF-4392-4C52-8799-55CB4C317F06}" destId="{483D95F4-EC48-4D7A-838C-DAE180D58618}" srcOrd="0" destOrd="0" presId="urn:microsoft.com/office/officeart/2005/8/layout/cycle7"/>
    <dgm:cxn modelId="{D5796730-5ABB-402D-A40E-198BFE548788}" type="presOf" srcId="{B55FAE18-2B35-48F5-925D-9924995FCA1A}" destId="{F2D59CD2-B3DE-4B1F-B497-30407ABAC554}" srcOrd="1" destOrd="0" presId="urn:microsoft.com/office/officeart/2005/8/layout/cycle7"/>
    <dgm:cxn modelId="{8440588E-EC8E-4C4C-BCF4-B19C57B0DD8D}" type="presOf" srcId="{B55FAE18-2B35-48F5-925D-9924995FCA1A}" destId="{CD140974-E752-4A78-8CF5-1F34DD1257B7}" srcOrd="0" destOrd="0" presId="urn:microsoft.com/office/officeart/2005/8/layout/cycle7"/>
    <dgm:cxn modelId="{E43B9D69-2074-4ADE-A5E0-DA6AD9ED0963}" srcId="{DD1469AF-88C1-42FB-98DD-02D8D56FD9D1}" destId="{7F5C79B3-6B1A-4ECB-B5B5-31471F897BF2}" srcOrd="3" destOrd="0" parTransId="{AD97F802-AB28-4A05-9A53-64B775B67C4D}" sibTransId="{B55FAE18-2B35-48F5-925D-9924995FCA1A}"/>
    <dgm:cxn modelId="{DB607A63-A09E-4850-8286-75AB6E226DEC}" type="presOf" srcId="{53377C47-8C61-44BB-868C-123849389CE6}" destId="{B4388142-5E08-470F-AC84-E938FA660E65}" srcOrd="1" destOrd="0" presId="urn:microsoft.com/office/officeart/2005/8/layout/cycle7"/>
    <dgm:cxn modelId="{80EE4D94-773A-436E-AF6B-73954C7461BC}" type="presOf" srcId="{7F5C79B3-6B1A-4ECB-B5B5-31471F897BF2}" destId="{025B2395-EB2F-4CA5-9691-CF7C078204C3}" srcOrd="0" destOrd="0" presId="urn:microsoft.com/office/officeart/2005/8/layout/cycle7"/>
    <dgm:cxn modelId="{AEBA6CCA-B570-4A80-8E11-23F7DD0390B8}" type="presOf" srcId="{2901DD7C-45E4-4721-B177-B45A132B0727}" destId="{ECBF7348-0D63-48F8-A97A-1A7D36A527D3}" srcOrd="0" destOrd="0" presId="urn:microsoft.com/office/officeart/2005/8/layout/cycle7"/>
    <dgm:cxn modelId="{C9A174B7-5EE3-4548-97F5-6A0466F2E4A0}" type="presOf" srcId="{2901DD7C-45E4-4721-B177-B45A132B0727}" destId="{82851B54-5F32-4581-B5E9-C24052D74043}" srcOrd="1" destOrd="0" presId="urn:microsoft.com/office/officeart/2005/8/layout/cycle7"/>
    <dgm:cxn modelId="{42CB36EF-2D10-4950-B0B5-7AFEE4948213}" type="presOf" srcId="{3FE376AF-4392-4C52-8799-55CB4C317F06}" destId="{E4F42923-3665-4CED-9EBA-5F30C740E110}" srcOrd="1" destOrd="0" presId="urn:microsoft.com/office/officeart/2005/8/layout/cycle7"/>
    <dgm:cxn modelId="{09C0EBC4-A9AA-4667-BC83-76B94800F48A}" type="presOf" srcId="{EFBB2B3E-20FD-4C36-ACEF-17C4C5FBEDD8}" destId="{369515B9-A30B-430F-9652-473C6AF422E0}" srcOrd="0" destOrd="0" presId="urn:microsoft.com/office/officeart/2005/8/layout/cycle7"/>
    <dgm:cxn modelId="{8B0EB67F-C69A-4C91-A66C-3428C2DAB502}" type="presParOf" srcId="{B24DC67A-EA54-423D-9CBD-EBF888406189}" destId="{810A16DC-60BB-4535-BB49-1717A11E1BCB}" srcOrd="0" destOrd="0" presId="urn:microsoft.com/office/officeart/2005/8/layout/cycle7"/>
    <dgm:cxn modelId="{DC87C03C-039A-4D6C-A5CB-853254F2211D}" type="presParOf" srcId="{B24DC67A-EA54-423D-9CBD-EBF888406189}" destId="{D7D4C920-FD9E-43D5-9489-9A122A4BF97C}" srcOrd="1" destOrd="0" presId="urn:microsoft.com/office/officeart/2005/8/layout/cycle7"/>
    <dgm:cxn modelId="{22498171-9EB9-4465-86BB-210BC31C84D7}" type="presParOf" srcId="{D7D4C920-FD9E-43D5-9489-9A122A4BF97C}" destId="{B4388142-5E08-470F-AC84-E938FA660E65}" srcOrd="0" destOrd="0" presId="urn:microsoft.com/office/officeart/2005/8/layout/cycle7"/>
    <dgm:cxn modelId="{0A2A8D0C-C7FE-4066-8E25-B2FDFE9575A9}" type="presParOf" srcId="{B24DC67A-EA54-423D-9CBD-EBF888406189}" destId="{4BBCD3E3-095E-434B-8198-AC05318DDDA7}" srcOrd="2" destOrd="0" presId="urn:microsoft.com/office/officeart/2005/8/layout/cycle7"/>
    <dgm:cxn modelId="{AA5CEDF9-D676-426B-BF1E-2408C21D59F7}" type="presParOf" srcId="{B24DC67A-EA54-423D-9CBD-EBF888406189}" destId="{ECBF7348-0D63-48F8-A97A-1A7D36A527D3}" srcOrd="3" destOrd="0" presId="urn:microsoft.com/office/officeart/2005/8/layout/cycle7"/>
    <dgm:cxn modelId="{8BBA8C0A-32E6-44E9-85C1-921BC5F1679A}" type="presParOf" srcId="{ECBF7348-0D63-48F8-A97A-1A7D36A527D3}" destId="{82851B54-5F32-4581-B5E9-C24052D74043}" srcOrd="0" destOrd="0" presId="urn:microsoft.com/office/officeart/2005/8/layout/cycle7"/>
    <dgm:cxn modelId="{533F8094-5001-4723-9D8A-171AD8ED6228}" type="presParOf" srcId="{B24DC67A-EA54-423D-9CBD-EBF888406189}" destId="{369515B9-A30B-430F-9652-473C6AF422E0}" srcOrd="4" destOrd="0" presId="urn:microsoft.com/office/officeart/2005/8/layout/cycle7"/>
    <dgm:cxn modelId="{649A3B4B-5D61-4F1A-904C-9CFE98A176EE}" type="presParOf" srcId="{B24DC67A-EA54-423D-9CBD-EBF888406189}" destId="{483D95F4-EC48-4D7A-838C-DAE180D58618}" srcOrd="5" destOrd="0" presId="urn:microsoft.com/office/officeart/2005/8/layout/cycle7"/>
    <dgm:cxn modelId="{92DBC2E4-87EC-4FFD-8796-55CEC95ACE4F}" type="presParOf" srcId="{483D95F4-EC48-4D7A-838C-DAE180D58618}" destId="{E4F42923-3665-4CED-9EBA-5F30C740E110}" srcOrd="0" destOrd="0" presId="urn:microsoft.com/office/officeart/2005/8/layout/cycle7"/>
    <dgm:cxn modelId="{3A78D96A-6DE8-4F60-87FB-E5B9BA99699C}" type="presParOf" srcId="{B24DC67A-EA54-423D-9CBD-EBF888406189}" destId="{025B2395-EB2F-4CA5-9691-CF7C078204C3}" srcOrd="6" destOrd="0" presId="urn:microsoft.com/office/officeart/2005/8/layout/cycle7"/>
    <dgm:cxn modelId="{FFA6C00E-7373-4892-8B9D-643FE0C2CA53}" type="presParOf" srcId="{B24DC67A-EA54-423D-9CBD-EBF888406189}" destId="{CD140974-E752-4A78-8CF5-1F34DD1257B7}" srcOrd="7" destOrd="0" presId="urn:microsoft.com/office/officeart/2005/8/layout/cycle7"/>
    <dgm:cxn modelId="{23DFF0FA-19E3-4536-BBBE-2002AE57C9D7}" type="presParOf" srcId="{CD140974-E752-4A78-8CF5-1F34DD1257B7}" destId="{F2D59CD2-B3DE-4B1F-B497-30407ABAC554}" srcOrd="0" destOrd="0" presId="urn:microsoft.com/office/officeart/2005/8/layout/cycle7"/>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852B14-519A-48B2-A26F-705A42DBFAB4}" type="doc">
      <dgm:prSet loTypeId="urn:microsoft.com/office/officeart/2005/8/layout/cycle7" loCatId="cycle" qsTypeId="urn:microsoft.com/office/officeart/2005/8/quickstyle/simple1" qsCatId="simple" csTypeId="urn:microsoft.com/office/officeart/2005/8/colors/colorful2" csCatId="colorful" phldr="1"/>
      <dgm:spPr/>
      <dgm:t>
        <a:bodyPr/>
        <a:lstStyle/>
        <a:p>
          <a:endParaRPr lang="en-GB"/>
        </a:p>
      </dgm:t>
    </dgm:pt>
    <dgm:pt modelId="{F3507305-A957-4F40-8280-4B7C2AA01475}">
      <dgm:prSet phldrT="[Text]"/>
      <dgm:spPr/>
      <dgm:t>
        <a:bodyPr/>
        <a:lstStyle/>
        <a:p>
          <a:r>
            <a:rPr lang="it-IT" b="1">
              <a:latin typeface="Times New Roman" pitchFamily="18" charset="0"/>
              <a:cs typeface="Times New Roman" pitchFamily="18" charset="0"/>
            </a:rPr>
            <a:t>Qendra ditore për PAK</a:t>
          </a:r>
          <a:endParaRPr lang="en-GB">
            <a:latin typeface="Times New Roman" pitchFamily="18" charset="0"/>
            <a:cs typeface="Times New Roman" pitchFamily="18" charset="0"/>
          </a:endParaRPr>
        </a:p>
      </dgm:t>
    </dgm:pt>
    <dgm:pt modelId="{A2084AAA-C254-4FC0-883D-4BA7AFCEC17D}" type="parTrans" cxnId="{5F1503F7-1A6A-4FD2-A0AC-BBFE1B550F84}">
      <dgm:prSet/>
      <dgm:spPr/>
      <dgm:t>
        <a:bodyPr/>
        <a:lstStyle/>
        <a:p>
          <a:endParaRPr lang="en-GB">
            <a:latin typeface="Times New Roman" pitchFamily="18" charset="0"/>
            <a:cs typeface="Times New Roman" pitchFamily="18" charset="0"/>
          </a:endParaRPr>
        </a:p>
      </dgm:t>
    </dgm:pt>
    <dgm:pt modelId="{BC95BD0C-7EDE-47D5-A01F-837B01C8FE5A}" type="sibTrans" cxnId="{5F1503F7-1A6A-4FD2-A0AC-BBFE1B550F84}">
      <dgm:prSet/>
      <dgm:spPr/>
      <dgm:t>
        <a:bodyPr/>
        <a:lstStyle/>
        <a:p>
          <a:endParaRPr lang="en-GB">
            <a:latin typeface="Times New Roman" pitchFamily="18" charset="0"/>
            <a:cs typeface="Times New Roman" pitchFamily="18" charset="0"/>
          </a:endParaRPr>
        </a:p>
      </dgm:t>
    </dgm:pt>
    <dgm:pt modelId="{375B8055-D563-43EB-9C7A-1A740700A466}">
      <dgm:prSet phldrT="[Text]"/>
      <dgm:spPr/>
      <dgm:t>
        <a:bodyPr/>
        <a:lstStyle/>
        <a:p>
          <a:r>
            <a:rPr lang="it-IT" b="1">
              <a:latin typeface="Times New Roman" pitchFamily="18" charset="0"/>
              <a:cs typeface="Times New Roman" pitchFamily="18" charset="0"/>
            </a:rPr>
            <a:t>Strehim afatgjatë rezidencial;</a:t>
          </a:r>
          <a:endParaRPr lang="en-GB">
            <a:latin typeface="Times New Roman" pitchFamily="18" charset="0"/>
            <a:cs typeface="Times New Roman" pitchFamily="18" charset="0"/>
          </a:endParaRPr>
        </a:p>
      </dgm:t>
    </dgm:pt>
    <dgm:pt modelId="{FDFFBFAC-A3C8-4D2A-A0B9-678A4342DC1E}" type="parTrans" cxnId="{2962A0CB-CCB1-4D26-81E2-8673F1821427}">
      <dgm:prSet/>
      <dgm:spPr/>
      <dgm:t>
        <a:bodyPr/>
        <a:lstStyle/>
        <a:p>
          <a:endParaRPr lang="en-GB">
            <a:latin typeface="Times New Roman" pitchFamily="18" charset="0"/>
            <a:cs typeface="Times New Roman" pitchFamily="18" charset="0"/>
          </a:endParaRPr>
        </a:p>
      </dgm:t>
    </dgm:pt>
    <dgm:pt modelId="{5884AD17-2ADE-4282-AE16-18E6A883888B}" type="sibTrans" cxnId="{2962A0CB-CCB1-4D26-81E2-8673F1821427}">
      <dgm:prSet/>
      <dgm:spPr/>
      <dgm:t>
        <a:bodyPr/>
        <a:lstStyle/>
        <a:p>
          <a:endParaRPr lang="en-GB">
            <a:latin typeface="Times New Roman" pitchFamily="18" charset="0"/>
            <a:cs typeface="Times New Roman" pitchFamily="18" charset="0"/>
          </a:endParaRPr>
        </a:p>
      </dgm:t>
    </dgm:pt>
    <dgm:pt modelId="{51A4B667-A38E-4194-AB33-2C3F54203C06}">
      <dgm:prSet phldrT="[Text]"/>
      <dgm:spPr/>
      <dgm:t>
        <a:bodyPr/>
        <a:lstStyle/>
        <a:p>
          <a:r>
            <a:rPr lang="it-IT" b="1">
              <a:latin typeface="Times New Roman" pitchFamily="18" charset="0"/>
              <a:cs typeface="Times New Roman" pitchFamily="18" charset="0"/>
            </a:rPr>
            <a:t>Shërbime në komunitet: kujdes në familje, trajtim psikosocial</a:t>
          </a:r>
          <a:endParaRPr lang="en-GB">
            <a:latin typeface="Times New Roman" pitchFamily="18" charset="0"/>
            <a:cs typeface="Times New Roman" pitchFamily="18" charset="0"/>
          </a:endParaRPr>
        </a:p>
      </dgm:t>
    </dgm:pt>
    <dgm:pt modelId="{C1EEED8C-36BD-47A7-BA1B-3B60C9651DBA}" type="sibTrans" cxnId="{C2DC4F86-FBC5-4095-889A-F1019A277274}">
      <dgm:prSet/>
      <dgm:spPr/>
      <dgm:t>
        <a:bodyPr/>
        <a:lstStyle/>
        <a:p>
          <a:endParaRPr lang="en-GB">
            <a:latin typeface="Times New Roman" pitchFamily="18" charset="0"/>
            <a:cs typeface="Times New Roman" pitchFamily="18" charset="0"/>
          </a:endParaRPr>
        </a:p>
      </dgm:t>
    </dgm:pt>
    <dgm:pt modelId="{81A561FE-5F33-4127-B22E-CADA6A488C04}" type="parTrans" cxnId="{C2DC4F86-FBC5-4095-889A-F1019A277274}">
      <dgm:prSet/>
      <dgm:spPr/>
      <dgm:t>
        <a:bodyPr/>
        <a:lstStyle/>
        <a:p>
          <a:endParaRPr lang="en-GB">
            <a:latin typeface="Times New Roman" pitchFamily="18" charset="0"/>
            <a:cs typeface="Times New Roman" pitchFamily="18" charset="0"/>
          </a:endParaRPr>
        </a:p>
      </dgm:t>
    </dgm:pt>
    <dgm:pt modelId="{2D1A6C06-2A40-41B2-A044-049E5FB69442}" type="pres">
      <dgm:prSet presAssocID="{E4852B14-519A-48B2-A26F-705A42DBFAB4}" presName="Name0" presStyleCnt="0">
        <dgm:presLayoutVars>
          <dgm:dir/>
          <dgm:resizeHandles val="exact"/>
        </dgm:presLayoutVars>
      </dgm:prSet>
      <dgm:spPr/>
      <dgm:t>
        <a:bodyPr/>
        <a:lstStyle/>
        <a:p>
          <a:endParaRPr lang="en-US"/>
        </a:p>
      </dgm:t>
    </dgm:pt>
    <dgm:pt modelId="{B3449149-B899-42CB-B05B-70BE5D602A1B}" type="pres">
      <dgm:prSet presAssocID="{F3507305-A957-4F40-8280-4B7C2AA01475}" presName="node" presStyleLbl="node1" presStyleIdx="0" presStyleCnt="3">
        <dgm:presLayoutVars>
          <dgm:bulletEnabled val="1"/>
        </dgm:presLayoutVars>
      </dgm:prSet>
      <dgm:spPr/>
      <dgm:t>
        <a:bodyPr/>
        <a:lstStyle/>
        <a:p>
          <a:endParaRPr lang="en-US"/>
        </a:p>
      </dgm:t>
    </dgm:pt>
    <dgm:pt modelId="{51C5A90C-D3F2-4110-BA6D-BF1ABDFCC456}" type="pres">
      <dgm:prSet presAssocID="{BC95BD0C-7EDE-47D5-A01F-837B01C8FE5A}" presName="sibTrans" presStyleLbl="sibTrans2D1" presStyleIdx="0" presStyleCnt="3"/>
      <dgm:spPr/>
      <dgm:t>
        <a:bodyPr/>
        <a:lstStyle/>
        <a:p>
          <a:endParaRPr lang="en-US"/>
        </a:p>
      </dgm:t>
    </dgm:pt>
    <dgm:pt modelId="{21A6395F-0AC4-48C9-89F1-E5F6AA9CA913}" type="pres">
      <dgm:prSet presAssocID="{BC95BD0C-7EDE-47D5-A01F-837B01C8FE5A}" presName="connectorText" presStyleLbl="sibTrans2D1" presStyleIdx="0" presStyleCnt="3"/>
      <dgm:spPr/>
      <dgm:t>
        <a:bodyPr/>
        <a:lstStyle/>
        <a:p>
          <a:endParaRPr lang="en-US"/>
        </a:p>
      </dgm:t>
    </dgm:pt>
    <dgm:pt modelId="{D8E1C1CE-E87B-4A94-8ED7-691009F5B1F2}" type="pres">
      <dgm:prSet presAssocID="{51A4B667-A38E-4194-AB33-2C3F54203C06}" presName="node" presStyleLbl="node1" presStyleIdx="1" presStyleCnt="3">
        <dgm:presLayoutVars>
          <dgm:bulletEnabled val="1"/>
        </dgm:presLayoutVars>
      </dgm:prSet>
      <dgm:spPr/>
      <dgm:t>
        <a:bodyPr/>
        <a:lstStyle/>
        <a:p>
          <a:endParaRPr lang="en-US"/>
        </a:p>
      </dgm:t>
    </dgm:pt>
    <dgm:pt modelId="{1486F567-2161-4033-9D8B-C41C78F89C93}" type="pres">
      <dgm:prSet presAssocID="{C1EEED8C-36BD-47A7-BA1B-3B60C9651DBA}" presName="sibTrans" presStyleLbl="sibTrans2D1" presStyleIdx="1" presStyleCnt="3"/>
      <dgm:spPr/>
      <dgm:t>
        <a:bodyPr/>
        <a:lstStyle/>
        <a:p>
          <a:endParaRPr lang="en-US"/>
        </a:p>
      </dgm:t>
    </dgm:pt>
    <dgm:pt modelId="{8C444190-9C9D-4629-BCE7-7D911F330B4C}" type="pres">
      <dgm:prSet presAssocID="{C1EEED8C-36BD-47A7-BA1B-3B60C9651DBA}" presName="connectorText" presStyleLbl="sibTrans2D1" presStyleIdx="1" presStyleCnt="3"/>
      <dgm:spPr/>
      <dgm:t>
        <a:bodyPr/>
        <a:lstStyle/>
        <a:p>
          <a:endParaRPr lang="en-US"/>
        </a:p>
      </dgm:t>
    </dgm:pt>
    <dgm:pt modelId="{68B4DE87-25CF-48A5-A976-8668A17F4F84}" type="pres">
      <dgm:prSet presAssocID="{375B8055-D563-43EB-9C7A-1A740700A466}" presName="node" presStyleLbl="node1" presStyleIdx="2" presStyleCnt="3">
        <dgm:presLayoutVars>
          <dgm:bulletEnabled val="1"/>
        </dgm:presLayoutVars>
      </dgm:prSet>
      <dgm:spPr/>
      <dgm:t>
        <a:bodyPr/>
        <a:lstStyle/>
        <a:p>
          <a:endParaRPr lang="en-US"/>
        </a:p>
      </dgm:t>
    </dgm:pt>
    <dgm:pt modelId="{19367773-F502-4ED1-92B2-97D03FAF1C68}" type="pres">
      <dgm:prSet presAssocID="{5884AD17-2ADE-4282-AE16-18E6A883888B}" presName="sibTrans" presStyleLbl="sibTrans2D1" presStyleIdx="2" presStyleCnt="3"/>
      <dgm:spPr/>
      <dgm:t>
        <a:bodyPr/>
        <a:lstStyle/>
        <a:p>
          <a:endParaRPr lang="en-US"/>
        </a:p>
      </dgm:t>
    </dgm:pt>
    <dgm:pt modelId="{A510D7E4-83A0-4F7D-9D95-9A19756BF4BA}" type="pres">
      <dgm:prSet presAssocID="{5884AD17-2ADE-4282-AE16-18E6A883888B}" presName="connectorText" presStyleLbl="sibTrans2D1" presStyleIdx="2" presStyleCnt="3"/>
      <dgm:spPr/>
      <dgm:t>
        <a:bodyPr/>
        <a:lstStyle/>
        <a:p>
          <a:endParaRPr lang="en-US"/>
        </a:p>
      </dgm:t>
    </dgm:pt>
  </dgm:ptLst>
  <dgm:cxnLst>
    <dgm:cxn modelId="{DD75635B-20E7-4CB5-8160-E07466602269}" type="presOf" srcId="{BC95BD0C-7EDE-47D5-A01F-837B01C8FE5A}" destId="{51C5A90C-D3F2-4110-BA6D-BF1ABDFCC456}" srcOrd="0" destOrd="0" presId="urn:microsoft.com/office/officeart/2005/8/layout/cycle7"/>
    <dgm:cxn modelId="{2962A0CB-CCB1-4D26-81E2-8673F1821427}" srcId="{E4852B14-519A-48B2-A26F-705A42DBFAB4}" destId="{375B8055-D563-43EB-9C7A-1A740700A466}" srcOrd="2" destOrd="0" parTransId="{FDFFBFAC-A3C8-4D2A-A0B9-678A4342DC1E}" sibTransId="{5884AD17-2ADE-4282-AE16-18E6A883888B}"/>
    <dgm:cxn modelId="{5B0B2F16-1E42-4D6D-930A-5BC244979285}" type="presOf" srcId="{51A4B667-A38E-4194-AB33-2C3F54203C06}" destId="{D8E1C1CE-E87B-4A94-8ED7-691009F5B1F2}" srcOrd="0" destOrd="0" presId="urn:microsoft.com/office/officeart/2005/8/layout/cycle7"/>
    <dgm:cxn modelId="{86B31492-4C32-44C8-BC21-2CF9FE21A3D9}" type="presOf" srcId="{C1EEED8C-36BD-47A7-BA1B-3B60C9651DBA}" destId="{8C444190-9C9D-4629-BCE7-7D911F330B4C}" srcOrd="1" destOrd="0" presId="urn:microsoft.com/office/officeart/2005/8/layout/cycle7"/>
    <dgm:cxn modelId="{B121F2FF-B864-4EA6-864D-5F88439CFCFD}" type="presOf" srcId="{375B8055-D563-43EB-9C7A-1A740700A466}" destId="{68B4DE87-25CF-48A5-A976-8668A17F4F84}" srcOrd="0" destOrd="0" presId="urn:microsoft.com/office/officeart/2005/8/layout/cycle7"/>
    <dgm:cxn modelId="{54E41B00-376D-4FD5-A44E-1DADB29103AC}" type="presOf" srcId="{5884AD17-2ADE-4282-AE16-18E6A883888B}" destId="{19367773-F502-4ED1-92B2-97D03FAF1C68}" srcOrd="0" destOrd="0" presId="urn:microsoft.com/office/officeart/2005/8/layout/cycle7"/>
    <dgm:cxn modelId="{5147E440-3769-4B73-8F4A-2711EBA27E7E}" type="presOf" srcId="{E4852B14-519A-48B2-A26F-705A42DBFAB4}" destId="{2D1A6C06-2A40-41B2-A044-049E5FB69442}" srcOrd="0" destOrd="0" presId="urn:microsoft.com/office/officeart/2005/8/layout/cycle7"/>
    <dgm:cxn modelId="{61025D27-5F89-40E7-A52B-79E4BCB7FAD0}" type="presOf" srcId="{BC95BD0C-7EDE-47D5-A01F-837B01C8FE5A}" destId="{21A6395F-0AC4-48C9-89F1-E5F6AA9CA913}" srcOrd="1" destOrd="0" presId="urn:microsoft.com/office/officeart/2005/8/layout/cycle7"/>
    <dgm:cxn modelId="{698D6447-1442-4D23-A279-56B5817C1582}" type="presOf" srcId="{5884AD17-2ADE-4282-AE16-18E6A883888B}" destId="{A510D7E4-83A0-4F7D-9D95-9A19756BF4BA}" srcOrd="1" destOrd="0" presId="urn:microsoft.com/office/officeart/2005/8/layout/cycle7"/>
    <dgm:cxn modelId="{8521A772-1B8C-4294-A5BD-44697EB3D0A8}" type="presOf" srcId="{F3507305-A957-4F40-8280-4B7C2AA01475}" destId="{B3449149-B899-42CB-B05B-70BE5D602A1B}" srcOrd="0" destOrd="0" presId="urn:microsoft.com/office/officeart/2005/8/layout/cycle7"/>
    <dgm:cxn modelId="{5F1503F7-1A6A-4FD2-A0AC-BBFE1B550F84}" srcId="{E4852B14-519A-48B2-A26F-705A42DBFAB4}" destId="{F3507305-A957-4F40-8280-4B7C2AA01475}" srcOrd="0" destOrd="0" parTransId="{A2084AAA-C254-4FC0-883D-4BA7AFCEC17D}" sibTransId="{BC95BD0C-7EDE-47D5-A01F-837B01C8FE5A}"/>
    <dgm:cxn modelId="{CC290A2F-2DBA-49A4-8CA4-3A25E4B2B20B}" type="presOf" srcId="{C1EEED8C-36BD-47A7-BA1B-3B60C9651DBA}" destId="{1486F567-2161-4033-9D8B-C41C78F89C93}" srcOrd="0" destOrd="0" presId="urn:microsoft.com/office/officeart/2005/8/layout/cycle7"/>
    <dgm:cxn modelId="{C2DC4F86-FBC5-4095-889A-F1019A277274}" srcId="{E4852B14-519A-48B2-A26F-705A42DBFAB4}" destId="{51A4B667-A38E-4194-AB33-2C3F54203C06}" srcOrd="1" destOrd="0" parTransId="{81A561FE-5F33-4127-B22E-CADA6A488C04}" sibTransId="{C1EEED8C-36BD-47A7-BA1B-3B60C9651DBA}"/>
    <dgm:cxn modelId="{46EF74CC-665C-4577-BB90-1BCC4EC6CB26}" type="presParOf" srcId="{2D1A6C06-2A40-41B2-A044-049E5FB69442}" destId="{B3449149-B899-42CB-B05B-70BE5D602A1B}" srcOrd="0" destOrd="0" presId="urn:microsoft.com/office/officeart/2005/8/layout/cycle7"/>
    <dgm:cxn modelId="{5598ABFB-0785-4394-A52D-5EFEA8E23116}" type="presParOf" srcId="{2D1A6C06-2A40-41B2-A044-049E5FB69442}" destId="{51C5A90C-D3F2-4110-BA6D-BF1ABDFCC456}" srcOrd="1" destOrd="0" presId="urn:microsoft.com/office/officeart/2005/8/layout/cycle7"/>
    <dgm:cxn modelId="{550A7F31-8F34-4A67-8398-4BE9BD08FC33}" type="presParOf" srcId="{51C5A90C-D3F2-4110-BA6D-BF1ABDFCC456}" destId="{21A6395F-0AC4-48C9-89F1-E5F6AA9CA913}" srcOrd="0" destOrd="0" presId="urn:microsoft.com/office/officeart/2005/8/layout/cycle7"/>
    <dgm:cxn modelId="{E8501725-488C-4E12-9D6B-5AE0311BC478}" type="presParOf" srcId="{2D1A6C06-2A40-41B2-A044-049E5FB69442}" destId="{D8E1C1CE-E87B-4A94-8ED7-691009F5B1F2}" srcOrd="2" destOrd="0" presId="urn:microsoft.com/office/officeart/2005/8/layout/cycle7"/>
    <dgm:cxn modelId="{8F1DDBA4-7ADC-4C02-9ADD-83A82C2D52DB}" type="presParOf" srcId="{2D1A6C06-2A40-41B2-A044-049E5FB69442}" destId="{1486F567-2161-4033-9D8B-C41C78F89C93}" srcOrd="3" destOrd="0" presId="urn:microsoft.com/office/officeart/2005/8/layout/cycle7"/>
    <dgm:cxn modelId="{0BCF0F06-566C-4DC1-8620-486D5BC498C4}" type="presParOf" srcId="{1486F567-2161-4033-9D8B-C41C78F89C93}" destId="{8C444190-9C9D-4629-BCE7-7D911F330B4C}" srcOrd="0" destOrd="0" presId="urn:microsoft.com/office/officeart/2005/8/layout/cycle7"/>
    <dgm:cxn modelId="{85C0DAE6-1E36-4DD2-B3EA-5AA859F93058}" type="presParOf" srcId="{2D1A6C06-2A40-41B2-A044-049E5FB69442}" destId="{68B4DE87-25CF-48A5-A976-8668A17F4F84}" srcOrd="4" destOrd="0" presId="urn:microsoft.com/office/officeart/2005/8/layout/cycle7"/>
    <dgm:cxn modelId="{4089E741-470F-4982-9BDB-CA35AA47E35D}" type="presParOf" srcId="{2D1A6C06-2A40-41B2-A044-049E5FB69442}" destId="{19367773-F502-4ED1-92B2-97D03FAF1C68}" srcOrd="5" destOrd="0" presId="urn:microsoft.com/office/officeart/2005/8/layout/cycle7"/>
    <dgm:cxn modelId="{0A4DACFD-D3BC-49A5-A949-2A6FDB85ECE5}" type="presParOf" srcId="{19367773-F502-4ED1-92B2-97D03FAF1C68}" destId="{A510D7E4-83A0-4F7D-9D95-9A19756BF4BA}" srcOrd="0" destOrd="0" presId="urn:microsoft.com/office/officeart/2005/8/layout/cycle7"/>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852B14-519A-48B2-A26F-705A42DBFAB4}" type="doc">
      <dgm:prSet loTypeId="urn:microsoft.com/office/officeart/2005/8/layout/cycle7" loCatId="cycle" qsTypeId="urn:microsoft.com/office/officeart/2005/8/quickstyle/simple1" qsCatId="simple" csTypeId="urn:microsoft.com/office/officeart/2005/8/colors/colorful2" csCatId="colorful" phldr="1"/>
      <dgm:spPr/>
      <dgm:t>
        <a:bodyPr/>
        <a:lstStyle/>
        <a:p>
          <a:endParaRPr lang="en-GB"/>
        </a:p>
      </dgm:t>
    </dgm:pt>
    <dgm:pt modelId="{F3507305-A957-4F40-8280-4B7C2AA01475}">
      <dgm:prSet phldrT="[Text]"/>
      <dgm:spPr/>
      <dgm:t>
        <a:bodyPr/>
        <a:lstStyle/>
        <a:p>
          <a:r>
            <a:rPr lang="it-IT" b="1">
              <a:latin typeface="Times New Roman" pitchFamily="18" charset="0"/>
              <a:cs typeface="Times New Roman" pitchFamily="18" charset="0"/>
            </a:rPr>
            <a:t>Qendra ditore</a:t>
          </a:r>
          <a:endParaRPr lang="en-GB">
            <a:latin typeface="Times New Roman" pitchFamily="18" charset="0"/>
            <a:cs typeface="Times New Roman" pitchFamily="18" charset="0"/>
          </a:endParaRPr>
        </a:p>
      </dgm:t>
    </dgm:pt>
    <dgm:pt modelId="{A2084AAA-C254-4FC0-883D-4BA7AFCEC17D}" type="parTrans" cxnId="{5F1503F7-1A6A-4FD2-A0AC-BBFE1B550F84}">
      <dgm:prSet/>
      <dgm:spPr/>
      <dgm:t>
        <a:bodyPr/>
        <a:lstStyle/>
        <a:p>
          <a:endParaRPr lang="en-GB">
            <a:latin typeface="Times New Roman" pitchFamily="18" charset="0"/>
            <a:cs typeface="Times New Roman" pitchFamily="18" charset="0"/>
          </a:endParaRPr>
        </a:p>
      </dgm:t>
    </dgm:pt>
    <dgm:pt modelId="{BC95BD0C-7EDE-47D5-A01F-837B01C8FE5A}" type="sibTrans" cxnId="{5F1503F7-1A6A-4FD2-A0AC-BBFE1B550F84}">
      <dgm:prSet/>
      <dgm:spPr/>
      <dgm:t>
        <a:bodyPr/>
        <a:lstStyle/>
        <a:p>
          <a:endParaRPr lang="en-GB">
            <a:latin typeface="Times New Roman" pitchFamily="18" charset="0"/>
            <a:cs typeface="Times New Roman" pitchFamily="18" charset="0"/>
          </a:endParaRPr>
        </a:p>
      </dgm:t>
    </dgm:pt>
    <dgm:pt modelId="{51A4B667-A38E-4194-AB33-2C3F54203C06}">
      <dgm:prSet phldrT="[Text]"/>
      <dgm:spPr/>
      <dgm:t>
        <a:bodyPr/>
        <a:lstStyle/>
        <a:p>
          <a:r>
            <a:rPr lang="it-IT" b="1">
              <a:latin typeface="Times New Roman" pitchFamily="18" charset="0"/>
              <a:cs typeface="Times New Roman" pitchFamily="18" charset="0"/>
            </a:rPr>
            <a:t>Shërbime </a:t>
          </a:r>
          <a:r>
            <a:rPr lang="en-GB" b="1">
              <a:latin typeface="Times New Roman" pitchFamily="18" charset="0"/>
              <a:cs typeface="Times New Roman" pitchFamily="18" charset="0"/>
            </a:rPr>
            <a:t> në banesë (vizita, ndihmë ushqimore, shoqërim)</a:t>
          </a:r>
          <a:endParaRPr lang="en-GB">
            <a:latin typeface="Times New Roman" pitchFamily="18" charset="0"/>
            <a:cs typeface="Times New Roman" pitchFamily="18" charset="0"/>
          </a:endParaRPr>
        </a:p>
      </dgm:t>
    </dgm:pt>
    <dgm:pt modelId="{C1EEED8C-36BD-47A7-BA1B-3B60C9651DBA}" type="sibTrans" cxnId="{C2DC4F86-FBC5-4095-889A-F1019A277274}">
      <dgm:prSet/>
      <dgm:spPr/>
      <dgm:t>
        <a:bodyPr/>
        <a:lstStyle/>
        <a:p>
          <a:endParaRPr lang="en-GB">
            <a:latin typeface="Times New Roman" pitchFamily="18" charset="0"/>
            <a:cs typeface="Times New Roman" pitchFamily="18" charset="0"/>
          </a:endParaRPr>
        </a:p>
      </dgm:t>
    </dgm:pt>
    <dgm:pt modelId="{81A561FE-5F33-4127-B22E-CADA6A488C04}" type="parTrans" cxnId="{C2DC4F86-FBC5-4095-889A-F1019A277274}">
      <dgm:prSet/>
      <dgm:spPr/>
      <dgm:t>
        <a:bodyPr/>
        <a:lstStyle/>
        <a:p>
          <a:endParaRPr lang="en-GB">
            <a:latin typeface="Times New Roman" pitchFamily="18" charset="0"/>
            <a:cs typeface="Times New Roman" pitchFamily="18" charset="0"/>
          </a:endParaRPr>
        </a:p>
      </dgm:t>
    </dgm:pt>
    <dgm:pt modelId="{375B8055-D563-43EB-9C7A-1A740700A466}">
      <dgm:prSet phldrT="[Text]"/>
      <dgm:spPr/>
      <dgm:t>
        <a:bodyPr/>
        <a:lstStyle/>
        <a:p>
          <a:r>
            <a:rPr lang="it-IT" b="1">
              <a:latin typeface="Times New Roman" pitchFamily="18" charset="0"/>
              <a:cs typeface="Times New Roman" pitchFamily="18" charset="0"/>
            </a:rPr>
            <a:t>Strehim afatgjatë rezidencial;</a:t>
          </a:r>
          <a:endParaRPr lang="en-GB">
            <a:latin typeface="Times New Roman" pitchFamily="18" charset="0"/>
            <a:cs typeface="Times New Roman" pitchFamily="18" charset="0"/>
          </a:endParaRPr>
        </a:p>
      </dgm:t>
    </dgm:pt>
    <dgm:pt modelId="{5884AD17-2ADE-4282-AE16-18E6A883888B}" type="sibTrans" cxnId="{2962A0CB-CCB1-4D26-81E2-8673F1821427}">
      <dgm:prSet/>
      <dgm:spPr/>
      <dgm:t>
        <a:bodyPr/>
        <a:lstStyle/>
        <a:p>
          <a:endParaRPr lang="en-GB">
            <a:latin typeface="Times New Roman" pitchFamily="18" charset="0"/>
            <a:cs typeface="Times New Roman" pitchFamily="18" charset="0"/>
          </a:endParaRPr>
        </a:p>
      </dgm:t>
    </dgm:pt>
    <dgm:pt modelId="{FDFFBFAC-A3C8-4D2A-A0B9-678A4342DC1E}" type="parTrans" cxnId="{2962A0CB-CCB1-4D26-81E2-8673F1821427}">
      <dgm:prSet/>
      <dgm:spPr/>
      <dgm:t>
        <a:bodyPr/>
        <a:lstStyle/>
        <a:p>
          <a:endParaRPr lang="en-GB">
            <a:latin typeface="Times New Roman" pitchFamily="18" charset="0"/>
            <a:cs typeface="Times New Roman" pitchFamily="18" charset="0"/>
          </a:endParaRPr>
        </a:p>
      </dgm:t>
    </dgm:pt>
    <dgm:pt modelId="{2D1A6C06-2A40-41B2-A044-049E5FB69442}" type="pres">
      <dgm:prSet presAssocID="{E4852B14-519A-48B2-A26F-705A42DBFAB4}" presName="Name0" presStyleCnt="0">
        <dgm:presLayoutVars>
          <dgm:dir/>
          <dgm:resizeHandles val="exact"/>
        </dgm:presLayoutVars>
      </dgm:prSet>
      <dgm:spPr/>
      <dgm:t>
        <a:bodyPr/>
        <a:lstStyle/>
        <a:p>
          <a:endParaRPr lang="en-US"/>
        </a:p>
      </dgm:t>
    </dgm:pt>
    <dgm:pt modelId="{B3449149-B899-42CB-B05B-70BE5D602A1B}" type="pres">
      <dgm:prSet presAssocID="{F3507305-A957-4F40-8280-4B7C2AA01475}" presName="node" presStyleLbl="node1" presStyleIdx="0" presStyleCnt="3">
        <dgm:presLayoutVars>
          <dgm:bulletEnabled val="1"/>
        </dgm:presLayoutVars>
      </dgm:prSet>
      <dgm:spPr/>
      <dgm:t>
        <a:bodyPr/>
        <a:lstStyle/>
        <a:p>
          <a:endParaRPr lang="en-US"/>
        </a:p>
      </dgm:t>
    </dgm:pt>
    <dgm:pt modelId="{51C5A90C-D3F2-4110-BA6D-BF1ABDFCC456}" type="pres">
      <dgm:prSet presAssocID="{BC95BD0C-7EDE-47D5-A01F-837B01C8FE5A}" presName="sibTrans" presStyleLbl="sibTrans2D1" presStyleIdx="0" presStyleCnt="3"/>
      <dgm:spPr/>
      <dgm:t>
        <a:bodyPr/>
        <a:lstStyle/>
        <a:p>
          <a:endParaRPr lang="en-US"/>
        </a:p>
      </dgm:t>
    </dgm:pt>
    <dgm:pt modelId="{21A6395F-0AC4-48C9-89F1-E5F6AA9CA913}" type="pres">
      <dgm:prSet presAssocID="{BC95BD0C-7EDE-47D5-A01F-837B01C8FE5A}" presName="connectorText" presStyleLbl="sibTrans2D1" presStyleIdx="0" presStyleCnt="3"/>
      <dgm:spPr/>
      <dgm:t>
        <a:bodyPr/>
        <a:lstStyle/>
        <a:p>
          <a:endParaRPr lang="en-US"/>
        </a:p>
      </dgm:t>
    </dgm:pt>
    <dgm:pt modelId="{D8E1C1CE-E87B-4A94-8ED7-691009F5B1F2}" type="pres">
      <dgm:prSet presAssocID="{51A4B667-A38E-4194-AB33-2C3F54203C06}" presName="node" presStyleLbl="node1" presStyleIdx="1" presStyleCnt="3">
        <dgm:presLayoutVars>
          <dgm:bulletEnabled val="1"/>
        </dgm:presLayoutVars>
      </dgm:prSet>
      <dgm:spPr/>
      <dgm:t>
        <a:bodyPr/>
        <a:lstStyle/>
        <a:p>
          <a:endParaRPr lang="en-US"/>
        </a:p>
      </dgm:t>
    </dgm:pt>
    <dgm:pt modelId="{1486F567-2161-4033-9D8B-C41C78F89C93}" type="pres">
      <dgm:prSet presAssocID="{C1EEED8C-36BD-47A7-BA1B-3B60C9651DBA}" presName="sibTrans" presStyleLbl="sibTrans2D1" presStyleIdx="1" presStyleCnt="3"/>
      <dgm:spPr/>
      <dgm:t>
        <a:bodyPr/>
        <a:lstStyle/>
        <a:p>
          <a:endParaRPr lang="en-US"/>
        </a:p>
      </dgm:t>
    </dgm:pt>
    <dgm:pt modelId="{8C444190-9C9D-4629-BCE7-7D911F330B4C}" type="pres">
      <dgm:prSet presAssocID="{C1EEED8C-36BD-47A7-BA1B-3B60C9651DBA}" presName="connectorText" presStyleLbl="sibTrans2D1" presStyleIdx="1" presStyleCnt="3"/>
      <dgm:spPr/>
      <dgm:t>
        <a:bodyPr/>
        <a:lstStyle/>
        <a:p>
          <a:endParaRPr lang="en-US"/>
        </a:p>
      </dgm:t>
    </dgm:pt>
    <dgm:pt modelId="{68B4DE87-25CF-48A5-A976-8668A17F4F84}" type="pres">
      <dgm:prSet presAssocID="{375B8055-D563-43EB-9C7A-1A740700A466}" presName="node" presStyleLbl="node1" presStyleIdx="2" presStyleCnt="3" custRadScaleRad="105033" custRadScaleInc="5507">
        <dgm:presLayoutVars>
          <dgm:bulletEnabled val="1"/>
        </dgm:presLayoutVars>
      </dgm:prSet>
      <dgm:spPr/>
      <dgm:t>
        <a:bodyPr/>
        <a:lstStyle/>
        <a:p>
          <a:endParaRPr lang="en-US"/>
        </a:p>
      </dgm:t>
    </dgm:pt>
    <dgm:pt modelId="{19367773-F502-4ED1-92B2-97D03FAF1C68}" type="pres">
      <dgm:prSet presAssocID="{5884AD17-2ADE-4282-AE16-18E6A883888B}" presName="sibTrans" presStyleLbl="sibTrans2D1" presStyleIdx="2" presStyleCnt="3"/>
      <dgm:spPr/>
      <dgm:t>
        <a:bodyPr/>
        <a:lstStyle/>
        <a:p>
          <a:endParaRPr lang="en-US"/>
        </a:p>
      </dgm:t>
    </dgm:pt>
    <dgm:pt modelId="{A510D7E4-83A0-4F7D-9D95-9A19756BF4BA}" type="pres">
      <dgm:prSet presAssocID="{5884AD17-2ADE-4282-AE16-18E6A883888B}" presName="connectorText" presStyleLbl="sibTrans2D1" presStyleIdx="2" presStyleCnt="3"/>
      <dgm:spPr/>
      <dgm:t>
        <a:bodyPr/>
        <a:lstStyle/>
        <a:p>
          <a:endParaRPr lang="en-US"/>
        </a:p>
      </dgm:t>
    </dgm:pt>
  </dgm:ptLst>
  <dgm:cxnLst>
    <dgm:cxn modelId="{2962A0CB-CCB1-4D26-81E2-8673F1821427}" srcId="{E4852B14-519A-48B2-A26F-705A42DBFAB4}" destId="{375B8055-D563-43EB-9C7A-1A740700A466}" srcOrd="2" destOrd="0" parTransId="{FDFFBFAC-A3C8-4D2A-A0B9-678A4342DC1E}" sibTransId="{5884AD17-2ADE-4282-AE16-18E6A883888B}"/>
    <dgm:cxn modelId="{9639310D-B5AF-47C4-9457-4C4BFBAACDC5}" type="presOf" srcId="{F3507305-A957-4F40-8280-4B7C2AA01475}" destId="{B3449149-B899-42CB-B05B-70BE5D602A1B}" srcOrd="0" destOrd="0" presId="urn:microsoft.com/office/officeart/2005/8/layout/cycle7"/>
    <dgm:cxn modelId="{B634C1EA-6566-4C47-BBA9-1B64D057A160}" type="presOf" srcId="{BC95BD0C-7EDE-47D5-A01F-837B01C8FE5A}" destId="{21A6395F-0AC4-48C9-89F1-E5F6AA9CA913}" srcOrd="1" destOrd="0" presId="urn:microsoft.com/office/officeart/2005/8/layout/cycle7"/>
    <dgm:cxn modelId="{C0F42A5D-9B35-4F52-A035-42B0152272B4}" type="presOf" srcId="{375B8055-D563-43EB-9C7A-1A740700A466}" destId="{68B4DE87-25CF-48A5-A976-8668A17F4F84}" srcOrd="0" destOrd="0" presId="urn:microsoft.com/office/officeart/2005/8/layout/cycle7"/>
    <dgm:cxn modelId="{1730EF51-2CD3-4415-9450-CCB91DC4AE7B}" type="presOf" srcId="{51A4B667-A38E-4194-AB33-2C3F54203C06}" destId="{D8E1C1CE-E87B-4A94-8ED7-691009F5B1F2}" srcOrd="0" destOrd="0" presId="urn:microsoft.com/office/officeart/2005/8/layout/cycle7"/>
    <dgm:cxn modelId="{B7FB65A7-DE7C-4ECD-8306-F3418A2D1E3B}" type="presOf" srcId="{5884AD17-2ADE-4282-AE16-18E6A883888B}" destId="{A510D7E4-83A0-4F7D-9D95-9A19756BF4BA}" srcOrd="1" destOrd="0" presId="urn:microsoft.com/office/officeart/2005/8/layout/cycle7"/>
    <dgm:cxn modelId="{C48D1539-795C-4F81-9630-24D1A3ED9D14}" type="presOf" srcId="{C1EEED8C-36BD-47A7-BA1B-3B60C9651DBA}" destId="{1486F567-2161-4033-9D8B-C41C78F89C93}" srcOrd="0" destOrd="0" presId="urn:microsoft.com/office/officeart/2005/8/layout/cycle7"/>
    <dgm:cxn modelId="{F84E5B5E-0FB3-4E2C-8C4B-14DF1CFBA75C}" type="presOf" srcId="{C1EEED8C-36BD-47A7-BA1B-3B60C9651DBA}" destId="{8C444190-9C9D-4629-BCE7-7D911F330B4C}" srcOrd="1" destOrd="0" presId="urn:microsoft.com/office/officeart/2005/8/layout/cycle7"/>
    <dgm:cxn modelId="{20C10473-D3C9-49EC-9D80-734BDAA02ACF}" type="presOf" srcId="{E4852B14-519A-48B2-A26F-705A42DBFAB4}" destId="{2D1A6C06-2A40-41B2-A044-049E5FB69442}" srcOrd="0" destOrd="0" presId="urn:microsoft.com/office/officeart/2005/8/layout/cycle7"/>
    <dgm:cxn modelId="{24B26BE1-774D-490D-A3C2-F7F0AAD71E10}" type="presOf" srcId="{5884AD17-2ADE-4282-AE16-18E6A883888B}" destId="{19367773-F502-4ED1-92B2-97D03FAF1C68}" srcOrd="0" destOrd="0" presId="urn:microsoft.com/office/officeart/2005/8/layout/cycle7"/>
    <dgm:cxn modelId="{F562DB1F-4AED-4184-B195-20915012425F}" type="presOf" srcId="{BC95BD0C-7EDE-47D5-A01F-837B01C8FE5A}" destId="{51C5A90C-D3F2-4110-BA6D-BF1ABDFCC456}" srcOrd="0" destOrd="0" presId="urn:microsoft.com/office/officeart/2005/8/layout/cycle7"/>
    <dgm:cxn modelId="{5F1503F7-1A6A-4FD2-A0AC-BBFE1B550F84}" srcId="{E4852B14-519A-48B2-A26F-705A42DBFAB4}" destId="{F3507305-A957-4F40-8280-4B7C2AA01475}" srcOrd="0" destOrd="0" parTransId="{A2084AAA-C254-4FC0-883D-4BA7AFCEC17D}" sibTransId="{BC95BD0C-7EDE-47D5-A01F-837B01C8FE5A}"/>
    <dgm:cxn modelId="{C2DC4F86-FBC5-4095-889A-F1019A277274}" srcId="{E4852B14-519A-48B2-A26F-705A42DBFAB4}" destId="{51A4B667-A38E-4194-AB33-2C3F54203C06}" srcOrd="1" destOrd="0" parTransId="{81A561FE-5F33-4127-B22E-CADA6A488C04}" sibTransId="{C1EEED8C-36BD-47A7-BA1B-3B60C9651DBA}"/>
    <dgm:cxn modelId="{409D0993-7D68-48FA-BDF6-04F8170B3F48}" type="presParOf" srcId="{2D1A6C06-2A40-41B2-A044-049E5FB69442}" destId="{B3449149-B899-42CB-B05B-70BE5D602A1B}" srcOrd="0" destOrd="0" presId="urn:microsoft.com/office/officeart/2005/8/layout/cycle7"/>
    <dgm:cxn modelId="{52770800-573B-4D1E-86B2-BF7C381F556D}" type="presParOf" srcId="{2D1A6C06-2A40-41B2-A044-049E5FB69442}" destId="{51C5A90C-D3F2-4110-BA6D-BF1ABDFCC456}" srcOrd="1" destOrd="0" presId="urn:microsoft.com/office/officeart/2005/8/layout/cycle7"/>
    <dgm:cxn modelId="{2AE5A7A9-FCAF-44F1-8028-99C2E1ADEBCC}" type="presParOf" srcId="{51C5A90C-D3F2-4110-BA6D-BF1ABDFCC456}" destId="{21A6395F-0AC4-48C9-89F1-E5F6AA9CA913}" srcOrd="0" destOrd="0" presId="urn:microsoft.com/office/officeart/2005/8/layout/cycle7"/>
    <dgm:cxn modelId="{2F694FDB-8A52-451C-941B-34E73648301A}" type="presParOf" srcId="{2D1A6C06-2A40-41B2-A044-049E5FB69442}" destId="{D8E1C1CE-E87B-4A94-8ED7-691009F5B1F2}" srcOrd="2" destOrd="0" presId="urn:microsoft.com/office/officeart/2005/8/layout/cycle7"/>
    <dgm:cxn modelId="{C1E2DF6F-D075-4F6B-901E-0EC5F8BBFF20}" type="presParOf" srcId="{2D1A6C06-2A40-41B2-A044-049E5FB69442}" destId="{1486F567-2161-4033-9D8B-C41C78F89C93}" srcOrd="3" destOrd="0" presId="urn:microsoft.com/office/officeart/2005/8/layout/cycle7"/>
    <dgm:cxn modelId="{DFF0F2A7-8384-4DCA-9518-E4F5B05A098B}" type="presParOf" srcId="{1486F567-2161-4033-9D8B-C41C78F89C93}" destId="{8C444190-9C9D-4629-BCE7-7D911F330B4C}" srcOrd="0" destOrd="0" presId="urn:microsoft.com/office/officeart/2005/8/layout/cycle7"/>
    <dgm:cxn modelId="{35B1DFA4-DC06-45A4-9531-D7AEEB1E3C43}" type="presParOf" srcId="{2D1A6C06-2A40-41B2-A044-049E5FB69442}" destId="{68B4DE87-25CF-48A5-A976-8668A17F4F84}" srcOrd="4" destOrd="0" presId="urn:microsoft.com/office/officeart/2005/8/layout/cycle7"/>
    <dgm:cxn modelId="{2DF65B9B-5408-4DCD-ADF3-CA109187F5B7}" type="presParOf" srcId="{2D1A6C06-2A40-41B2-A044-049E5FB69442}" destId="{19367773-F502-4ED1-92B2-97D03FAF1C68}" srcOrd="5" destOrd="0" presId="urn:microsoft.com/office/officeart/2005/8/layout/cycle7"/>
    <dgm:cxn modelId="{C9541DB7-BD50-4107-9A65-AAC58795867E}" type="presParOf" srcId="{19367773-F502-4ED1-92B2-97D03FAF1C68}" destId="{A510D7E4-83A0-4F7D-9D95-9A19756BF4BA}" srcOrd="0" destOrd="0" presId="urn:microsoft.com/office/officeart/2005/8/layout/cycle7"/>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852B14-519A-48B2-A26F-705A42DBFAB4}" type="doc">
      <dgm:prSet loTypeId="urn:microsoft.com/office/officeart/2005/8/layout/cycle7" loCatId="cycle" qsTypeId="urn:microsoft.com/office/officeart/2005/8/quickstyle/simple1" qsCatId="simple" csTypeId="urn:microsoft.com/office/officeart/2005/8/colors/colorful2" csCatId="colorful" phldr="1"/>
      <dgm:spPr/>
      <dgm:t>
        <a:bodyPr/>
        <a:lstStyle/>
        <a:p>
          <a:endParaRPr lang="en-GB"/>
        </a:p>
      </dgm:t>
    </dgm:pt>
    <dgm:pt modelId="{F3507305-A957-4F40-8280-4B7C2AA01475}">
      <dgm:prSet phldrT="[Text]"/>
      <dgm:spPr/>
      <dgm:t>
        <a:bodyPr/>
        <a:lstStyle/>
        <a:p>
          <a:r>
            <a:rPr lang="en-GB" b="1">
              <a:latin typeface="Times New Roman" pitchFamily="18" charset="0"/>
              <a:cs typeface="Times New Roman" pitchFamily="18" charset="0"/>
            </a:rPr>
            <a:t>Strehim emergjent dhe shërbime psiko-sociale</a:t>
          </a:r>
          <a:endParaRPr lang="en-GB">
            <a:latin typeface="Times New Roman" pitchFamily="18" charset="0"/>
            <a:cs typeface="Times New Roman" pitchFamily="18" charset="0"/>
          </a:endParaRPr>
        </a:p>
      </dgm:t>
    </dgm:pt>
    <dgm:pt modelId="{A2084AAA-C254-4FC0-883D-4BA7AFCEC17D}" type="parTrans" cxnId="{5F1503F7-1A6A-4FD2-A0AC-BBFE1B550F84}">
      <dgm:prSet/>
      <dgm:spPr/>
      <dgm:t>
        <a:bodyPr/>
        <a:lstStyle/>
        <a:p>
          <a:endParaRPr lang="en-GB">
            <a:latin typeface="Times New Roman" pitchFamily="18" charset="0"/>
            <a:cs typeface="Times New Roman" pitchFamily="18" charset="0"/>
          </a:endParaRPr>
        </a:p>
      </dgm:t>
    </dgm:pt>
    <dgm:pt modelId="{BC95BD0C-7EDE-47D5-A01F-837B01C8FE5A}" type="sibTrans" cxnId="{5F1503F7-1A6A-4FD2-A0AC-BBFE1B550F84}">
      <dgm:prSet/>
      <dgm:spPr/>
      <dgm:t>
        <a:bodyPr/>
        <a:lstStyle/>
        <a:p>
          <a:endParaRPr lang="en-GB">
            <a:latin typeface="Times New Roman" pitchFamily="18" charset="0"/>
            <a:cs typeface="Times New Roman" pitchFamily="18" charset="0"/>
          </a:endParaRPr>
        </a:p>
      </dgm:t>
    </dgm:pt>
    <dgm:pt modelId="{51A4B667-A38E-4194-AB33-2C3F54203C06}">
      <dgm:prSet phldrT="[Text]"/>
      <dgm:spPr/>
      <dgm:t>
        <a:bodyPr/>
        <a:lstStyle/>
        <a:p>
          <a:r>
            <a:rPr lang="en-GB" b="1">
              <a:latin typeface="Times New Roman" pitchFamily="18" charset="0"/>
              <a:cs typeface="Times New Roman" pitchFamily="18" charset="0"/>
            </a:rPr>
            <a:t>Mbështetje ligjore dhe përfshirje ekonomike</a:t>
          </a:r>
          <a:endParaRPr lang="en-GB">
            <a:latin typeface="Times New Roman" pitchFamily="18" charset="0"/>
            <a:cs typeface="Times New Roman" pitchFamily="18" charset="0"/>
          </a:endParaRPr>
        </a:p>
      </dgm:t>
    </dgm:pt>
    <dgm:pt modelId="{C1EEED8C-36BD-47A7-BA1B-3B60C9651DBA}" type="sibTrans" cxnId="{C2DC4F86-FBC5-4095-889A-F1019A277274}">
      <dgm:prSet/>
      <dgm:spPr/>
      <dgm:t>
        <a:bodyPr/>
        <a:lstStyle/>
        <a:p>
          <a:endParaRPr lang="en-GB">
            <a:latin typeface="Times New Roman" pitchFamily="18" charset="0"/>
            <a:cs typeface="Times New Roman" pitchFamily="18" charset="0"/>
          </a:endParaRPr>
        </a:p>
      </dgm:t>
    </dgm:pt>
    <dgm:pt modelId="{81A561FE-5F33-4127-B22E-CADA6A488C04}" type="parTrans" cxnId="{C2DC4F86-FBC5-4095-889A-F1019A277274}">
      <dgm:prSet/>
      <dgm:spPr/>
      <dgm:t>
        <a:bodyPr/>
        <a:lstStyle/>
        <a:p>
          <a:endParaRPr lang="en-GB">
            <a:latin typeface="Times New Roman" pitchFamily="18" charset="0"/>
            <a:cs typeface="Times New Roman" pitchFamily="18" charset="0"/>
          </a:endParaRPr>
        </a:p>
      </dgm:t>
    </dgm:pt>
    <dgm:pt modelId="{375B8055-D563-43EB-9C7A-1A740700A466}">
      <dgm:prSet phldrT="[Text]"/>
      <dgm:spPr/>
      <dgm:t>
        <a:bodyPr/>
        <a:lstStyle/>
        <a:p>
          <a:r>
            <a:rPr lang="en-GB" b="1">
              <a:latin typeface="Times New Roman" pitchFamily="18" charset="0"/>
              <a:cs typeface="Times New Roman" pitchFamily="18" charset="0"/>
            </a:rPr>
            <a:t>Riintegrim afatmesëm dhe monitorim</a:t>
          </a:r>
          <a:endParaRPr lang="en-GB">
            <a:latin typeface="Times New Roman" pitchFamily="18" charset="0"/>
            <a:cs typeface="Times New Roman" pitchFamily="18" charset="0"/>
          </a:endParaRPr>
        </a:p>
      </dgm:t>
    </dgm:pt>
    <dgm:pt modelId="{5884AD17-2ADE-4282-AE16-18E6A883888B}" type="sibTrans" cxnId="{2962A0CB-CCB1-4D26-81E2-8673F1821427}">
      <dgm:prSet/>
      <dgm:spPr/>
      <dgm:t>
        <a:bodyPr/>
        <a:lstStyle/>
        <a:p>
          <a:endParaRPr lang="en-GB">
            <a:latin typeface="Times New Roman" pitchFamily="18" charset="0"/>
            <a:cs typeface="Times New Roman" pitchFamily="18" charset="0"/>
          </a:endParaRPr>
        </a:p>
      </dgm:t>
    </dgm:pt>
    <dgm:pt modelId="{FDFFBFAC-A3C8-4D2A-A0B9-678A4342DC1E}" type="parTrans" cxnId="{2962A0CB-CCB1-4D26-81E2-8673F1821427}">
      <dgm:prSet/>
      <dgm:spPr/>
      <dgm:t>
        <a:bodyPr/>
        <a:lstStyle/>
        <a:p>
          <a:endParaRPr lang="en-GB">
            <a:latin typeface="Times New Roman" pitchFamily="18" charset="0"/>
            <a:cs typeface="Times New Roman" pitchFamily="18" charset="0"/>
          </a:endParaRPr>
        </a:p>
      </dgm:t>
    </dgm:pt>
    <dgm:pt modelId="{2D1A6C06-2A40-41B2-A044-049E5FB69442}" type="pres">
      <dgm:prSet presAssocID="{E4852B14-519A-48B2-A26F-705A42DBFAB4}" presName="Name0" presStyleCnt="0">
        <dgm:presLayoutVars>
          <dgm:dir/>
          <dgm:resizeHandles val="exact"/>
        </dgm:presLayoutVars>
      </dgm:prSet>
      <dgm:spPr/>
      <dgm:t>
        <a:bodyPr/>
        <a:lstStyle/>
        <a:p>
          <a:endParaRPr lang="en-US"/>
        </a:p>
      </dgm:t>
    </dgm:pt>
    <dgm:pt modelId="{B3449149-B899-42CB-B05B-70BE5D602A1B}" type="pres">
      <dgm:prSet presAssocID="{F3507305-A957-4F40-8280-4B7C2AA01475}" presName="node" presStyleLbl="node1" presStyleIdx="0" presStyleCnt="3">
        <dgm:presLayoutVars>
          <dgm:bulletEnabled val="1"/>
        </dgm:presLayoutVars>
      </dgm:prSet>
      <dgm:spPr/>
      <dgm:t>
        <a:bodyPr/>
        <a:lstStyle/>
        <a:p>
          <a:endParaRPr lang="en-US"/>
        </a:p>
      </dgm:t>
    </dgm:pt>
    <dgm:pt modelId="{51C5A90C-D3F2-4110-BA6D-BF1ABDFCC456}" type="pres">
      <dgm:prSet presAssocID="{BC95BD0C-7EDE-47D5-A01F-837B01C8FE5A}" presName="sibTrans" presStyleLbl="sibTrans2D1" presStyleIdx="0" presStyleCnt="3"/>
      <dgm:spPr/>
      <dgm:t>
        <a:bodyPr/>
        <a:lstStyle/>
        <a:p>
          <a:endParaRPr lang="en-US"/>
        </a:p>
      </dgm:t>
    </dgm:pt>
    <dgm:pt modelId="{21A6395F-0AC4-48C9-89F1-E5F6AA9CA913}" type="pres">
      <dgm:prSet presAssocID="{BC95BD0C-7EDE-47D5-A01F-837B01C8FE5A}" presName="connectorText" presStyleLbl="sibTrans2D1" presStyleIdx="0" presStyleCnt="3"/>
      <dgm:spPr/>
      <dgm:t>
        <a:bodyPr/>
        <a:lstStyle/>
        <a:p>
          <a:endParaRPr lang="en-US"/>
        </a:p>
      </dgm:t>
    </dgm:pt>
    <dgm:pt modelId="{D8E1C1CE-E87B-4A94-8ED7-691009F5B1F2}" type="pres">
      <dgm:prSet presAssocID="{51A4B667-A38E-4194-AB33-2C3F54203C06}" presName="node" presStyleLbl="node1" presStyleIdx="1" presStyleCnt="3">
        <dgm:presLayoutVars>
          <dgm:bulletEnabled val="1"/>
        </dgm:presLayoutVars>
      </dgm:prSet>
      <dgm:spPr/>
      <dgm:t>
        <a:bodyPr/>
        <a:lstStyle/>
        <a:p>
          <a:endParaRPr lang="en-US"/>
        </a:p>
      </dgm:t>
    </dgm:pt>
    <dgm:pt modelId="{1486F567-2161-4033-9D8B-C41C78F89C93}" type="pres">
      <dgm:prSet presAssocID="{C1EEED8C-36BD-47A7-BA1B-3B60C9651DBA}" presName="sibTrans" presStyleLbl="sibTrans2D1" presStyleIdx="1" presStyleCnt="3"/>
      <dgm:spPr/>
      <dgm:t>
        <a:bodyPr/>
        <a:lstStyle/>
        <a:p>
          <a:endParaRPr lang="en-US"/>
        </a:p>
      </dgm:t>
    </dgm:pt>
    <dgm:pt modelId="{8C444190-9C9D-4629-BCE7-7D911F330B4C}" type="pres">
      <dgm:prSet presAssocID="{C1EEED8C-36BD-47A7-BA1B-3B60C9651DBA}" presName="connectorText" presStyleLbl="sibTrans2D1" presStyleIdx="1" presStyleCnt="3"/>
      <dgm:spPr/>
      <dgm:t>
        <a:bodyPr/>
        <a:lstStyle/>
        <a:p>
          <a:endParaRPr lang="en-US"/>
        </a:p>
      </dgm:t>
    </dgm:pt>
    <dgm:pt modelId="{68B4DE87-25CF-48A5-A976-8668A17F4F84}" type="pres">
      <dgm:prSet presAssocID="{375B8055-D563-43EB-9C7A-1A740700A466}" presName="node" presStyleLbl="node1" presStyleIdx="2" presStyleCnt="3" custRadScaleRad="105033" custRadScaleInc="5507">
        <dgm:presLayoutVars>
          <dgm:bulletEnabled val="1"/>
        </dgm:presLayoutVars>
      </dgm:prSet>
      <dgm:spPr/>
      <dgm:t>
        <a:bodyPr/>
        <a:lstStyle/>
        <a:p>
          <a:endParaRPr lang="en-US"/>
        </a:p>
      </dgm:t>
    </dgm:pt>
    <dgm:pt modelId="{19367773-F502-4ED1-92B2-97D03FAF1C68}" type="pres">
      <dgm:prSet presAssocID="{5884AD17-2ADE-4282-AE16-18E6A883888B}" presName="sibTrans" presStyleLbl="sibTrans2D1" presStyleIdx="2" presStyleCnt="3"/>
      <dgm:spPr/>
      <dgm:t>
        <a:bodyPr/>
        <a:lstStyle/>
        <a:p>
          <a:endParaRPr lang="en-US"/>
        </a:p>
      </dgm:t>
    </dgm:pt>
    <dgm:pt modelId="{A510D7E4-83A0-4F7D-9D95-9A19756BF4BA}" type="pres">
      <dgm:prSet presAssocID="{5884AD17-2ADE-4282-AE16-18E6A883888B}" presName="connectorText" presStyleLbl="sibTrans2D1" presStyleIdx="2" presStyleCnt="3"/>
      <dgm:spPr/>
      <dgm:t>
        <a:bodyPr/>
        <a:lstStyle/>
        <a:p>
          <a:endParaRPr lang="en-US"/>
        </a:p>
      </dgm:t>
    </dgm:pt>
  </dgm:ptLst>
  <dgm:cxnLst>
    <dgm:cxn modelId="{8C95EA9D-3FAA-4A36-BEF0-3C949A081D75}" type="presOf" srcId="{51A4B667-A38E-4194-AB33-2C3F54203C06}" destId="{D8E1C1CE-E87B-4A94-8ED7-691009F5B1F2}" srcOrd="0" destOrd="0" presId="urn:microsoft.com/office/officeart/2005/8/layout/cycle7"/>
    <dgm:cxn modelId="{EAD7E57A-D5E7-439D-9D46-23450387306E}" type="presOf" srcId="{375B8055-D563-43EB-9C7A-1A740700A466}" destId="{68B4DE87-25CF-48A5-A976-8668A17F4F84}" srcOrd="0" destOrd="0" presId="urn:microsoft.com/office/officeart/2005/8/layout/cycle7"/>
    <dgm:cxn modelId="{D1B35061-45D0-41E7-8FB2-CB76B526C14E}" type="presOf" srcId="{5884AD17-2ADE-4282-AE16-18E6A883888B}" destId="{19367773-F502-4ED1-92B2-97D03FAF1C68}" srcOrd="0" destOrd="0" presId="urn:microsoft.com/office/officeart/2005/8/layout/cycle7"/>
    <dgm:cxn modelId="{2962A0CB-CCB1-4D26-81E2-8673F1821427}" srcId="{E4852B14-519A-48B2-A26F-705A42DBFAB4}" destId="{375B8055-D563-43EB-9C7A-1A740700A466}" srcOrd="2" destOrd="0" parTransId="{FDFFBFAC-A3C8-4D2A-A0B9-678A4342DC1E}" sibTransId="{5884AD17-2ADE-4282-AE16-18E6A883888B}"/>
    <dgm:cxn modelId="{BE36A77A-A5F5-4B3C-8D2C-0C7A78B17F47}" type="presOf" srcId="{E4852B14-519A-48B2-A26F-705A42DBFAB4}" destId="{2D1A6C06-2A40-41B2-A044-049E5FB69442}" srcOrd="0" destOrd="0" presId="urn:microsoft.com/office/officeart/2005/8/layout/cycle7"/>
    <dgm:cxn modelId="{74D09FB8-864C-42C3-B3D8-7FE6D334A8E9}" type="presOf" srcId="{C1EEED8C-36BD-47A7-BA1B-3B60C9651DBA}" destId="{8C444190-9C9D-4629-BCE7-7D911F330B4C}" srcOrd="1" destOrd="0" presId="urn:microsoft.com/office/officeart/2005/8/layout/cycle7"/>
    <dgm:cxn modelId="{58111511-A087-4627-AFB3-6B12B65465B4}" type="presOf" srcId="{F3507305-A957-4F40-8280-4B7C2AA01475}" destId="{B3449149-B899-42CB-B05B-70BE5D602A1B}" srcOrd="0" destOrd="0" presId="urn:microsoft.com/office/officeart/2005/8/layout/cycle7"/>
    <dgm:cxn modelId="{EBFC53EC-7FCE-4D34-84F5-B98295B57B17}" type="presOf" srcId="{BC95BD0C-7EDE-47D5-A01F-837B01C8FE5A}" destId="{51C5A90C-D3F2-4110-BA6D-BF1ABDFCC456}" srcOrd="0" destOrd="0" presId="urn:microsoft.com/office/officeart/2005/8/layout/cycle7"/>
    <dgm:cxn modelId="{43EE6682-DA91-4FB6-9072-50E7404EEF56}" type="presOf" srcId="{BC95BD0C-7EDE-47D5-A01F-837B01C8FE5A}" destId="{21A6395F-0AC4-48C9-89F1-E5F6AA9CA913}" srcOrd="1" destOrd="0" presId="urn:microsoft.com/office/officeart/2005/8/layout/cycle7"/>
    <dgm:cxn modelId="{CE260EEC-B97A-4729-86D6-D2D79014BEE7}" type="presOf" srcId="{C1EEED8C-36BD-47A7-BA1B-3B60C9651DBA}" destId="{1486F567-2161-4033-9D8B-C41C78F89C93}" srcOrd="0" destOrd="0" presId="urn:microsoft.com/office/officeart/2005/8/layout/cycle7"/>
    <dgm:cxn modelId="{5F1503F7-1A6A-4FD2-A0AC-BBFE1B550F84}" srcId="{E4852B14-519A-48B2-A26F-705A42DBFAB4}" destId="{F3507305-A957-4F40-8280-4B7C2AA01475}" srcOrd="0" destOrd="0" parTransId="{A2084AAA-C254-4FC0-883D-4BA7AFCEC17D}" sibTransId="{BC95BD0C-7EDE-47D5-A01F-837B01C8FE5A}"/>
    <dgm:cxn modelId="{1A77CE17-C898-47F2-9538-208AA2F204F3}" type="presOf" srcId="{5884AD17-2ADE-4282-AE16-18E6A883888B}" destId="{A510D7E4-83A0-4F7D-9D95-9A19756BF4BA}" srcOrd="1" destOrd="0" presId="urn:microsoft.com/office/officeart/2005/8/layout/cycle7"/>
    <dgm:cxn modelId="{C2DC4F86-FBC5-4095-889A-F1019A277274}" srcId="{E4852B14-519A-48B2-A26F-705A42DBFAB4}" destId="{51A4B667-A38E-4194-AB33-2C3F54203C06}" srcOrd="1" destOrd="0" parTransId="{81A561FE-5F33-4127-B22E-CADA6A488C04}" sibTransId="{C1EEED8C-36BD-47A7-BA1B-3B60C9651DBA}"/>
    <dgm:cxn modelId="{5EB271A2-1E13-40C9-AB54-88247C3946D1}" type="presParOf" srcId="{2D1A6C06-2A40-41B2-A044-049E5FB69442}" destId="{B3449149-B899-42CB-B05B-70BE5D602A1B}" srcOrd="0" destOrd="0" presId="urn:microsoft.com/office/officeart/2005/8/layout/cycle7"/>
    <dgm:cxn modelId="{228259E1-2D05-4B13-857F-2A4984D1A24B}" type="presParOf" srcId="{2D1A6C06-2A40-41B2-A044-049E5FB69442}" destId="{51C5A90C-D3F2-4110-BA6D-BF1ABDFCC456}" srcOrd="1" destOrd="0" presId="urn:microsoft.com/office/officeart/2005/8/layout/cycle7"/>
    <dgm:cxn modelId="{C7BA7CEF-D2EB-4341-9B6F-FFA75FD8C7C7}" type="presParOf" srcId="{51C5A90C-D3F2-4110-BA6D-BF1ABDFCC456}" destId="{21A6395F-0AC4-48C9-89F1-E5F6AA9CA913}" srcOrd="0" destOrd="0" presId="urn:microsoft.com/office/officeart/2005/8/layout/cycle7"/>
    <dgm:cxn modelId="{8779BB8A-E741-4179-81FD-124B83BF4626}" type="presParOf" srcId="{2D1A6C06-2A40-41B2-A044-049E5FB69442}" destId="{D8E1C1CE-E87B-4A94-8ED7-691009F5B1F2}" srcOrd="2" destOrd="0" presId="urn:microsoft.com/office/officeart/2005/8/layout/cycle7"/>
    <dgm:cxn modelId="{6A6DD5AA-3910-425D-82CB-192C29754060}" type="presParOf" srcId="{2D1A6C06-2A40-41B2-A044-049E5FB69442}" destId="{1486F567-2161-4033-9D8B-C41C78F89C93}" srcOrd="3" destOrd="0" presId="urn:microsoft.com/office/officeart/2005/8/layout/cycle7"/>
    <dgm:cxn modelId="{8FEA2CA3-5801-459C-A14F-D56B8698A916}" type="presParOf" srcId="{1486F567-2161-4033-9D8B-C41C78F89C93}" destId="{8C444190-9C9D-4629-BCE7-7D911F330B4C}" srcOrd="0" destOrd="0" presId="urn:microsoft.com/office/officeart/2005/8/layout/cycle7"/>
    <dgm:cxn modelId="{01101C09-5D0A-4AB9-91A0-63667A354B52}" type="presParOf" srcId="{2D1A6C06-2A40-41B2-A044-049E5FB69442}" destId="{68B4DE87-25CF-48A5-A976-8668A17F4F84}" srcOrd="4" destOrd="0" presId="urn:microsoft.com/office/officeart/2005/8/layout/cycle7"/>
    <dgm:cxn modelId="{054F7C28-A00E-4103-8F4F-BB635BD66AAD}" type="presParOf" srcId="{2D1A6C06-2A40-41B2-A044-049E5FB69442}" destId="{19367773-F502-4ED1-92B2-97D03FAF1C68}" srcOrd="5" destOrd="0" presId="urn:microsoft.com/office/officeart/2005/8/layout/cycle7"/>
    <dgm:cxn modelId="{CAB7F5B5-D1DD-41DE-9296-F718F51D8857}" type="presParOf" srcId="{19367773-F502-4ED1-92B2-97D03FAF1C68}" destId="{A510D7E4-83A0-4F7D-9D95-9A19756BF4BA}" srcOrd="0" destOrd="0" presId="urn:microsoft.com/office/officeart/2005/8/layout/cycle7"/>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9E2EB9-B28B-4579-9EC1-8BA977207058}" type="doc">
      <dgm:prSet loTypeId="urn:microsoft.com/office/officeart/2005/8/layout/pyramid2" loCatId="pyramid" qsTypeId="urn:microsoft.com/office/officeart/2005/8/quickstyle/3d4" qsCatId="3D" csTypeId="urn:microsoft.com/office/officeart/2005/8/colors/colorful2" csCatId="colorful" phldr="1"/>
      <dgm:spPr/>
    </dgm:pt>
    <dgm:pt modelId="{48306DEE-AA7A-49A4-B8A5-26B0E4EA7A5E}">
      <dgm:prSet phldrT="[Text]"/>
      <dgm:spPr/>
      <dgm:t>
        <a:bodyPr/>
        <a:lstStyle/>
        <a:p>
          <a:pPr>
            <a:buSzPts val="1000"/>
            <a:buFont typeface="Symbol" panose="05050102010706020507" pitchFamily="18" charset="2"/>
            <a:buChar char=""/>
          </a:pPr>
          <a:r>
            <a:rPr lang="en-US" b="0">
              <a:latin typeface="Arial" panose="020B0604020202020204" pitchFamily="34" charset="0"/>
              <a:cs typeface="Arial" panose="020B0604020202020204" pitchFamily="34" charset="0"/>
            </a:rPr>
            <a:t>1.</a:t>
          </a:r>
          <a:r>
            <a:rPr lang="sq-AL">
              <a:latin typeface="Arial" panose="020B0604020202020204" pitchFamily="34" charset="0"/>
              <a:cs typeface="Arial" panose="020B0604020202020204" pitchFamily="34" charset="0"/>
            </a:rPr>
            <a:t>Qendër ditore per fëmijë të familjeve me probleme social-ekonomike </a:t>
          </a:r>
          <a:endParaRPr lang="en-GB" b="0">
            <a:latin typeface="Arial" panose="020B0604020202020204" pitchFamily="34" charset="0"/>
            <a:cs typeface="Arial" panose="020B0604020202020204" pitchFamily="34" charset="0"/>
          </a:endParaRPr>
        </a:p>
      </dgm:t>
    </dgm:pt>
    <dgm:pt modelId="{18D9C990-0397-4D92-B731-47530A309640}" type="parTrans" cxnId="{D26FA72E-31E9-401F-9727-10F19D7F2281}">
      <dgm:prSet/>
      <dgm:spPr/>
      <dgm:t>
        <a:bodyPr/>
        <a:lstStyle/>
        <a:p>
          <a:endParaRPr lang="en-GB">
            <a:latin typeface="Times New Roman" pitchFamily="18" charset="0"/>
            <a:cs typeface="Times New Roman" pitchFamily="18" charset="0"/>
          </a:endParaRPr>
        </a:p>
      </dgm:t>
    </dgm:pt>
    <dgm:pt modelId="{6C011170-CD84-4418-BE80-6DFE8D394943}" type="sibTrans" cxnId="{D26FA72E-31E9-401F-9727-10F19D7F2281}">
      <dgm:prSet/>
      <dgm:spPr/>
      <dgm:t>
        <a:bodyPr/>
        <a:lstStyle/>
        <a:p>
          <a:endParaRPr lang="en-GB">
            <a:latin typeface="Times New Roman" pitchFamily="18" charset="0"/>
            <a:cs typeface="Times New Roman" pitchFamily="18" charset="0"/>
          </a:endParaRPr>
        </a:p>
      </dgm:t>
    </dgm:pt>
    <dgm:pt modelId="{373C2583-BCAB-44E5-A421-7E55CE80B0AE}">
      <dgm:prSet phldrT="[Text]"/>
      <dgm:spPr/>
      <dgm:t>
        <a:bodyPr/>
        <a:lstStyle/>
        <a:p>
          <a:r>
            <a:rPr lang="en-US" b="0">
              <a:latin typeface="Arial" panose="020B0604020202020204" pitchFamily="34" charset="0"/>
              <a:cs typeface="Arial" panose="020B0604020202020204" pitchFamily="34" charset="0"/>
            </a:rPr>
            <a:t>2.</a:t>
          </a:r>
          <a:r>
            <a:rPr lang="sq-AL">
              <a:latin typeface="Arial" panose="020B0604020202020204" pitchFamily="34" charset="0"/>
              <a:cs typeface="Arial" panose="020B0604020202020204" pitchFamily="34" charset="0"/>
            </a:rPr>
            <a:t>Shërbimi i emergjencës 72 orë për viktima të dhunës në familje </a:t>
          </a:r>
          <a:endParaRPr lang="en-GB" b="0">
            <a:latin typeface="Arial" panose="020B0604020202020204" pitchFamily="34" charset="0"/>
            <a:cs typeface="Arial" panose="020B0604020202020204" pitchFamily="34" charset="0"/>
          </a:endParaRPr>
        </a:p>
      </dgm:t>
    </dgm:pt>
    <dgm:pt modelId="{2B206627-F5EF-4159-A5BD-DC269501AB1B}" type="parTrans" cxnId="{0DA21724-4076-46B9-8228-21444C63CC30}">
      <dgm:prSet/>
      <dgm:spPr/>
      <dgm:t>
        <a:bodyPr/>
        <a:lstStyle/>
        <a:p>
          <a:endParaRPr lang="en-GB">
            <a:latin typeface="Times New Roman" pitchFamily="18" charset="0"/>
            <a:cs typeface="Times New Roman" pitchFamily="18" charset="0"/>
          </a:endParaRPr>
        </a:p>
      </dgm:t>
    </dgm:pt>
    <dgm:pt modelId="{E151CD78-1C15-4E0D-812E-8D54B0CA86B9}" type="sibTrans" cxnId="{0DA21724-4076-46B9-8228-21444C63CC30}">
      <dgm:prSet/>
      <dgm:spPr/>
      <dgm:t>
        <a:bodyPr/>
        <a:lstStyle/>
        <a:p>
          <a:endParaRPr lang="en-GB">
            <a:latin typeface="Times New Roman" pitchFamily="18" charset="0"/>
            <a:cs typeface="Times New Roman" pitchFamily="18" charset="0"/>
          </a:endParaRPr>
        </a:p>
      </dgm:t>
    </dgm:pt>
    <dgm:pt modelId="{5EFB9666-5A2F-4BE9-AEDA-FF66550E5C49}">
      <dgm:prSet phldrT="[Text]"/>
      <dgm:spPr/>
      <dgm:t>
        <a:bodyPr/>
        <a:lstStyle/>
        <a:p>
          <a:pPr>
            <a:buFont typeface="Courier New" panose="02070309020205020404" pitchFamily="49" charset="0"/>
            <a:buChar char="o"/>
          </a:pPr>
          <a:r>
            <a:rPr lang="en-US" b="0">
              <a:latin typeface="Arial" panose="020B0604020202020204" pitchFamily="34" charset="0"/>
              <a:cs typeface="Arial" panose="020B0604020202020204" pitchFamily="34" charset="0"/>
            </a:rPr>
            <a:t>3.Shërbimi i këshillimit me telefon </a:t>
          </a:r>
          <a:endParaRPr lang="en-GB" b="0">
            <a:latin typeface="Arial" panose="020B0604020202020204" pitchFamily="34" charset="0"/>
            <a:cs typeface="Arial" panose="020B0604020202020204" pitchFamily="34" charset="0"/>
          </a:endParaRPr>
        </a:p>
      </dgm:t>
    </dgm:pt>
    <dgm:pt modelId="{255CA85F-4409-4BC2-839F-6B6A865138FC}" type="parTrans" cxnId="{29EB1467-077C-4D3F-9DC3-808312CDD510}">
      <dgm:prSet/>
      <dgm:spPr/>
      <dgm:t>
        <a:bodyPr/>
        <a:lstStyle/>
        <a:p>
          <a:endParaRPr lang="en-GB">
            <a:latin typeface="Times New Roman" pitchFamily="18" charset="0"/>
            <a:cs typeface="Times New Roman" pitchFamily="18" charset="0"/>
          </a:endParaRPr>
        </a:p>
      </dgm:t>
    </dgm:pt>
    <dgm:pt modelId="{3D42716C-0949-4E93-8198-DE6ED58CCA74}" type="sibTrans" cxnId="{29EB1467-077C-4D3F-9DC3-808312CDD510}">
      <dgm:prSet/>
      <dgm:spPr/>
      <dgm:t>
        <a:bodyPr/>
        <a:lstStyle/>
        <a:p>
          <a:endParaRPr lang="en-GB">
            <a:latin typeface="Times New Roman" pitchFamily="18" charset="0"/>
            <a:cs typeface="Times New Roman" pitchFamily="18" charset="0"/>
          </a:endParaRPr>
        </a:p>
      </dgm:t>
    </dgm:pt>
    <dgm:pt modelId="{791F97F0-2DC1-40E7-8A8B-97D8C04CFC32}" type="pres">
      <dgm:prSet presAssocID="{DC9E2EB9-B28B-4579-9EC1-8BA977207058}" presName="compositeShape" presStyleCnt="0">
        <dgm:presLayoutVars>
          <dgm:dir/>
          <dgm:resizeHandles/>
        </dgm:presLayoutVars>
      </dgm:prSet>
      <dgm:spPr/>
    </dgm:pt>
    <dgm:pt modelId="{0FC44689-C607-43D4-BD4A-64DAF8001E83}" type="pres">
      <dgm:prSet presAssocID="{DC9E2EB9-B28B-4579-9EC1-8BA977207058}" presName="pyramid" presStyleLbl="node1" presStyleIdx="0" presStyleCnt="1"/>
      <dgm:spPr/>
    </dgm:pt>
    <dgm:pt modelId="{6F6F44FB-47C7-4CE8-849E-72AD668ABD46}" type="pres">
      <dgm:prSet presAssocID="{DC9E2EB9-B28B-4579-9EC1-8BA977207058}" presName="theList" presStyleCnt="0"/>
      <dgm:spPr/>
    </dgm:pt>
    <dgm:pt modelId="{4D44EFE2-093B-41A7-8889-6E2F83F7E628}" type="pres">
      <dgm:prSet presAssocID="{48306DEE-AA7A-49A4-B8A5-26B0E4EA7A5E}" presName="aNode" presStyleLbl="fgAcc1" presStyleIdx="0" presStyleCnt="3">
        <dgm:presLayoutVars>
          <dgm:bulletEnabled val="1"/>
        </dgm:presLayoutVars>
      </dgm:prSet>
      <dgm:spPr/>
      <dgm:t>
        <a:bodyPr/>
        <a:lstStyle/>
        <a:p>
          <a:endParaRPr lang="en-US"/>
        </a:p>
      </dgm:t>
    </dgm:pt>
    <dgm:pt modelId="{E8CB490E-E8EC-41B5-9523-972259519824}" type="pres">
      <dgm:prSet presAssocID="{48306DEE-AA7A-49A4-B8A5-26B0E4EA7A5E}" presName="aSpace" presStyleCnt="0"/>
      <dgm:spPr/>
    </dgm:pt>
    <dgm:pt modelId="{9817C1B1-C827-43E3-B14C-F1B8CF83D63A}" type="pres">
      <dgm:prSet presAssocID="{373C2583-BCAB-44E5-A421-7E55CE80B0AE}" presName="aNode" presStyleLbl="fgAcc1" presStyleIdx="1" presStyleCnt="3">
        <dgm:presLayoutVars>
          <dgm:bulletEnabled val="1"/>
        </dgm:presLayoutVars>
      </dgm:prSet>
      <dgm:spPr/>
      <dgm:t>
        <a:bodyPr/>
        <a:lstStyle/>
        <a:p>
          <a:endParaRPr lang="en-US"/>
        </a:p>
      </dgm:t>
    </dgm:pt>
    <dgm:pt modelId="{5A331122-640B-4B63-94E1-B7647F9C22D4}" type="pres">
      <dgm:prSet presAssocID="{373C2583-BCAB-44E5-A421-7E55CE80B0AE}" presName="aSpace" presStyleCnt="0"/>
      <dgm:spPr/>
    </dgm:pt>
    <dgm:pt modelId="{6323CE41-AAA1-4694-BB14-7793305E8E1E}" type="pres">
      <dgm:prSet presAssocID="{5EFB9666-5A2F-4BE9-AEDA-FF66550E5C49}" presName="aNode" presStyleLbl="fgAcc1" presStyleIdx="2" presStyleCnt="3" custLinFactNeighborX="1691" custLinFactNeighborY="18569">
        <dgm:presLayoutVars>
          <dgm:bulletEnabled val="1"/>
        </dgm:presLayoutVars>
      </dgm:prSet>
      <dgm:spPr/>
      <dgm:t>
        <a:bodyPr/>
        <a:lstStyle/>
        <a:p>
          <a:endParaRPr lang="en-US"/>
        </a:p>
      </dgm:t>
    </dgm:pt>
    <dgm:pt modelId="{096A0F38-445A-40C9-90C1-C12AF685E940}" type="pres">
      <dgm:prSet presAssocID="{5EFB9666-5A2F-4BE9-AEDA-FF66550E5C49}" presName="aSpace" presStyleCnt="0"/>
      <dgm:spPr/>
    </dgm:pt>
  </dgm:ptLst>
  <dgm:cxnLst>
    <dgm:cxn modelId="{17A6D0E4-5533-42EA-AA75-F13D11966C4F}" type="presOf" srcId="{48306DEE-AA7A-49A4-B8A5-26B0E4EA7A5E}" destId="{4D44EFE2-093B-41A7-8889-6E2F83F7E628}" srcOrd="0" destOrd="0" presId="urn:microsoft.com/office/officeart/2005/8/layout/pyramid2"/>
    <dgm:cxn modelId="{B91815B4-54C8-471B-89A2-00758F53422F}" type="presOf" srcId="{5EFB9666-5A2F-4BE9-AEDA-FF66550E5C49}" destId="{6323CE41-AAA1-4694-BB14-7793305E8E1E}" srcOrd="0" destOrd="0" presId="urn:microsoft.com/office/officeart/2005/8/layout/pyramid2"/>
    <dgm:cxn modelId="{29EB1467-077C-4D3F-9DC3-808312CDD510}" srcId="{DC9E2EB9-B28B-4579-9EC1-8BA977207058}" destId="{5EFB9666-5A2F-4BE9-AEDA-FF66550E5C49}" srcOrd="2" destOrd="0" parTransId="{255CA85F-4409-4BC2-839F-6B6A865138FC}" sibTransId="{3D42716C-0949-4E93-8198-DE6ED58CCA74}"/>
    <dgm:cxn modelId="{0DA21724-4076-46B9-8228-21444C63CC30}" srcId="{DC9E2EB9-B28B-4579-9EC1-8BA977207058}" destId="{373C2583-BCAB-44E5-A421-7E55CE80B0AE}" srcOrd="1" destOrd="0" parTransId="{2B206627-F5EF-4159-A5BD-DC269501AB1B}" sibTransId="{E151CD78-1C15-4E0D-812E-8D54B0CA86B9}"/>
    <dgm:cxn modelId="{E5DC750B-E7B4-4C2B-854A-E11B8398A2D8}" type="presOf" srcId="{DC9E2EB9-B28B-4579-9EC1-8BA977207058}" destId="{791F97F0-2DC1-40E7-8A8B-97D8C04CFC32}" srcOrd="0" destOrd="0" presId="urn:microsoft.com/office/officeart/2005/8/layout/pyramid2"/>
    <dgm:cxn modelId="{B84DAC31-F085-4E8E-9C90-77850DC7FC62}" type="presOf" srcId="{373C2583-BCAB-44E5-A421-7E55CE80B0AE}" destId="{9817C1B1-C827-43E3-B14C-F1B8CF83D63A}" srcOrd="0" destOrd="0" presId="urn:microsoft.com/office/officeart/2005/8/layout/pyramid2"/>
    <dgm:cxn modelId="{D26FA72E-31E9-401F-9727-10F19D7F2281}" srcId="{DC9E2EB9-B28B-4579-9EC1-8BA977207058}" destId="{48306DEE-AA7A-49A4-B8A5-26B0E4EA7A5E}" srcOrd="0" destOrd="0" parTransId="{18D9C990-0397-4D92-B731-47530A309640}" sibTransId="{6C011170-CD84-4418-BE80-6DFE8D394943}"/>
    <dgm:cxn modelId="{0FED7C9D-F149-4A82-B84F-E75F27457D40}" type="presParOf" srcId="{791F97F0-2DC1-40E7-8A8B-97D8C04CFC32}" destId="{0FC44689-C607-43D4-BD4A-64DAF8001E83}" srcOrd="0" destOrd="0" presId="urn:microsoft.com/office/officeart/2005/8/layout/pyramid2"/>
    <dgm:cxn modelId="{69373856-1C1A-41D8-9EFA-267092D45F31}" type="presParOf" srcId="{791F97F0-2DC1-40E7-8A8B-97D8C04CFC32}" destId="{6F6F44FB-47C7-4CE8-849E-72AD668ABD46}" srcOrd="1" destOrd="0" presId="urn:microsoft.com/office/officeart/2005/8/layout/pyramid2"/>
    <dgm:cxn modelId="{996F80B2-83E4-4BB0-B69A-1250E895A4FB}" type="presParOf" srcId="{6F6F44FB-47C7-4CE8-849E-72AD668ABD46}" destId="{4D44EFE2-093B-41A7-8889-6E2F83F7E628}" srcOrd="0" destOrd="0" presId="urn:microsoft.com/office/officeart/2005/8/layout/pyramid2"/>
    <dgm:cxn modelId="{503A29B7-BB97-4722-9F59-2352A513C87B}" type="presParOf" srcId="{6F6F44FB-47C7-4CE8-849E-72AD668ABD46}" destId="{E8CB490E-E8EC-41B5-9523-972259519824}" srcOrd="1" destOrd="0" presId="urn:microsoft.com/office/officeart/2005/8/layout/pyramid2"/>
    <dgm:cxn modelId="{F45F41F5-F70D-4C1D-BF0B-787AAF9E7E2B}" type="presParOf" srcId="{6F6F44FB-47C7-4CE8-849E-72AD668ABD46}" destId="{9817C1B1-C827-43E3-B14C-F1B8CF83D63A}" srcOrd="2" destOrd="0" presId="urn:microsoft.com/office/officeart/2005/8/layout/pyramid2"/>
    <dgm:cxn modelId="{37EEBC6D-D913-4659-AB28-6E50EFEC75F5}" type="presParOf" srcId="{6F6F44FB-47C7-4CE8-849E-72AD668ABD46}" destId="{5A331122-640B-4B63-94E1-B7647F9C22D4}" srcOrd="3" destOrd="0" presId="urn:microsoft.com/office/officeart/2005/8/layout/pyramid2"/>
    <dgm:cxn modelId="{5570197C-7F53-4FAF-B581-9660D045FEA4}" type="presParOf" srcId="{6F6F44FB-47C7-4CE8-849E-72AD668ABD46}" destId="{6323CE41-AAA1-4694-BB14-7793305E8E1E}" srcOrd="4" destOrd="0" presId="urn:microsoft.com/office/officeart/2005/8/layout/pyramid2"/>
    <dgm:cxn modelId="{29D4880E-1507-4D7C-AC45-6A15FAB02999}" type="presParOf" srcId="{6F6F44FB-47C7-4CE8-849E-72AD668ABD46}" destId="{096A0F38-445A-40C9-90C1-C12AF685E940}" srcOrd="5" destOrd="0" presId="urn:microsoft.com/office/officeart/2005/8/layout/pyramid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0A16DC-60BB-4535-BB49-1717A11E1BCB}">
      <dsp:nvSpPr>
        <dsp:cNvPr id="0" name=""/>
        <dsp:cNvSpPr/>
      </dsp:nvSpPr>
      <dsp:spPr>
        <a:xfrm>
          <a:off x="2171960" y="353"/>
          <a:ext cx="1586979" cy="79348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Qendra ditore për fëmijë në nevojë, </a:t>
          </a:r>
          <a:endParaRPr lang="en-GB" sz="1200" kern="1200">
            <a:latin typeface="Times New Roman" pitchFamily="18" charset="0"/>
            <a:cs typeface="Times New Roman" pitchFamily="18" charset="0"/>
          </a:endParaRPr>
        </a:p>
      </dsp:txBody>
      <dsp:txXfrm>
        <a:off x="2171960" y="353"/>
        <a:ext cx="1586979" cy="793489"/>
      </dsp:txXfrm>
    </dsp:sp>
    <dsp:sp modelId="{D7D4C920-FD9E-43D5-9489-9A122A4BF97C}">
      <dsp:nvSpPr>
        <dsp:cNvPr id="0" name=""/>
        <dsp:cNvSpPr/>
      </dsp:nvSpPr>
      <dsp:spPr>
        <a:xfrm rot="2700000">
          <a:off x="3314225" y="1020125"/>
          <a:ext cx="826225" cy="277721"/>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2700000">
        <a:off x="3314225" y="1020125"/>
        <a:ext cx="826225" cy="277721"/>
      </dsp:txXfrm>
    </dsp:sp>
    <dsp:sp modelId="{4BBCD3E3-095E-434B-8198-AC05318DDDA7}">
      <dsp:nvSpPr>
        <dsp:cNvPr id="0" name=""/>
        <dsp:cNvSpPr/>
      </dsp:nvSpPr>
      <dsp:spPr>
        <a:xfrm>
          <a:off x="3695737" y="1524130"/>
          <a:ext cx="1586979" cy="79348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Shërbime psiko-sociale dhe përfshirje në arsim</a:t>
          </a:r>
          <a:endParaRPr lang="en-GB" sz="1200" kern="1200">
            <a:latin typeface="Times New Roman" pitchFamily="18" charset="0"/>
            <a:cs typeface="Times New Roman" pitchFamily="18" charset="0"/>
          </a:endParaRPr>
        </a:p>
      </dsp:txBody>
      <dsp:txXfrm>
        <a:off x="3695737" y="1524130"/>
        <a:ext cx="1586979" cy="793489"/>
      </dsp:txXfrm>
    </dsp:sp>
    <dsp:sp modelId="{ECBF7348-0D63-48F8-A97A-1A7D36A527D3}">
      <dsp:nvSpPr>
        <dsp:cNvPr id="0" name=""/>
        <dsp:cNvSpPr/>
      </dsp:nvSpPr>
      <dsp:spPr>
        <a:xfrm rot="8100000">
          <a:off x="3314225" y="2543902"/>
          <a:ext cx="826225" cy="277721"/>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8100000">
        <a:off x="3314225" y="2543902"/>
        <a:ext cx="826225" cy="277721"/>
      </dsp:txXfrm>
    </dsp:sp>
    <dsp:sp modelId="{369515B9-A30B-430F-9652-473C6AF422E0}">
      <dsp:nvSpPr>
        <dsp:cNvPr id="0" name=""/>
        <dsp:cNvSpPr/>
      </dsp:nvSpPr>
      <dsp:spPr>
        <a:xfrm>
          <a:off x="2171960" y="3047906"/>
          <a:ext cx="1586979" cy="79348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Shërbime të mbrojtjes së fëmijëve (emergjencë, strehim të përkohshëm)</a:t>
          </a:r>
          <a:endParaRPr lang="en-GB" sz="1200" kern="1200">
            <a:latin typeface="Times New Roman" pitchFamily="18" charset="0"/>
            <a:cs typeface="Times New Roman" pitchFamily="18" charset="0"/>
          </a:endParaRPr>
        </a:p>
      </dsp:txBody>
      <dsp:txXfrm>
        <a:off x="2171960" y="3047906"/>
        <a:ext cx="1586979" cy="793489"/>
      </dsp:txXfrm>
    </dsp:sp>
    <dsp:sp modelId="{483D95F4-EC48-4D7A-838C-DAE180D58618}">
      <dsp:nvSpPr>
        <dsp:cNvPr id="0" name=""/>
        <dsp:cNvSpPr/>
      </dsp:nvSpPr>
      <dsp:spPr>
        <a:xfrm rot="13500000">
          <a:off x="1790448" y="2543902"/>
          <a:ext cx="826225" cy="277721"/>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3500000">
        <a:off x="1790448" y="2543902"/>
        <a:ext cx="826225" cy="277721"/>
      </dsp:txXfrm>
    </dsp:sp>
    <dsp:sp modelId="{025B2395-EB2F-4CA5-9691-CF7C078204C3}">
      <dsp:nvSpPr>
        <dsp:cNvPr id="0" name=""/>
        <dsp:cNvSpPr/>
      </dsp:nvSpPr>
      <dsp:spPr>
        <a:xfrm>
          <a:off x="648183" y="1524130"/>
          <a:ext cx="1586979" cy="7934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Shërbime të kujdesit alternativ (familje kujdestare, </a:t>
          </a:r>
          <a:endParaRPr lang="en-GB" sz="1200" kern="1200">
            <a:latin typeface="Times New Roman" pitchFamily="18" charset="0"/>
            <a:cs typeface="Times New Roman" pitchFamily="18" charset="0"/>
          </a:endParaRPr>
        </a:p>
      </dsp:txBody>
      <dsp:txXfrm>
        <a:off x="648183" y="1524130"/>
        <a:ext cx="1586979" cy="793489"/>
      </dsp:txXfrm>
    </dsp:sp>
    <dsp:sp modelId="{CD140974-E752-4A78-8CF5-1F34DD1257B7}">
      <dsp:nvSpPr>
        <dsp:cNvPr id="0" name=""/>
        <dsp:cNvSpPr/>
      </dsp:nvSpPr>
      <dsp:spPr>
        <a:xfrm rot="18900000">
          <a:off x="1790448" y="1020125"/>
          <a:ext cx="826225" cy="277721"/>
        </a:xfrm>
        <a:prstGeom prst="lef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8900000">
        <a:off x="1790448" y="1020125"/>
        <a:ext cx="826225" cy="27772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449149-B899-42CB-B05B-70BE5D602A1B}">
      <dsp:nvSpPr>
        <dsp:cNvPr id="0" name=""/>
        <dsp:cNvSpPr/>
      </dsp:nvSpPr>
      <dsp:spPr>
        <a:xfrm>
          <a:off x="1914078" y="654"/>
          <a:ext cx="1658242" cy="8291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Qendra ditore për PAK</a:t>
          </a:r>
          <a:endParaRPr lang="en-GB" sz="1200" kern="1200">
            <a:latin typeface="Times New Roman" pitchFamily="18" charset="0"/>
            <a:cs typeface="Times New Roman" pitchFamily="18" charset="0"/>
          </a:endParaRPr>
        </a:p>
      </dsp:txBody>
      <dsp:txXfrm>
        <a:off x="1914078" y="654"/>
        <a:ext cx="1658242" cy="829121"/>
      </dsp:txXfrm>
    </dsp:sp>
    <dsp:sp modelId="{51C5A90C-D3F2-4110-BA6D-BF1ABDFCC456}">
      <dsp:nvSpPr>
        <dsp:cNvPr id="0" name=""/>
        <dsp:cNvSpPr/>
      </dsp:nvSpPr>
      <dsp:spPr>
        <a:xfrm rot="3600000">
          <a:off x="2996006" y="1455103"/>
          <a:ext cx="862689" cy="29019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3600000">
        <a:off x="2996006" y="1455103"/>
        <a:ext cx="862689" cy="290192"/>
      </dsp:txXfrm>
    </dsp:sp>
    <dsp:sp modelId="{D8E1C1CE-E87B-4A94-8ED7-691009F5B1F2}">
      <dsp:nvSpPr>
        <dsp:cNvPr id="0" name=""/>
        <dsp:cNvSpPr/>
      </dsp:nvSpPr>
      <dsp:spPr>
        <a:xfrm>
          <a:off x="3282380" y="2370623"/>
          <a:ext cx="1658242" cy="829121"/>
        </a:xfrm>
        <a:prstGeom prst="roundRect">
          <a:avLst>
            <a:gd name="adj" fmla="val 10000"/>
          </a:avLst>
        </a:prstGeom>
        <a:solidFill>
          <a:schemeClr val="accent2">
            <a:hueOff val="3221806"/>
            <a:satOff val="-9246"/>
            <a:lumOff val="-148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Shërbime në komunitet: kujdes në familje, trajtim psikosocial</a:t>
          </a:r>
          <a:endParaRPr lang="en-GB" sz="1200" kern="1200">
            <a:latin typeface="Times New Roman" pitchFamily="18" charset="0"/>
            <a:cs typeface="Times New Roman" pitchFamily="18" charset="0"/>
          </a:endParaRPr>
        </a:p>
      </dsp:txBody>
      <dsp:txXfrm>
        <a:off x="3282380" y="2370623"/>
        <a:ext cx="1658242" cy="829121"/>
      </dsp:txXfrm>
    </dsp:sp>
    <dsp:sp modelId="{1486F567-2161-4033-9D8B-C41C78F89C93}">
      <dsp:nvSpPr>
        <dsp:cNvPr id="0" name=""/>
        <dsp:cNvSpPr/>
      </dsp:nvSpPr>
      <dsp:spPr>
        <a:xfrm rot="10800000">
          <a:off x="2311855" y="2640088"/>
          <a:ext cx="862689" cy="290192"/>
        </a:xfrm>
        <a:prstGeom prst="leftRightArrow">
          <a:avLst>
            <a:gd name="adj1" fmla="val 60000"/>
            <a:gd name="adj2" fmla="val 50000"/>
          </a:avLst>
        </a:prstGeom>
        <a:solidFill>
          <a:schemeClr val="accent2">
            <a:hueOff val="3221806"/>
            <a:satOff val="-9246"/>
            <a:lumOff val="-148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0800000">
        <a:off x="2311855" y="2640088"/>
        <a:ext cx="862689" cy="290192"/>
      </dsp:txXfrm>
    </dsp:sp>
    <dsp:sp modelId="{68B4DE87-25CF-48A5-A976-8668A17F4F84}">
      <dsp:nvSpPr>
        <dsp:cNvPr id="0" name=""/>
        <dsp:cNvSpPr/>
      </dsp:nvSpPr>
      <dsp:spPr>
        <a:xfrm>
          <a:off x="545776" y="2370623"/>
          <a:ext cx="1658242" cy="829121"/>
        </a:xfrm>
        <a:prstGeom prst="roundRect">
          <a:avLst>
            <a:gd name="adj" fmla="val 10000"/>
          </a:avLst>
        </a:prstGeom>
        <a:solidFill>
          <a:schemeClr val="accent2">
            <a:hueOff val="6443612"/>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Strehim afatgjatë rezidencial;</a:t>
          </a:r>
          <a:endParaRPr lang="en-GB" sz="1200" kern="1200">
            <a:latin typeface="Times New Roman" pitchFamily="18" charset="0"/>
            <a:cs typeface="Times New Roman" pitchFamily="18" charset="0"/>
          </a:endParaRPr>
        </a:p>
      </dsp:txBody>
      <dsp:txXfrm>
        <a:off x="545776" y="2370623"/>
        <a:ext cx="1658242" cy="829121"/>
      </dsp:txXfrm>
    </dsp:sp>
    <dsp:sp modelId="{19367773-F502-4ED1-92B2-97D03FAF1C68}">
      <dsp:nvSpPr>
        <dsp:cNvPr id="0" name=""/>
        <dsp:cNvSpPr/>
      </dsp:nvSpPr>
      <dsp:spPr>
        <a:xfrm rot="18000000">
          <a:off x="1627704" y="1455103"/>
          <a:ext cx="862689" cy="290192"/>
        </a:xfrm>
        <a:prstGeom prst="leftRightArrow">
          <a:avLst>
            <a:gd name="adj1" fmla="val 60000"/>
            <a:gd name="adj2" fmla="val 50000"/>
          </a:avLst>
        </a:prstGeom>
        <a:solidFill>
          <a:schemeClr val="accent2">
            <a:hueOff val="6443612"/>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8000000">
        <a:off x="1627704" y="1455103"/>
        <a:ext cx="862689" cy="29019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449149-B899-42CB-B05B-70BE5D602A1B}">
      <dsp:nvSpPr>
        <dsp:cNvPr id="0" name=""/>
        <dsp:cNvSpPr/>
      </dsp:nvSpPr>
      <dsp:spPr>
        <a:xfrm>
          <a:off x="1914078" y="654"/>
          <a:ext cx="1658242" cy="8291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Qendra ditore</a:t>
          </a:r>
          <a:endParaRPr lang="en-GB" sz="1200" kern="1200">
            <a:latin typeface="Times New Roman" pitchFamily="18" charset="0"/>
            <a:cs typeface="Times New Roman" pitchFamily="18" charset="0"/>
          </a:endParaRPr>
        </a:p>
      </dsp:txBody>
      <dsp:txXfrm>
        <a:off x="1914078" y="654"/>
        <a:ext cx="1658242" cy="829121"/>
      </dsp:txXfrm>
    </dsp:sp>
    <dsp:sp modelId="{51C5A90C-D3F2-4110-BA6D-BF1ABDFCC456}">
      <dsp:nvSpPr>
        <dsp:cNvPr id="0" name=""/>
        <dsp:cNvSpPr/>
      </dsp:nvSpPr>
      <dsp:spPr>
        <a:xfrm rot="3600000">
          <a:off x="2950227" y="1455103"/>
          <a:ext cx="954246" cy="29019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3600000">
        <a:off x="2950227" y="1455103"/>
        <a:ext cx="954246" cy="290192"/>
      </dsp:txXfrm>
    </dsp:sp>
    <dsp:sp modelId="{D8E1C1CE-E87B-4A94-8ED7-691009F5B1F2}">
      <dsp:nvSpPr>
        <dsp:cNvPr id="0" name=""/>
        <dsp:cNvSpPr/>
      </dsp:nvSpPr>
      <dsp:spPr>
        <a:xfrm>
          <a:off x="3282380" y="2370623"/>
          <a:ext cx="1658242" cy="829121"/>
        </a:xfrm>
        <a:prstGeom prst="roundRect">
          <a:avLst>
            <a:gd name="adj" fmla="val 10000"/>
          </a:avLst>
        </a:prstGeom>
        <a:solidFill>
          <a:schemeClr val="accent2">
            <a:hueOff val="3221806"/>
            <a:satOff val="-9246"/>
            <a:lumOff val="-148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Shërbime </a:t>
          </a:r>
          <a:r>
            <a:rPr lang="en-GB" sz="1200" b="1" kern="1200">
              <a:latin typeface="Times New Roman" pitchFamily="18" charset="0"/>
              <a:cs typeface="Times New Roman" pitchFamily="18" charset="0"/>
            </a:rPr>
            <a:t> në banesë (vizita, ndihmë ushqimore, shoqërim)</a:t>
          </a:r>
          <a:endParaRPr lang="en-GB" sz="1200" kern="1200">
            <a:latin typeface="Times New Roman" pitchFamily="18" charset="0"/>
            <a:cs typeface="Times New Roman" pitchFamily="18" charset="0"/>
          </a:endParaRPr>
        </a:p>
      </dsp:txBody>
      <dsp:txXfrm>
        <a:off x="3282380" y="2370623"/>
        <a:ext cx="1658242" cy="829121"/>
      </dsp:txXfrm>
    </dsp:sp>
    <dsp:sp modelId="{1486F567-2161-4033-9D8B-C41C78F89C93}">
      <dsp:nvSpPr>
        <dsp:cNvPr id="0" name=""/>
        <dsp:cNvSpPr/>
      </dsp:nvSpPr>
      <dsp:spPr>
        <a:xfrm rot="10853600">
          <a:off x="2208925" y="2617861"/>
          <a:ext cx="954246" cy="290192"/>
        </a:xfrm>
        <a:prstGeom prst="leftRightArrow">
          <a:avLst>
            <a:gd name="adj1" fmla="val 60000"/>
            <a:gd name="adj2" fmla="val 50000"/>
          </a:avLst>
        </a:prstGeom>
        <a:solidFill>
          <a:schemeClr val="accent2">
            <a:hueOff val="3221806"/>
            <a:satOff val="-9246"/>
            <a:lumOff val="-148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0853600">
        <a:off x="2208925" y="2617861"/>
        <a:ext cx="954246" cy="290192"/>
      </dsp:txXfrm>
    </dsp:sp>
    <dsp:sp modelId="{68B4DE87-25CF-48A5-A976-8668A17F4F84}">
      <dsp:nvSpPr>
        <dsp:cNvPr id="0" name=""/>
        <dsp:cNvSpPr/>
      </dsp:nvSpPr>
      <dsp:spPr>
        <a:xfrm>
          <a:off x="431474" y="2326170"/>
          <a:ext cx="1658242" cy="829121"/>
        </a:xfrm>
        <a:prstGeom prst="roundRect">
          <a:avLst>
            <a:gd name="adj" fmla="val 10000"/>
          </a:avLst>
        </a:prstGeom>
        <a:solidFill>
          <a:schemeClr val="accent2">
            <a:hueOff val="6443612"/>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latin typeface="Times New Roman" pitchFamily="18" charset="0"/>
              <a:cs typeface="Times New Roman" pitchFamily="18" charset="0"/>
            </a:rPr>
            <a:t>Strehim afatgjatë rezidencial;</a:t>
          </a:r>
          <a:endParaRPr lang="en-GB" sz="1200" kern="1200">
            <a:latin typeface="Times New Roman" pitchFamily="18" charset="0"/>
            <a:cs typeface="Times New Roman" pitchFamily="18" charset="0"/>
          </a:endParaRPr>
        </a:p>
      </dsp:txBody>
      <dsp:txXfrm>
        <a:off x="431474" y="2326170"/>
        <a:ext cx="1658242" cy="829121"/>
      </dsp:txXfrm>
    </dsp:sp>
    <dsp:sp modelId="{19367773-F502-4ED1-92B2-97D03FAF1C68}">
      <dsp:nvSpPr>
        <dsp:cNvPr id="0" name=""/>
        <dsp:cNvSpPr/>
      </dsp:nvSpPr>
      <dsp:spPr>
        <a:xfrm rot="18151143">
          <a:off x="1524774" y="1432876"/>
          <a:ext cx="954246" cy="290192"/>
        </a:xfrm>
        <a:prstGeom prst="leftRightArrow">
          <a:avLst>
            <a:gd name="adj1" fmla="val 60000"/>
            <a:gd name="adj2" fmla="val 50000"/>
          </a:avLst>
        </a:prstGeom>
        <a:solidFill>
          <a:schemeClr val="accent2">
            <a:hueOff val="6443612"/>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latin typeface="Times New Roman" pitchFamily="18" charset="0"/>
            <a:cs typeface="Times New Roman" pitchFamily="18" charset="0"/>
          </a:endParaRPr>
        </a:p>
      </dsp:txBody>
      <dsp:txXfrm rot="18151143">
        <a:off x="1524774" y="1432876"/>
        <a:ext cx="954246" cy="29019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449149-B899-42CB-B05B-70BE5D602A1B}">
      <dsp:nvSpPr>
        <dsp:cNvPr id="0" name=""/>
        <dsp:cNvSpPr/>
      </dsp:nvSpPr>
      <dsp:spPr>
        <a:xfrm>
          <a:off x="1914078" y="654"/>
          <a:ext cx="1658242" cy="8291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latin typeface="Times New Roman" pitchFamily="18" charset="0"/>
              <a:cs typeface="Times New Roman" pitchFamily="18" charset="0"/>
            </a:rPr>
            <a:t>Strehim emergjent dhe shërbime psiko-sociale</a:t>
          </a:r>
          <a:endParaRPr lang="en-GB" sz="1400" kern="1200">
            <a:latin typeface="Times New Roman" pitchFamily="18" charset="0"/>
            <a:cs typeface="Times New Roman" pitchFamily="18" charset="0"/>
          </a:endParaRPr>
        </a:p>
      </dsp:txBody>
      <dsp:txXfrm>
        <a:off x="1914078" y="654"/>
        <a:ext cx="1658242" cy="829121"/>
      </dsp:txXfrm>
    </dsp:sp>
    <dsp:sp modelId="{51C5A90C-D3F2-4110-BA6D-BF1ABDFCC456}">
      <dsp:nvSpPr>
        <dsp:cNvPr id="0" name=""/>
        <dsp:cNvSpPr/>
      </dsp:nvSpPr>
      <dsp:spPr>
        <a:xfrm rot="3600000">
          <a:off x="2950227" y="1455103"/>
          <a:ext cx="954246" cy="29019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itchFamily="18" charset="0"/>
            <a:cs typeface="Times New Roman" pitchFamily="18" charset="0"/>
          </a:endParaRPr>
        </a:p>
      </dsp:txBody>
      <dsp:txXfrm rot="3600000">
        <a:off x="2950227" y="1455103"/>
        <a:ext cx="954246" cy="290192"/>
      </dsp:txXfrm>
    </dsp:sp>
    <dsp:sp modelId="{D8E1C1CE-E87B-4A94-8ED7-691009F5B1F2}">
      <dsp:nvSpPr>
        <dsp:cNvPr id="0" name=""/>
        <dsp:cNvSpPr/>
      </dsp:nvSpPr>
      <dsp:spPr>
        <a:xfrm>
          <a:off x="3282380" y="2370623"/>
          <a:ext cx="1658242" cy="829121"/>
        </a:xfrm>
        <a:prstGeom prst="roundRect">
          <a:avLst>
            <a:gd name="adj" fmla="val 10000"/>
          </a:avLst>
        </a:prstGeom>
        <a:solidFill>
          <a:schemeClr val="accent2">
            <a:hueOff val="3221806"/>
            <a:satOff val="-9246"/>
            <a:lumOff val="-148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latin typeface="Times New Roman" pitchFamily="18" charset="0"/>
              <a:cs typeface="Times New Roman" pitchFamily="18" charset="0"/>
            </a:rPr>
            <a:t>Mbështetje ligjore dhe përfshirje ekonomike</a:t>
          </a:r>
          <a:endParaRPr lang="en-GB" sz="1400" kern="1200">
            <a:latin typeface="Times New Roman" pitchFamily="18" charset="0"/>
            <a:cs typeface="Times New Roman" pitchFamily="18" charset="0"/>
          </a:endParaRPr>
        </a:p>
      </dsp:txBody>
      <dsp:txXfrm>
        <a:off x="3282380" y="2370623"/>
        <a:ext cx="1658242" cy="829121"/>
      </dsp:txXfrm>
    </dsp:sp>
    <dsp:sp modelId="{1486F567-2161-4033-9D8B-C41C78F89C93}">
      <dsp:nvSpPr>
        <dsp:cNvPr id="0" name=""/>
        <dsp:cNvSpPr/>
      </dsp:nvSpPr>
      <dsp:spPr>
        <a:xfrm rot="10853600">
          <a:off x="2208925" y="2617861"/>
          <a:ext cx="954246" cy="290192"/>
        </a:xfrm>
        <a:prstGeom prst="leftRightArrow">
          <a:avLst>
            <a:gd name="adj1" fmla="val 60000"/>
            <a:gd name="adj2" fmla="val 50000"/>
          </a:avLst>
        </a:prstGeom>
        <a:solidFill>
          <a:schemeClr val="accent2">
            <a:hueOff val="3221806"/>
            <a:satOff val="-9246"/>
            <a:lumOff val="-148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itchFamily="18" charset="0"/>
            <a:cs typeface="Times New Roman" pitchFamily="18" charset="0"/>
          </a:endParaRPr>
        </a:p>
      </dsp:txBody>
      <dsp:txXfrm rot="10853600">
        <a:off x="2208925" y="2617861"/>
        <a:ext cx="954246" cy="290192"/>
      </dsp:txXfrm>
    </dsp:sp>
    <dsp:sp modelId="{68B4DE87-25CF-48A5-A976-8668A17F4F84}">
      <dsp:nvSpPr>
        <dsp:cNvPr id="0" name=""/>
        <dsp:cNvSpPr/>
      </dsp:nvSpPr>
      <dsp:spPr>
        <a:xfrm>
          <a:off x="431474" y="2326170"/>
          <a:ext cx="1658242" cy="829121"/>
        </a:xfrm>
        <a:prstGeom prst="roundRect">
          <a:avLst>
            <a:gd name="adj" fmla="val 10000"/>
          </a:avLst>
        </a:prstGeom>
        <a:solidFill>
          <a:schemeClr val="accent2">
            <a:hueOff val="6443612"/>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latin typeface="Times New Roman" pitchFamily="18" charset="0"/>
              <a:cs typeface="Times New Roman" pitchFamily="18" charset="0"/>
            </a:rPr>
            <a:t>Riintegrim afatmesëm dhe monitorim</a:t>
          </a:r>
          <a:endParaRPr lang="en-GB" sz="1400" kern="1200">
            <a:latin typeface="Times New Roman" pitchFamily="18" charset="0"/>
            <a:cs typeface="Times New Roman" pitchFamily="18" charset="0"/>
          </a:endParaRPr>
        </a:p>
      </dsp:txBody>
      <dsp:txXfrm>
        <a:off x="431474" y="2326170"/>
        <a:ext cx="1658242" cy="829121"/>
      </dsp:txXfrm>
    </dsp:sp>
    <dsp:sp modelId="{19367773-F502-4ED1-92B2-97D03FAF1C68}">
      <dsp:nvSpPr>
        <dsp:cNvPr id="0" name=""/>
        <dsp:cNvSpPr/>
      </dsp:nvSpPr>
      <dsp:spPr>
        <a:xfrm rot="18151143">
          <a:off x="1524774" y="1432876"/>
          <a:ext cx="954246" cy="290192"/>
        </a:xfrm>
        <a:prstGeom prst="leftRightArrow">
          <a:avLst>
            <a:gd name="adj1" fmla="val 60000"/>
            <a:gd name="adj2" fmla="val 50000"/>
          </a:avLst>
        </a:prstGeom>
        <a:solidFill>
          <a:schemeClr val="accent2">
            <a:hueOff val="6443612"/>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itchFamily="18" charset="0"/>
            <a:cs typeface="Times New Roman" pitchFamily="18" charset="0"/>
          </a:endParaRPr>
        </a:p>
      </dsp:txBody>
      <dsp:txXfrm rot="18151143">
        <a:off x="1524774" y="1432876"/>
        <a:ext cx="954246" cy="29019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C44689-C607-43D4-BD4A-64DAF8001E83}">
      <dsp:nvSpPr>
        <dsp:cNvPr id="0" name=""/>
        <dsp:cNvSpPr/>
      </dsp:nvSpPr>
      <dsp:spPr>
        <a:xfrm>
          <a:off x="902969" y="0"/>
          <a:ext cx="3200400" cy="3200400"/>
        </a:xfrm>
        <a:prstGeom prst="triangl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D44EFE2-093B-41A7-8889-6E2F83F7E628}">
      <dsp:nvSpPr>
        <dsp:cNvPr id="0" name=""/>
        <dsp:cNvSpPr/>
      </dsp:nvSpPr>
      <dsp:spPr>
        <a:xfrm>
          <a:off x="2503170" y="321758"/>
          <a:ext cx="2080260" cy="757594"/>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Char char=""/>
          </a:pPr>
          <a:r>
            <a:rPr lang="en-US" sz="1200" b="0" kern="1200">
              <a:latin typeface="Arial" panose="020B0604020202020204" pitchFamily="34" charset="0"/>
              <a:cs typeface="Arial" panose="020B0604020202020204" pitchFamily="34" charset="0"/>
            </a:rPr>
            <a:t>1.</a:t>
          </a:r>
          <a:r>
            <a:rPr lang="sq-AL" sz="1200" kern="1200">
              <a:latin typeface="Arial" panose="020B0604020202020204" pitchFamily="34" charset="0"/>
              <a:cs typeface="Arial" panose="020B0604020202020204" pitchFamily="34" charset="0"/>
            </a:rPr>
            <a:t>Qendër ditore per fëmijë të familjeve me probleme social-ekonomike </a:t>
          </a:r>
          <a:endParaRPr lang="en-GB" sz="1200" b="0" kern="1200">
            <a:latin typeface="Arial" panose="020B0604020202020204" pitchFamily="34" charset="0"/>
            <a:cs typeface="Arial" panose="020B0604020202020204" pitchFamily="34" charset="0"/>
          </a:endParaRPr>
        </a:p>
      </dsp:txBody>
      <dsp:txXfrm>
        <a:off x="2503170" y="321758"/>
        <a:ext cx="2080260" cy="757594"/>
      </dsp:txXfrm>
    </dsp:sp>
    <dsp:sp modelId="{9817C1B1-C827-43E3-B14C-F1B8CF83D63A}">
      <dsp:nvSpPr>
        <dsp:cNvPr id="0" name=""/>
        <dsp:cNvSpPr/>
      </dsp:nvSpPr>
      <dsp:spPr>
        <a:xfrm>
          <a:off x="2503170" y="1174052"/>
          <a:ext cx="2080260" cy="757594"/>
        </a:xfrm>
        <a:prstGeom prst="roundRect">
          <a:avLst/>
        </a:prstGeom>
        <a:solidFill>
          <a:schemeClr val="lt1">
            <a:alpha val="90000"/>
            <a:hueOff val="0"/>
            <a:satOff val="0"/>
            <a:lumOff val="0"/>
            <a:alphaOff val="0"/>
          </a:schemeClr>
        </a:solidFill>
        <a:ln w="6350" cap="flat" cmpd="sng" algn="ctr">
          <a:solidFill>
            <a:schemeClr val="accent2">
              <a:hueOff val="3221806"/>
              <a:satOff val="-9246"/>
              <a:lumOff val="-14805"/>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2.</a:t>
          </a:r>
          <a:r>
            <a:rPr lang="sq-AL" sz="1200" kern="1200">
              <a:latin typeface="Arial" panose="020B0604020202020204" pitchFamily="34" charset="0"/>
              <a:cs typeface="Arial" panose="020B0604020202020204" pitchFamily="34" charset="0"/>
            </a:rPr>
            <a:t>Shërbimi i emergjencës 72 orë për viktima të dhunës në familje </a:t>
          </a:r>
          <a:endParaRPr lang="en-GB" sz="1200" b="0" kern="1200">
            <a:latin typeface="Arial" panose="020B0604020202020204" pitchFamily="34" charset="0"/>
            <a:cs typeface="Arial" panose="020B0604020202020204" pitchFamily="34" charset="0"/>
          </a:endParaRPr>
        </a:p>
      </dsp:txBody>
      <dsp:txXfrm>
        <a:off x="2503170" y="1174052"/>
        <a:ext cx="2080260" cy="757594"/>
      </dsp:txXfrm>
    </dsp:sp>
    <dsp:sp modelId="{6323CE41-AAA1-4694-BB14-7793305E8E1E}">
      <dsp:nvSpPr>
        <dsp:cNvPr id="0" name=""/>
        <dsp:cNvSpPr/>
      </dsp:nvSpPr>
      <dsp:spPr>
        <a:xfrm>
          <a:off x="2538347" y="2043931"/>
          <a:ext cx="2080260" cy="757594"/>
        </a:xfrm>
        <a:prstGeom prst="roundRect">
          <a:avLst/>
        </a:prstGeom>
        <a:solidFill>
          <a:schemeClr val="lt1">
            <a:alpha val="90000"/>
            <a:hueOff val="0"/>
            <a:satOff val="0"/>
            <a:lumOff val="0"/>
            <a:alphaOff val="0"/>
          </a:schemeClr>
        </a:solidFill>
        <a:ln w="6350" cap="flat" cmpd="sng" algn="ctr">
          <a:solidFill>
            <a:schemeClr val="accent2">
              <a:hueOff val="6443612"/>
              <a:satOff val="-18493"/>
              <a:lumOff val="-29609"/>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Courier New" panose="02070309020205020404" pitchFamily="49" charset="0"/>
            <a:buChar char="o"/>
          </a:pPr>
          <a:r>
            <a:rPr lang="en-US" sz="1200" b="0" kern="1200">
              <a:latin typeface="Arial" panose="020B0604020202020204" pitchFamily="34" charset="0"/>
              <a:cs typeface="Arial" panose="020B0604020202020204" pitchFamily="34" charset="0"/>
            </a:rPr>
            <a:t>3.Shërbimi i këshillimit me telefon </a:t>
          </a:r>
          <a:endParaRPr lang="en-GB" sz="1200" b="0" kern="1200">
            <a:latin typeface="Arial" panose="020B0604020202020204" pitchFamily="34" charset="0"/>
            <a:cs typeface="Arial" panose="020B0604020202020204" pitchFamily="34" charset="0"/>
          </a:endParaRPr>
        </a:p>
      </dsp:txBody>
      <dsp:txXfrm>
        <a:off x="2538347" y="2043931"/>
        <a:ext cx="2080260" cy="75759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8BB2A-2978-4219-A924-220033907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84</Pages>
  <Words>17522</Words>
  <Characters>99880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Denisa Canaj</dc:creator>
  <cp:lastModifiedBy>User</cp:lastModifiedBy>
  <cp:revision>6</cp:revision>
  <dcterms:created xsi:type="dcterms:W3CDTF">2025-07-31T09:20:00Z</dcterms:created>
  <dcterms:modified xsi:type="dcterms:W3CDTF">2025-07-31T12:54:00Z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46401f5f-40db-46fd-ae7f-8dec0183765c</vt:lpwstr>
  </property>
</Properties>
</file>